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49787D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49787D">
              <w:rPr>
                <w:rFonts w:cs="Arial"/>
                <w:sz w:val="22"/>
                <w:szCs w:val="22"/>
              </w:rPr>
              <w:br w:type="page"/>
            </w:r>
            <w:bookmarkStart w:id="0" w:name="_Toc66082564"/>
            <w:r w:rsidRPr="0049787D">
              <w:rPr>
                <w:rFonts w:cs="Arial"/>
                <w:sz w:val="22"/>
                <w:szCs w:val="22"/>
              </w:rPr>
              <w:t>Sylabus przedmiotu / modułu kształcenia</w:t>
            </w:r>
            <w:bookmarkEnd w:id="0"/>
          </w:p>
        </w:tc>
      </w:tr>
      <w:tr w:rsidR="00221164" w:rsidRPr="0049787D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D45BA9" w:rsidRDefault="00296D4B" w:rsidP="00B33D78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bookmarkStart w:id="1" w:name="_Toc66082565"/>
            <w:r w:rsidRPr="00D45BA9">
              <w:rPr>
                <w:rFonts w:cs="Arial"/>
              </w:rPr>
              <w:t>Podatki w przedsiębiorstwie</w:t>
            </w:r>
            <w:bookmarkEnd w:id="1"/>
          </w:p>
        </w:tc>
      </w:tr>
      <w:tr w:rsidR="00221164" w:rsidRPr="0049787D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3B7C28" w:rsidRDefault="00296D4B" w:rsidP="00134305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proofErr w:type="spellStart"/>
            <w:r w:rsidRPr="003B7C28">
              <w:rPr>
                <w:b w:val="0"/>
                <w:bCs/>
              </w:rPr>
              <w:t>Taxes</w:t>
            </w:r>
            <w:proofErr w:type="spellEnd"/>
            <w:r w:rsidRPr="003B7C28">
              <w:rPr>
                <w:b w:val="0"/>
                <w:bCs/>
              </w:rPr>
              <w:t xml:space="preserve"> in the </w:t>
            </w:r>
            <w:proofErr w:type="spellStart"/>
            <w:r w:rsidRPr="003B7C28">
              <w:rPr>
                <w:b w:val="0"/>
                <w:bCs/>
              </w:rPr>
              <w:t>enterprise</w:t>
            </w:r>
            <w:proofErr w:type="spellEnd"/>
          </w:p>
        </w:tc>
      </w:tr>
      <w:tr w:rsidR="00221164" w:rsidRPr="0049787D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164" w:rsidRPr="0049787D" w:rsidRDefault="0073109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296D4B" w:rsidRPr="0049787D">
              <w:rPr>
                <w:rFonts w:cs="Arial"/>
                <w:color w:val="000000"/>
              </w:rPr>
              <w:t>ęzyk polski</w:t>
            </w:r>
          </w:p>
        </w:tc>
      </w:tr>
      <w:tr w:rsidR="00221164" w:rsidRPr="0049787D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221164" w:rsidRPr="0049787D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CB24A5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221164" w:rsidRPr="0049787D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fakultatywny</w:t>
            </w:r>
          </w:p>
        </w:tc>
      </w:tr>
      <w:tr w:rsidR="00221164" w:rsidRPr="0049787D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pierwszego stopnia</w:t>
            </w:r>
          </w:p>
        </w:tc>
      </w:tr>
      <w:tr w:rsidR="00221164" w:rsidRPr="0049787D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6E09C0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5E3D6F" w:rsidRPr="0049787D">
              <w:rPr>
                <w:rFonts w:cs="Arial"/>
                <w:color w:val="000000"/>
              </w:rPr>
              <w:t>rugi</w:t>
            </w:r>
          </w:p>
        </w:tc>
      </w:tr>
      <w:tr w:rsidR="00221164" w:rsidRPr="0049787D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5E3D6F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cz</w:t>
            </w:r>
            <w:r w:rsidR="006E09C0">
              <w:rPr>
                <w:rFonts w:cs="Arial"/>
                <w:color w:val="000000"/>
              </w:rPr>
              <w:t>warty</w:t>
            </w:r>
          </w:p>
        </w:tc>
      </w:tr>
      <w:tr w:rsidR="00221164" w:rsidRPr="0049787D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221164" w:rsidRPr="0049787D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21164" w:rsidRPr="0049787D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dr inż. Stanisław Szarek</w:t>
            </w:r>
          </w:p>
        </w:tc>
      </w:tr>
      <w:tr w:rsidR="008B7F46" w:rsidRPr="0049787D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B7F46" w:rsidRPr="0049787D" w:rsidRDefault="008B7F46" w:rsidP="00134305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7F46" w:rsidRPr="0049787D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dr inż. Stanisław Szarek</w:t>
            </w:r>
          </w:p>
        </w:tc>
      </w:tr>
      <w:tr w:rsidR="008B7F46" w:rsidRPr="0049787D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8B7F46" w:rsidRPr="0049787D" w:rsidRDefault="008B7F46" w:rsidP="00134305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1883" w:rsidRDefault="00656F09" w:rsidP="00D545B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</w:t>
            </w:r>
            <w:r w:rsidR="00296D4B" w:rsidRPr="00994C8B">
              <w:rPr>
                <w:rFonts w:cs="Arial"/>
                <w:color w:val="000000"/>
              </w:rPr>
              <w:t xml:space="preserve"> w zakresie podstawowych zagadnień dotyczących podatków w przedsiębiorstwie</w:t>
            </w:r>
          </w:p>
          <w:p w:rsidR="008B7F46" w:rsidRPr="00DB1883" w:rsidRDefault="00656F09" w:rsidP="00D545B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Oanowanie</w:t>
            </w:r>
            <w:proofErr w:type="spellEnd"/>
            <w:r w:rsidR="00296D4B" w:rsidRPr="00DB1883">
              <w:rPr>
                <w:rFonts w:cs="Arial"/>
                <w:color w:val="000000"/>
              </w:rPr>
              <w:t xml:space="preserve"> umiejętności rozumienia i interpretacji zagadnień dotyczących podatków</w:t>
            </w:r>
          </w:p>
        </w:tc>
      </w:tr>
      <w:tr w:rsidR="00E11C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Pr="0049787D" w:rsidRDefault="00E11CA4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Pr="0049787D" w:rsidRDefault="00E11CA4" w:rsidP="00134305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Pr="0049787D" w:rsidRDefault="00E11CA4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E11C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Pr="0049787D" w:rsidRDefault="00E11CA4" w:rsidP="00134305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Default="00E11CA4" w:rsidP="00E11CA4">
            <w:pPr>
              <w:pStyle w:val="Tytukomrki"/>
            </w:pPr>
            <w:r w:rsidRPr="000E45E0">
              <w:t>WIEDZA</w:t>
            </w:r>
          </w:p>
          <w:p w:rsidR="00E11CA4" w:rsidRPr="0049787D" w:rsidRDefault="00E11CA4" w:rsidP="00E11C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E11CA4" w:rsidRPr="0049787D" w:rsidRDefault="00E11CA4" w:rsidP="00134305">
            <w:pPr>
              <w:pStyle w:val="Tytukomrki"/>
              <w:spacing w:line="276" w:lineRule="auto"/>
            </w:pP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podstawy prawne systemu podatkowego w Polsce w odniesieniu do przedsiębiorstwa</w:t>
            </w:r>
            <w:r w:rsidR="00ED1B0A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K_W07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327D71">
            <w:pPr>
              <w:rPr>
                <w:rFonts w:cs="Arial"/>
              </w:rPr>
            </w:pPr>
            <w:r w:rsidRPr="0049787D">
              <w:rPr>
                <w:rFonts w:cs="Arial"/>
              </w:rPr>
              <w:t>podstawow</w:t>
            </w:r>
            <w:r w:rsidR="00327D71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podatk</w:t>
            </w:r>
            <w:r w:rsidR="00327D71">
              <w:rPr>
                <w:rFonts w:cs="Arial"/>
              </w:rPr>
              <w:t>i, ich konstrukcję</w:t>
            </w:r>
            <w:r w:rsidRPr="0049787D">
              <w:rPr>
                <w:rFonts w:cs="Arial"/>
              </w:rPr>
              <w:t xml:space="preserve">, </w:t>
            </w:r>
            <w:r w:rsidR="00327D71">
              <w:rPr>
                <w:rFonts w:cs="Arial"/>
              </w:rPr>
              <w:t>ma wiedzę o podmiotach i</w:t>
            </w:r>
            <w:r w:rsidRPr="0049787D">
              <w:rPr>
                <w:rFonts w:cs="Arial"/>
              </w:rPr>
              <w:t xml:space="preserve"> przedmiocie opodatkowania, konstrukcji, obowiązku podatkowym itd.</w:t>
            </w:r>
            <w:r w:rsidR="00ED1B0A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K_W07</w:t>
            </w:r>
          </w:p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K_W14</w:t>
            </w:r>
          </w:p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K_W16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327D71">
            <w:pPr>
              <w:rPr>
                <w:rFonts w:cs="Arial"/>
              </w:rPr>
            </w:pPr>
            <w:r w:rsidRPr="0049787D">
              <w:rPr>
                <w:rFonts w:cs="Arial"/>
              </w:rPr>
              <w:t>ekonomiczn</w:t>
            </w:r>
            <w:r w:rsidR="00327D71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i społeczn</w:t>
            </w:r>
            <w:r w:rsidR="00327D71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uwarunkowa</w:t>
            </w:r>
            <w:r w:rsidR="00327D71">
              <w:rPr>
                <w:rFonts w:cs="Arial"/>
              </w:rPr>
              <w:t>nia</w:t>
            </w:r>
            <w:r w:rsidRPr="0049787D">
              <w:rPr>
                <w:rFonts w:cs="Arial"/>
              </w:rPr>
              <w:t xml:space="preserve"> systemu podatkowego w Polsce</w:t>
            </w:r>
            <w:r w:rsidR="00ED1B0A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K_W16</w:t>
            </w:r>
          </w:p>
          <w:p w:rsidR="008474BB" w:rsidRPr="00656F09" w:rsidRDefault="00656F0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</w:t>
            </w:r>
            <w:r w:rsidR="00296D4B" w:rsidRPr="00656F09">
              <w:rPr>
                <w:rFonts w:cs="Arial"/>
                <w:color w:val="000000"/>
              </w:rPr>
              <w:t>W04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327D71">
            <w:pPr>
              <w:rPr>
                <w:rFonts w:cs="Arial"/>
              </w:rPr>
            </w:pPr>
            <w:r w:rsidRPr="0049787D">
              <w:rPr>
                <w:rFonts w:cs="Arial"/>
              </w:rPr>
              <w:t>europejski</w:t>
            </w:r>
            <w:r w:rsidR="00327D71">
              <w:rPr>
                <w:rFonts w:cs="Arial"/>
              </w:rPr>
              <w:t>e uwarunkowania</w:t>
            </w:r>
            <w:r w:rsidRPr="0049787D">
              <w:rPr>
                <w:rFonts w:cs="Arial"/>
              </w:rPr>
              <w:t xml:space="preserve"> podatkow</w:t>
            </w:r>
            <w:r w:rsidR="00327D71">
              <w:rPr>
                <w:rFonts w:cs="Arial"/>
              </w:rPr>
              <w:t>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K_W15</w:t>
            </w:r>
          </w:p>
        </w:tc>
      </w:tr>
      <w:tr w:rsidR="00221164" w:rsidRPr="0049787D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5C7D8B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221164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5C7D8B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prawidłowo obliczyć wymiar podatków w przedsiębiorstw</w:t>
            </w:r>
            <w:r w:rsidR="00ED1B0A">
              <w:rPr>
                <w:rFonts w:cs="Arial"/>
              </w:rPr>
              <w:t>ie</w:t>
            </w:r>
            <w:r w:rsidR="00246702">
              <w:rPr>
                <w:rFonts w:cs="Arial"/>
              </w:rPr>
              <w:t xml:space="preserve">, </w:t>
            </w:r>
            <w:r w:rsidR="00D45BA9">
              <w:rPr>
                <w:rFonts w:cs="Arial"/>
              </w:rPr>
              <w:t xml:space="preserve">identyfikując zasady i kryteria, </w:t>
            </w:r>
            <w:r w:rsidR="00246702">
              <w:rPr>
                <w:rFonts w:cs="Arial"/>
              </w:rPr>
              <w:t>stosując metody i narzędzia analityczne</w:t>
            </w:r>
            <w:r w:rsidR="00327D71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K_U02</w:t>
            </w:r>
          </w:p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K_U03</w:t>
            </w:r>
          </w:p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K_U06</w:t>
            </w:r>
          </w:p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K_U08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296D4B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prawidłowo zastosować przepisy prawa podatkowego do analizy i oceny konkretnego zdarzenia</w:t>
            </w:r>
            <w:r w:rsidR="00ED1B0A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K_U02</w:t>
            </w:r>
          </w:p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K_U03</w:t>
            </w:r>
          </w:p>
          <w:p w:rsidR="0063288D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K_U05</w:t>
            </w:r>
          </w:p>
          <w:p w:rsidR="008474BB" w:rsidRPr="00656F09" w:rsidRDefault="00296D4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K_U10</w:t>
            </w:r>
          </w:p>
        </w:tc>
      </w:tr>
      <w:tr w:rsidR="008474BB" w:rsidRPr="0049787D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3A2AC2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74BB" w:rsidRPr="0049787D" w:rsidRDefault="00327D71" w:rsidP="00327D71">
            <w:pPr>
              <w:tabs>
                <w:tab w:val="left" w:pos="2850"/>
              </w:tabs>
              <w:rPr>
                <w:rFonts w:cs="Arial"/>
              </w:rPr>
            </w:pPr>
            <w:r>
              <w:t>dokonywać</w:t>
            </w:r>
            <w:r w:rsidRPr="00B92E16">
              <w:t xml:space="preserve"> samooceny własnych kompetencji</w:t>
            </w:r>
            <w:r>
              <w:t xml:space="preserve">, </w:t>
            </w:r>
            <w:r w:rsidRPr="00B92E16">
              <w:t>doskonali</w:t>
            </w:r>
            <w:r>
              <w:t>ć umiejętności oraz</w:t>
            </w:r>
            <w:r w:rsidRPr="00B92E16">
              <w:t xml:space="preserve"> wyznacza</w:t>
            </w:r>
            <w:r>
              <w:t>ć</w:t>
            </w:r>
            <w:r w:rsidRPr="00B92E16">
              <w:t xml:space="preserve"> kierunki własnego rozwoju</w:t>
            </w:r>
            <w: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8474BB" w:rsidRPr="00656F09" w:rsidRDefault="003A2AC2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K_U17</w:t>
            </w:r>
          </w:p>
        </w:tc>
      </w:tr>
      <w:tr w:rsidR="000E45E0" w:rsidRPr="0049787D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E45E0" w:rsidRPr="0049787D" w:rsidRDefault="005C7D8B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0E45E0" w:rsidRPr="0049787D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0E45E0" w:rsidRPr="0049787D" w:rsidRDefault="005C7D8B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0E45E0" w:rsidRPr="0049787D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E45E0" w:rsidRPr="00656F09" w:rsidRDefault="003A2AC2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E45E0" w:rsidRPr="0049787D" w:rsidRDefault="008E3C4D" w:rsidP="00134305">
            <w:pPr>
              <w:rPr>
                <w:rFonts w:cs="Arial"/>
              </w:rPr>
            </w:pPr>
            <w:r>
              <w:rPr>
                <w:rFonts w:cs="Arial"/>
              </w:rPr>
              <w:t>myślenia i działania</w:t>
            </w:r>
            <w:r w:rsidR="003A2AC2" w:rsidRPr="0049787D">
              <w:rPr>
                <w:rFonts w:cs="Arial"/>
              </w:rPr>
              <w:t xml:space="preserve"> w sposób przedsiębiorczy</w:t>
            </w:r>
            <w:r w:rsidR="00ED1B0A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E45E0" w:rsidRPr="00656F09" w:rsidRDefault="003A2AC2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K_K05</w:t>
            </w:r>
          </w:p>
        </w:tc>
      </w:tr>
      <w:tr w:rsidR="00221164" w:rsidRPr="0049787D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164" w:rsidRPr="0049787D" w:rsidRDefault="003A2AC2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Wykład</w:t>
            </w:r>
          </w:p>
        </w:tc>
      </w:tr>
      <w:tr w:rsidR="00221164" w:rsidRPr="0049787D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221164" w:rsidRPr="0049787D" w:rsidRDefault="00221164" w:rsidP="00134305">
            <w:pPr>
              <w:pStyle w:val="Tytukomrki"/>
              <w:spacing w:line="276" w:lineRule="auto"/>
            </w:pPr>
            <w:r w:rsidRPr="0049787D">
              <w:br w:type="page"/>
              <w:t>Wymagania wstępne i dodatkowe:</w:t>
            </w:r>
          </w:p>
        </w:tc>
      </w:tr>
      <w:tr w:rsidR="00221164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164" w:rsidRPr="0049787D" w:rsidRDefault="003A2AC2" w:rsidP="00134305">
            <w:pPr>
              <w:ind w:left="-5"/>
              <w:rPr>
                <w:rFonts w:cs="Arial"/>
              </w:rPr>
            </w:pPr>
            <w:r w:rsidRPr="0049787D">
              <w:rPr>
                <w:rFonts w:cs="Arial"/>
                <w:color w:val="000000"/>
              </w:rPr>
              <w:t>Znajomość podstawowych pojęć prawnych oraz ekonomicznych po zajęciach z podstaw prawoznawstwa oraz podstaw ekonomii</w:t>
            </w:r>
            <w:r w:rsidR="00ED1B0A">
              <w:rPr>
                <w:rFonts w:cs="Arial"/>
                <w:color w:val="000000"/>
              </w:rPr>
              <w:t>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Podstawy prawne podatków w przedsiębiorstwie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Ogólna charakterystyka podatków dochodowych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Podatek dochodowy od osób fizycznych (typy i podstawowe cechy podatku, zakres podmiotowy, przedmiot opodatkowania itd.)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Podatek dochodowy od osób prawnych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Ogólna charakterystyka powszechnego podatku obrotowego (VAT)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Ogólna charakterystyka podatku akcyzowego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Podatki majątkowe (od nieruchomości, rolny, leśny, od środków transportowych, od czynności cywilno-prawnych)</w:t>
            </w:r>
          </w:p>
          <w:p w:rsidR="003A2AC2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Funkcjonowanie systemu podatkowego w Polsce w kontekście członkostwa w Unii Europejskiej</w:t>
            </w:r>
          </w:p>
          <w:p w:rsidR="006C0A43" w:rsidRPr="0049787D" w:rsidRDefault="003A2AC2" w:rsidP="00134305">
            <w:pPr>
              <w:numPr>
                <w:ilvl w:val="0"/>
                <w:numId w:val="1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Pomoc publiczna w formie instrumentów podatkowych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AC2" w:rsidRPr="0049787D" w:rsidRDefault="003A2AC2" w:rsidP="00134305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A. Krajewska, A. Nowak-Piechota, M. Wilk, Opodatkowanie działaln</w:t>
            </w:r>
            <w:r w:rsidR="00F259D9">
              <w:rPr>
                <w:rFonts w:cs="Arial"/>
              </w:rPr>
              <w:t>ości gospodarczej w Polsce, Wydawnictwo</w:t>
            </w:r>
            <w:r w:rsidRPr="0049787D">
              <w:rPr>
                <w:rFonts w:cs="Arial"/>
              </w:rPr>
              <w:t xml:space="preserve"> Wolters Kluwer, Warszawa 2016</w:t>
            </w:r>
            <w:r w:rsidR="00ED1B0A">
              <w:rPr>
                <w:rFonts w:cs="Arial"/>
              </w:rPr>
              <w:t>.</w:t>
            </w:r>
          </w:p>
          <w:p w:rsidR="003A2AC2" w:rsidRPr="0049787D" w:rsidRDefault="003A2AC2" w:rsidP="00134305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R. Wolański,</w:t>
            </w:r>
            <w:r w:rsidR="00F259D9">
              <w:rPr>
                <w:rFonts w:cs="Arial"/>
              </w:rPr>
              <w:t xml:space="preserve"> System podatkowy w Polsce, Wydawnictwo</w:t>
            </w:r>
            <w:r w:rsidRPr="0049787D">
              <w:rPr>
                <w:rFonts w:cs="Arial"/>
              </w:rPr>
              <w:t xml:space="preserve"> Wolters Kluwer, Warszawa 2016</w:t>
            </w:r>
            <w:r w:rsidR="00ED1B0A">
              <w:rPr>
                <w:rFonts w:cs="Arial"/>
              </w:rPr>
              <w:t>.</w:t>
            </w:r>
          </w:p>
          <w:p w:rsidR="006C0A43" w:rsidRPr="003B7C28" w:rsidRDefault="003A2AC2" w:rsidP="00134305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 xml:space="preserve">A. </w:t>
            </w:r>
            <w:proofErr w:type="spellStart"/>
            <w:r w:rsidRPr="0049787D">
              <w:rPr>
                <w:rFonts w:cs="Arial"/>
              </w:rPr>
              <w:t>Gomułowicz</w:t>
            </w:r>
            <w:proofErr w:type="spellEnd"/>
            <w:r w:rsidRPr="0049787D">
              <w:rPr>
                <w:rFonts w:cs="Arial"/>
              </w:rPr>
              <w:t xml:space="preserve">, D. Mączyński, </w:t>
            </w:r>
            <w:r w:rsidR="00F259D9">
              <w:rPr>
                <w:rFonts w:cs="Arial"/>
              </w:rPr>
              <w:t xml:space="preserve">Podatki i prawo podatkowe, Wydawnictwo </w:t>
            </w:r>
            <w:r w:rsidRPr="0049787D">
              <w:rPr>
                <w:rFonts w:cs="Arial"/>
              </w:rPr>
              <w:t xml:space="preserve">Wolters Kluwer, Warszawa </w:t>
            </w:r>
            <w:r w:rsidRPr="003B7C28">
              <w:rPr>
                <w:rFonts w:cs="Arial"/>
              </w:rPr>
              <w:t>2016</w:t>
            </w:r>
            <w:r w:rsidR="00ED1B0A" w:rsidRPr="003B7C28">
              <w:rPr>
                <w:rFonts w:cs="Arial"/>
              </w:rPr>
              <w:t>.</w:t>
            </w:r>
          </w:p>
          <w:p w:rsidR="005B7196" w:rsidRPr="0049787D" w:rsidRDefault="005B7196" w:rsidP="00134305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left="421"/>
              <w:rPr>
                <w:rFonts w:cs="Arial"/>
              </w:rPr>
            </w:pPr>
            <w:r w:rsidRPr="003B7C28">
              <w:rPr>
                <w:rFonts w:cs="Arial"/>
              </w:rPr>
              <w:t xml:space="preserve">S. Szarek, R. </w:t>
            </w:r>
            <w:proofErr w:type="spellStart"/>
            <w:r w:rsidRPr="003B7C28">
              <w:rPr>
                <w:rFonts w:cs="Arial"/>
              </w:rPr>
              <w:t>Gołocka</w:t>
            </w:r>
            <w:proofErr w:type="spellEnd"/>
            <w:r w:rsidRPr="003B7C28">
              <w:rPr>
                <w:rFonts w:cs="Arial"/>
              </w:rPr>
              <w:t>, Obciążenia ludności podatkami lokalnymi. Zeszyty Naukowe Uniwersytetu Przyrodniczo-Humanistycznego w Siedlcach. Seria: Administracja i Zarządzanie, Uniwersytet Przyrodniczo-Humanistyczny (Siedlce), nr 28, 2014, s. 101-109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Literatura dodatkowa: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43" w:rsidRPr="0049787D" w:rsidRDefault="003A2AC2" w:rsidP="00134305">
            <w:pPr>
              <w:numPr>
                <w:ilvl w:val="0"/>
                <w:numId w:val="3"/>
              </w:numPr>
              <w:tabs>
                <w:tab w:val="clear" w:pos="720"/>
                <w:tab w:val="num" w:pos="562"/>
              </w:tabs>
              <w:ind w:left="421"/>
              <w:rPr>
                <w:rFonts w:cs="Arial"/>
              </w:rPr>
            </w:pPr>
            <w:r w:rsidRPr="0049787D">
              <w:rPr>
                <w:rFonts w:cs="Arial"/>
              </w:rPr>
              <w:t>M. Kalinowski, Pomoc państwa dla przedsiębiorców w prawie Unii Europejskiej a podatki bezpośrednie, Towarzystwo Naukowe Organizacji i Kierownictwa Dom Organizatora, Toruń, 2016</w:t>
            </w:r>
            <w:r w:rsidR="00ED1B0A">
              <w:rPr>
                <w:rFonts w:cs="Arial"/>
              </w:rPr>
              <w:t>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43" w:rsidRPr="0049787D" w:rsidRDefault="003A2AC2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 realizowane są metodą wykładu informacyjnego i problemowego z wykorzystaniem prezentacji multimedialnych</w:t>
            </w:r>
            <w:r w:rsidR="009325BA">
              <w:rPr>
                <w:rFonts w:cs="Arial"/>
              </w:rPr>
              <w:t>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Sposoby weryfikacji efektów uczenia się osiąganych przez studenta:</w:t>
            </w:r>
          </w:p>
        </w:tc>
      </w:tr>
      <w:tr w:rsidR="00695310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95310" w:rsidRPr="000E45E0" w:rsidRDefault="00695310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695310" w:rsidRPr="000E45E0" w:rsidRDefault="00695310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695310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11441" w:rsidRDefault="00695310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11441" w:rsidRDefault="00695310" w:rsidP="00695310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</w:t>
            </w:r>
            <w:r w:rsidRPr="00611441">
              <w:rPr>
                <w:b w:val="0"/>
              </w:rPr>
              <w:t xml:space="preserve"> pisemn</w:t>
            </w:r>
            <w:r>
              <w:rPr>
                <w:b w:val="0"/>
              </w:rPr>
              <w:t>e</w:t>
            </w:r>
            <w:r w:rsidRPr="00611441">
              <w:rPr>
                <w:b w:val="0"/>
              </w:rPr>
              <w:t>;</w:t>
            </w:r>
          </w:p>
        </w:tc>
      </w:tr>
      <w:tr w:rsidR="00695310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11441" w:rsidRDefault="00695310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95310" w:rsidRDefault="00695310" w:rsidP="00656F09">
            <w:pPr>
              <w:pStyle w:val="Tytukomrki"/>
              <w:rPr>
                <w:b w:val="0"/>
              </w:rPr>
            </w:pPr>
            <w:r w:rsidRPr="00695310">
              <w:rPr>
                <w:b w:val="0"/>
              </w:rPr>
              <w:t>ocena przygotowania dokumentacji podatkowej, rozwiązywania zadań z zakresu prawa podatkowego oraz wypowiedzi ustnych;</w:t>
            </w:r>
          </w:p>
        </w:tc>
      </w:tr>
      <w:tr w:rsidR="00695310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11441" w:rsidRDefault="00695310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95310" w:rsidRPr="00611441" w:rsidRDefault="00695310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0A43" w:rsidRPr="0049787D" w:rsidRDefault="003A2AC2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lastRenderedPageBreak/>
              <w:t>Weryfikacja efektów uczenia się z zakresu wiedzy następuje podczas kolokwium pisemnego.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Weryfikacja efektów uczenia się w zakresie umiejętności i kompetencji społecznych następuje poprzez ocenę aktywności</w:t>
            </w:r>
            <w:r w:rsidR="003B7C28">
              <w:rPr>
                <w:rFonts w:cs="Arial"/>
              </w:rPr>
              <w:t xml:space="preserve"> studenta</w:t>
            </w:r>
            <w:r w:rsidRPr="0049787D">
              <w:rPr>
                <w:rFonts w:cs="Arial"/>
              </w:rPr>
              <w:t xml:space="preserve"> w trakcie wykładu, przygotowania dokumentacji podatkowej, rozwiązywanie zadań z zakresu prawa podatkowego, wypowiedzi ustnych oraz w trakcie dyskusji tematycznych.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1FC4" w:rsidRPr="0049787D" w:rsidRDefault="003A2AC2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Wykład: zaliczenie na ocenę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Procentowy zakres ocen z kolokwium pisemnego: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91 – 100% – bardzo dobry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81 – 90% – dobry plus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71 – 80% – dobry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61 – 70% – dostateczny plus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51 – 60% – dostateczny</w:t>
            </w:r>
            <w:r w:rsidR="00134305"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t>50 – 0% – niedostateczny</w:t>
            </w:r>
            <w:r w:rsidR="00A264B4">
              <w:rPr>
                <w:rFonts w:cs="Arial"/>
              </w:rPr>
              <w:br/>
            </w:r>
            <w:r w:rsidR="00B01FC4" w:rsidRPr="00B01FC4">
              <w:rPr>
                <w:rFonts w:cs="Arial"/>
              </w:rPr>
              <w:t>Na ocenę końcową z przedmiotu (wpisaną do systemu USOS Web) w 50% wpływa ocena z kolokwium oraz w 50% aktywność studenta w dyskusji i rozwiazywaniu zadań problemowych.</w:t>
            </w:r>
          </w:p>
        </w:tc>
      </w:tr>
      <w:tr w:rsidR="006C0A43" w:rsidRPr="0049787D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</w:pPr>
            <w:r w:rsidRPr="0049787D">
              <w:t>Bilans punktów ECTS:</w:t>
            </w:r>
          </w:p>
        </w:tc>
      </w:tr>
      <w:tr w:rsidR="006C0A43" w:rsidRPr="0049787D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6C0A43" w:rsidRPr="0049787D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E029BC" w:rsidRPr="0049787D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3A2AC2" w:rsidRPr="0049787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3A2AC2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E029BC" w:rsidRPr="0049787D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3A2AC2" w:rsidRPr="0049787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6E09C0" w:rsidP="00134305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E029BC" w:rsidRPr="0049787D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A2AC2" w:rsidRPr="0049787D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33741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E029BC" w:rsidRPr="0049787D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994C8B" w:rsidP="0013430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A2AC2" w:rsidRPr="0049787D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do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9325BA" w:rsidP="0013430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94C8B">
              <w:rPr>
                <w:rFonts w:cs="Arial"/>
              </w:rPr>
              <w:t>7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E029BC" w:rsidRPr="0049787D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A2AC2" w:rsidRPr="0049787D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29BC" w:rsidRPr="0049787D" w:rsidRDefault="0033741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6C0A43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A43" w:rsidRPr="0049787D" w:rsidRDefault="006C0A43" w:rsidP="00134305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A43" w:rsidRPr="0049787D" w:rsidRDefault="00994C8B" w:rsidP="00134305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6C0A43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A43" w:rsidRPr="0049787D" w:rsidRDefault="006C0A43" w:rsidP="00134305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A43" w:rsidRPr="00994C8B" w:rsidRDefault="00994C8B" w:rsidP="00134305">
            <w:pPr>
              <w:rPr>
                <w:rFonts w:cs="Arial"/>
                <w:b/>
                <w:bCs/>
              </w:rPr>
            </w:pPr>
            <w:r w:rsidRPr="00994C8B">
              <w:rPr>
                <w:rFonts w:cs="Arial"/>
              </w:rPr>
              <w:t>3</w:t>
            </w:r>
          </w:p>
        </w:tc>
      </w:tr>
      <w:tr w:rsidR="006C0A43" w:rsidRPr="0049787D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niestacjonarne</w:t>
            </w:r>
          </w:p>
        </w:tc>
      </w:tr>
      <w:tr w:rsidR="006C0A43" w:rsidRPr="0049787D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6C0A43" w:rsidRPr="0049787D" w:rsidRDefault="006C0A43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33741F" w:rsidRPr="0049787D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33741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33741F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ED1B0A" w:rsidP="00134305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33741F" w:rsidRPr="0049787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13430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ED1B0A" w:rsidP="00FB484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33741F" w:rsidRPr="0049787D">
              <w:rPr>
                <w:rFonts w:cs="Arial"/>
              </w:rPr>
              <w:t>tudiowanieliteratury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FB4842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ED1B0A" w:rsidP="00FB48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3741F" w:rsidRPr="0049787D">
              <w:rPr>
                <w:rFonts w:cs="Arial"/>
              </w:rPr>
              <w:t xml:space="preserve">rzygotowanie </w:t>
            </w:r>
            <w:r w:rsidR="00994C8B">
              <w:rPr>
                <w:rFonts w:cs="Arial"/>
              </w:rPr>
              <w:t xml:space="preserve">do </w:t>
            </w:r>
            <w:r w:rsidR="0033741F" w:rsidRPr="0049787D">
              <w:rPr>
                <w:rFonts w:cs="Arial"/>
              </w:rPr>
              <w:t>wykład</w:t>
            </w:r>
            <w:r w:rsidR="00994C8B">
              <w:rPr>
                <w:rFonts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FB4842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ED1B0A" w:rsidP="00FB48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3741F" w:rsidRPr="0049787D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FB4842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33741F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FB4842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="0033741F" w:rsidRPr="0049787D">
              <w:rPr>
                <w:rFonts w:cs="Arial"/>
              </w:rPr>
              <w:t xml:space="preserve"> godzin</w:t>
            </w:r>
          </w:p>
        </w:tc>
      </w:tr>
      <w:tr w:rsidR="0033741F" w:rsidRPr="0049787D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33741F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41F" w:rsidRPr="0049787D" w:rsidRDefault="00994C8B" w:rsidP="00FB484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</w:tbl>
    <w:p w:rsidR="005E7319" w:rsidRDefault="005E7319" w:rsidP="00134305">
      <w:pPr>
        <w:rPr>
          <w:rFonts w:cs="Arial"/>
        </w:rPr>
      </w:pPr>
    </w:p>
    <w:p w:rsidR="005E7319" w:rsidRDefault="005E731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5E7319" w:rsidRDefault="005E7319" w:rsidP="00134305">
      <w:pPr>
        <w:rPr>
          <w:rFonts w:cs="Arial"/>
        </w:rPr>
      </w:pPr>
    </w:p>
    <w:p w:rsidR="005E7319" w:rsidRDefault="005E7319" w:rsidP="00134305">
      <w:pPr>
        <w:rPr>
          <w:rFonts w:cs="Ari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E7319" w:rsidRPr="0049787D" w:rsidTr="00656F09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E7319" w:rsidRPr="009F64C8" w:rsidRDefault="005E7319" w:rsidP="00656F09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9F64C8">
              <w:rPr>
                <w:rFonts w:cs="Arial"/>
                <w:sz w:val="22"/>
                <w:szCs w:val="22"/>
              </w:rPr>
              <w:br w:type="page"/>
              <w:t>Sylabus przedmiotu / modułu kształcenia</w:t>
            </w:r>
          </w:p>
        </w:tc>
      </w:tr>
      <w:tr w:rsidR="005E7319" w:rsidRPr="0049787D" w:rsidTr="00656F09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ED1976" w:rsidRDefault="005E7319" w:rsidP="00656F09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r w:rsidRPr="00ED1976">
              <w:rPr>
                <w:rFonts w:cs="Arial"/>
              </w:rPr>
              <w:t>Ekologiczne aspekty zarządzania</w:t>
            </w:r>
          </w:p>
        </w:tc>
      </w:tr>
      <w:tr w:rsidR="005E7319" w:rsidRPr="0049787D" w:rsidTr="00656F09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3B7C28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3B7C28">
              <w:rPr>
                <w:rFonts w:cs="Arial"/>
                <w:bCs/>
                <w:color w:val="000000"/>
              </w:rPr>
              <w:t>EcologicalAspects</w:t>
            </w:r>
            <w:proofErr w:type="spellEnd"/>
            <w:r w:rsidRPr="003B7C28">
              <w:rPr>
                <w:rFonts w:cs="Arial"/>
                <w:bCs/>
                <w:color w:val="000000"/>
              </w:rPr>
              <w:t xml:space="preserve"> of Management</w:t>
            </w:r>
          </w:p>
        </w:tc>
      </w:tr>
      <w:tr w:rsidR="005E7319" w:rsidRPr="0049787D" w:rsidTr="00656F09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Pr="0049787D">
              <w:rPr>
                <w:rFonts w:cs="Arial"/>
              </w:rPr>
              <w:t xml:space="preserve">ęzyk polski </w:t>
            </w:r>
          </w:p>
        </w:tc>
      </w:tr>
      <w:tr w:rsidR="005E7319" w:rsidRPr="0049787D" w:rsidTr="00656F09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Zarządzanie</w:t>
            </w:r>
          </w:p>
        </w:tc>
      </w:tr>
      <w:tr w:rsidR="005E7319" w:rsidRPr="0049787D" w:rsidTr="00656F09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5E7319" w:rsidRPr="0049787D" w:rsidTr="00656F0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fakultatywny</w:t>
            </w:r>
          </w:p>
        </w:tc>
      </w:tr>
      <w:tr w:rsidR="005E7319" w:rsidRPr="0049787D" w:rsidTr="00656F09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5E7319" w:rsidRPr="0049787D" w:rsidTr="00656F0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</w:t>
            </w:r>
            <w:r w:rsidRPr="0049787D">
              <w:rPr>
                <w:rFonts w:cs="Arial"/>
              </w:rPr>
              <w:t>rugi</w:t>
            </w:r>
          </w:p>
        </w:tc>
      </w:tr>
      <w:tr w:rsidR="005E7319" w:rsidRPr="0049787D" w:rsidTr="00656F0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5E7319" w:rsidRPr="0049787D" w:rsidTr="00656F09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trzy</w:t>
            </w:r>
          </w:p>
        </w:tc>
      </w:tr>
      <w:tr w:rsidR="005E7319" w:rsidRPr="0049787D" w:rsidTr="00656F09">
        <w:trPr>
          <w:trHeight w:val="1055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3B7C28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3B7C28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3B7C28" w:rsidRDefault="005E7319" w:rsidP="00656F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7C28">
              <w:rPr>
                <w:rFonts w:cs="Arial"/>
              </w:rPr>
              <w:t xml:space="preserve">dr </w:t>
            </w:r>
            <w:r>
              <w:rPr>
                <w:rFonts w:cs="Arial"/>
              </w:rPr>
              <w:t xml:space="preserve">Marek </w:t>
            </w:r>
            <w:proofErr w:type="spellStart"/>
            <w:r>
              <w:rPr>
                <w:rFonts w:cs="Arial"/>
              </w:rPr>
              <w:t>Szajczyk</w:t>
            </w:r>
            <w:proofErr w:type="spellEnd"/>
          </w:p>
        </w:tc>
      </w:tr>
      <w:tr w:rsidR="005E7319" w:rsidRPr="0049787D" w:rsidTr="00656F09">
        <w:trPr>
          <w:trHeight w:val="1269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3B7C28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3B7C28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Default="005E7319" w:rsidP="00656F0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dr Marek </w:t>
            </w:r>
            <w:proofErr w:type="spellStart"/>
            <w:r>
              <w:rPr>
                <w:rFonts w:cs="Arial"/>
              </w:rPr>
              <w:t>Szajczyk</w:t>
            </w:r>
            <w:proofErr w:type="spellEnd"/>
          </w:p>
          <w:p w:rsidR="005E7319" w:rsidRDefault="005E7319" w:rsidP="00656F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B7C28">
              <w:rPr>
                <w:rFonts w:cs="Arial"/>
              </w:rPr>
              <w:t>dr hab. Beata Kuziemska, prof. uczelni</w:t>
            </w:r>
          </w:p>
          <w:p w:rsidR="005E7319" w:rsidRPr="003B7C28" w:rsidRDefault="005E7319" w:rsidP="00656F0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 Łukasz Domański </w:t>
            </w:r>
            <w:r w:rsidRPr="003B7C28">
              <w:rPr>
                <w:rFonts w:cs="Arial"/>
              </w:rPr>
              <w:br/>
              <w:t xml:space="preserve">mgr inż. Ewa </w:t>
            </w:r>
            <w:proofErr w:type="spellStart"/>
            <w:r w:rsidRPr="003B7C28">
              <w:rPr>
                <w:rFonts w:cs="Arial"/>
              </w:rPr>
              <w:t>Kompa</w:t>
            </w:r>
            <w:proofErr w:type="spellEnd"/>
          </w:p>
        </w:tc>
      </w:tr>
      <w:tr w:rsidR="005E7319" w:rsidRPr="0049787D" w:rsidTr="00656F09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319" w:rsidRPr="0088616D" w:rsidRDefault="00656F09" w:rsidP="00D545B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Nabycie wiedzy</w:t>
            </w:r>
            <w:r w:rsidR="005E7319" w:rsidRPr="0088616D">
              <w:rPr>
                <w:rFonts w:cs="Arial"/>
              </w:rPr>
              <w:t xml:space="preserve"> o regulacjach, standardach i narzędziach zarządzania środowiskowego (np. ESG, ISO 14001, gospodarka o obiegu zamkniętym).</w:t>
            </w:r>
          </w:p>
          <w:p w:rsidR="005E7319" w:rsidRPr="0088616D" w:rsidRDefault="00656F09" w:rsidP="00D545B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5E7319" w:rsidRPr="0088616D">
              <w:rPr>
                <w:rFonts w:cs="Arial"/>
              </w:rPr>
              <w:t xml:space="preserve"> umiejętności identyfikacji, oceny i wdrażania proekologicznych działań w strategii i operacjach organizacji.</w:t>
            </w:r>
          </w:p>
          <w:p w:rsidR="005E7319" w:rsidRPr="00F524D7" w:rsidRDefault="005E7319" w:rsidP="00D545B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88616D">
              <w:rPr>
                <w:rFonts w:cs="Arial"/>
              </w:rPr>
              <w:t>Kształtowanie świadomości ekologicznej przyszłych menedżerów i przygotowanie ich do podejmowania decyzji zgodnych z zasadami zrównoważonego rozwoju.</w:t>
            </w:r>
          </w:p>
        </w:tc>
      </w:tr>
      <w:tr w:rsidR="005E7319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Efekt uczenia się: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5E7319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Default="005E7319" w:rsidP="00656F09">
            <w:pPr>
              <w:pStyle w:val="Tytukomrki"/>
            </w:pPr>
            <w:r w:rsidRPr="000E45E0">
              <w:t>WIEDZA</w:t>
            </w:r>
          </w:p>
          <w:p w:rsidR="005E7319" w:rsidRPr="001A2518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1A2518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problematykę</w:t>
            </w:r>
            <w:r w:rsidRPr="0049787D">
              <w:rPr>
                <w:rFonts w:cs="Arial"/>
              </w:rPr>
              <w:t xml:space="preserve"> ekologii</w:t>
            </w:r>
            <w:r>
              <w:rPr>
                <w:rFonts w:cs="Arial"/>
              </w:rPr>
              <w:t xml:space="preserve"> w kontekście działalności gospodarczej</w:t>
            </w:r>
            <w:r w:rsidRPr="0049787D">
              <w:rPr>
                <w:rFonts w:cs="Arial"/>
              </w:rPr>
              <w:t>, recyrkulacji materiałów odpadowych w gospodarc</w:t>
            </w:r>
            <w:r>
              <w:rPr>
                <w:rFonts w:cs="Arial"/>
              </w:rPr>
              <w:t>e i różnych aspektach zarządzania ochroną środowiska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K_W01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K_W02</w:t>
            </w: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zakres</w:t>
            </w:r>
            <w:r w:rsidRPr="0049787D">
              <w:rPr>
                <w:rFonts w:cs="Arial"/>
              </w:rPr>
              <w:t xml:space="preserve"> systemów zarządzania środowiskiem</w:t>
            </w:r>
            <w:r>
              <w:rPr>
                <w:rFonts w:cs="Arial"/>
              </w:rPr>
              <w:t>, koncepcji ekologistki, recyrkulacji odpadów, koncepcji współbieżnego projektowania wyrobów zorientowanych na recykling, przy uwzględnieniu norm i standardów oraz roli i znaczenia przepisów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K_W04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K_W05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K_W14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K_W19</w:t>
            </w:r>
          </w:p>
        </w:tc>
      </w:tr>
      <w:tr w:rsidR="005E7319" w:rsidRPr="0049787D" w:rsidTr="00656F0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49787D">
              <w:rPr>
                <w:rFonts w:cs="Arial"/>
                <w:b/>
                <w:bCs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Default="005E7319" w:rsidP="00656F09">
            <w:pPr>
              <w:pStyle w:val="Tytukomrki"/>
            </w:pPr>
            <w:r w:rsidRPr="000E45E0">
              <w:t>UMIEJĘTNOŚCI</w:t>
            </w:r>
          </w:p>
          <w:p w:rsidR="005E7319" w:rsidRPr="00FA4FCF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A4FCF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49787D">
              <w:rPr>
                <w:rFonts w:cs="Arial"/>
                <w:b/>
                <w:bCs/>
                <w:color w:val="000000"/>
              </w:rPr>
              <w:t>Symbol efektu kierunkowego</w:t>
            </w: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przeprowadzić bilans ekologiczny oraz opracować założenia do projektowania wyrobów zorientowanych na recykling</w:t>
            </w:r>
            <w:r>
              <w:rPr>
                <w:rFonts w:cs="Arial"/>
              </w:rPr>
              <w:t xml:space="preserve"> posługując się normami i standardami, potrafi kierować i współpracować w projektach wprowadzających określone zmiany,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K_U06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K_U09</w:t>
            </w:r>
          </w:p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K_U12</w:t>
            </w: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sformułować strategie środowiskowe przedsiębiorstwa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K_U11</w:t>
            </w: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współdziałać, pracować w interdyscyplinarnych zespołach badawczych przyjmując w nich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K_U18</w:t>
            </w:r>
          </w:p>
        </w:tc>
      </w:tr>
      <w:tr w:rsidR="005E7319" w:rsidRPr="0049787D" w:rsidTr="00656F0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49787D">
              <w:rPr>
                <w:rFonts w:cs="Arial"/>
                <w:b/>
                <w:bCs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Default="005E7319" w:rsidP="00656F09">
            <w:pPr>
              <w:pStyle w:val="Tytukomrki"/>
            </w:pPr>
            <w:r w:rsidRPr="005C7D8B">
              <w:t>KOMPETENCJE SPOŁECZNE</w:t>
            </w:r>
          </w:p>
          <w:p w:rsidR="005E7319" w:rsidRPr="00FA4FCF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A4FCF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49787D">
              <w:rPr>
                <w:rFonts w:cs="Arial"/>
                <w:b/>
                <w:bCs/>
                <w:color w:val="000000"/>
              </w:rPr>
              <w:t>Symbol efektu kierunkowego</w:t>
            </w:r>
          </w:p>
        </w:tc>
      </w:tr>
      <w:tr w:rsidR="005E7319" w:rsidRPr="0049787D" w:rsidTr="00656F0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uczestniczenia</w:t>
            </w:r>
            <w:r w:rsidRPr="0049787D">
              <w:rPr>
                <w:rFonts w:cs="Arial"/>
              </w:rPr>
              <w:t xml:space="preserve"> w budowaniu projektów, dotyczących projektowania wyrobów zorientowanych na recykling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E7319" w:rsidRPr="00656F09" w:rsidRDefault="005E7319" w:rsidP="00656F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K_K04</w:t>
            </w:r>
          </w:p>
        </w:tc>
      </w:tr>
      <w:tr w:rsidR="005E7319" w:rsidRPr="0049787D" w:rsidTr="00656F09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</w:rPr>
              <w:t>Wykład</w:t>
            </w:r>
            <w:r>
              <w:rPr>
                <w:rFonts w:cs="Arial"/>
              </w:rPr>
              <w:t xml:space="preserve"> i</w:t>
            </w:r>
            <w:r w:rsidRPr="0049787D">
              <w:rPr>
                <w:rFonts w:cs="Arial"/>
              </w:rPr>
              <w:t xml:space="preserve"> ćwiczenia audytoryjne</w:t>
            </w:r>
          </w:p>
        </w:tc>
      </w:tr>
      <w:tr w:rsidR="005E7319" w:rsidRPr="0049787D" w:rsidTr="00656F0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Znajomość podstawowych pojęć z zakresu podstaw zarządzania</w:t>
            </w:r>
            <w:r>
              <w:rPr>
                <w:rFonts w:cs="Arial"/>
              </w:rPr>
              <w:t>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Miejsce i rola środowiska naturalnego w procesie gospodarowania.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Globalne i regionalne zagrożenia ekologiczne a wyzwania transformacji w Polsce i UE.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Międzynarodowa współpraca i regulacje w dziedzinie ochrony środowiska.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Ochrona środowiska a handel międzynarodowy i łańcuchy dostaw.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Przedsiębiorstwo wobec ochrony środowiska – obowiązki prawne i strategie zarządzania.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ESG jako narzędzie odpowiedzialnego zarządzania i kształtowania polityki organizacyjnej.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Raportowanie środowiskowe i niefinansowe (CSRD, taksonomia UE, GRI) jako element transparentności biznesu.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Gospodarka o obiegu zamkniętym i recykling produktów oraz opakowań.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Rynek i marketing ekologiczny – zielone strategie i zachowania konsumenckie.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Organizacja firmy proekologicznej i rola kultury organizacyjnej w zrównoważonym rozwoju.</w:t>
            </w:r>
          </w:p>
          <w:p w:rsidR="005E7319" w:rsidRPr="0084247C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>Systemy zarządzania środowiskowego (ISO 14001, EMAS) i audyt środowiskowy.</w:t>
            </w:r>
          </w:p>
          <w:p w:rsidR="005E7319" w:rsidRPr="00387E83" w:rsidRDefault="005E7319" w:rsidP="00656F09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 w:rsidRPr="0084247C">
              <w:rPr>
                <w:rFonts w:cs="Arial"/>
              </w:rPr>
              <w:t xml:space="preserve">Certyfikacja i promocja produktów ekologicznych oraz sposoby unikania </w:t>
            </w:r>
            <w:proofErr w:type="spellStart"/>
            <w:r w:rsidRPr="0084247C">
              <w:rPr>
                <w:rFonts w:cs="Arial"/>
              </w:rPr>
              <w:t>greenwashingu</w:t>
            </w:r>
            <w:proofErr w:type="spellEnd"/>
            <w:r w:rsidRPr="0084247C">
              <w:rPr>
                <w:rFonts w:cs="Arial"/>
              </w:rPr>
              <w:t>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5E7319" w:rsidRPr="00387E83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Default="005E7319" w:rsidP="00656F09">
            <w:pPr>
              <w:numPr>
                <w:ilvl w:val="0"/>
                <w:numId w:val="5"/>
              </w:numPr>
              <w:ind w:left="239" w:hanging="239"/>
              <w:contextualSpacing/>
              <w:rPr>
                <w:rFonts w:cs="Arial"/>
              </w:rPr>
            </w:pPr>
            <w:r w:rsidRPr="00314B88">
              <w:rPr>
                <w:rFonts w:cs="Arial"/>
              </w:rPr>
              <w:t>A. Matuszak-</w:t>
            </w:r>
            <w:proofErr w:type="spellStart"/>
            <w:r w:rsidRPr="00314B88">
              <w:rPr>
                <w:rFonts w:cs="Arial"/>
              </w:rPr>
              <w:t>Flejszman</w:t>
            </w:r>
            <w:proofErr w:type="spellEnd"/>
            <w:r w:rsidR="004B31AF">
              <w:rPr>
                <w:rFonts w:cs="Arial"/>
              </w:rPr>
              <w:t xml:space="preserve"> (red.), </w:t>
            </w:r>
            <w:r w:rsidRPr="00314B88">
              <w:rPr>
                <w:rFonts w:cs="Arial"/>
              </w:rPr>
              <w:t>Zarządzanie środowiskowe;</w:t>
            </w:r>
            <w:r w:rsidR="004B31AF">
              <w:rPr>
                <w:rFonts w:cs="Arial"/>
              </w:rPr>
              <w:t xml:space="preserve"> </w:t>
            </w:r>
            <w:r w:rsidRPr="00314B88">
              <w:rPr>
                <w:rFonts w:cs="Arial"/>
              </w:rPr>
              <w:t>Wydawnictwo UEP</w:t>
            </w:r>
            <w:r>
              <w:rPr>
                <w:rFonts w:cs="Arial"/>
              </w:rPr>
              <w:t>;</w:t>
            </w:r>
            <w:r w:rsidRPr="00314B88">
              <w:rPr>
                <w:rFonts w:cs="Arial"/>
              </w:rPr>
              <w:t xml:space="preserve"> Poznań </w:t>
            </w:r>
            <w:r>
              <w:rPr>
                <w:rFonts w:cs="Arial"/>
              </w:rPr>
              <w:t>2023</w:t>
            </w:r>
          </w:p>
          <w:p w:rsidR="005E7319" w:rsidRPr="00314B88" w:rsidRDefault="004B31AF" w:rsidP="00656F09">
            <w:pPr>
              <w:pStyle w:val="Akapitzlist"/>
              <w:numPr>
                <w:ilvl w:val="0"/>
                <w:numId w:val="5"/>
              </w:numPr>
              <w:ind w:left="249" w:hanging="249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 xml:space="preserve">A. </w:t>
            </w:r>
            <w:proofErr w:type="spellStart"/>
            <w:r w:rsidR="005E7319" w:rsidRPr="00314B88">
              <w:rPr>
                <w:rFonts w:cs="Arial"/>
              </w:rPr>
              <w:t>Chodyński</w:t>
            </w:r>
            <w:proofErr w:type="spellEnd"/>
            <w:r w:rsidR="005E7319">
              <w:rPr>
                <w:rFonts w:cs="Arial"/>
              </w:rPr>
              <w:t xml:space="preserve"> (red.)</w:t>
            </w:r>
            <w:r>
              <w:rPr>
                <w:rFonts w:cs="Arial"/>
              </w:rPr>
              <w:t>,</w:t>
            </w:r>
            <w:r w:rsidR="005E7319" w:rsidRPr="00314B88">
              <w:rPr>
                <w:rFonts w:cs="Arial"/>
              </w:rPr>
              <w:t xml:space="preserve"> Ekologiczne aspekty zarządzania rozwojem przedsiębiorstw i regionów. Oficyna Wydawnicza AFM, 2011</w:t>
            </w:r>
            <w:r w:rsidR="005E7319">
              <w:rPr>
                <w:rFonts w:cs="Arial"/>
              </w:rPr>
              <w:t>.</w:t>
            </w:r>
          </w:p>
          <w:p w:rsidR="005E7319" w:rsidRPr="00CB24A5" w:rsidRDefault="005E7319" w:rsidP="00656F09">
            <w:pPr>
              <w:numPr>
                <w:ilvl w:val="0"/>
                <w:numId w:val="5"/>
              </w:numPr>
              <w:ind w:left="239" w:hanging="239"/>
              <w:contextualSpacing/>
              <w:rPr>
                <w:rFonts w:cs="Arial"/>
                <w:lang w:val="en-US"/>
              </w:rPr>
            </w:pPr>
            <w:r w:rsidRPr="002C2375">
              <w:rPr>
                <w:rFonts w:cs="Arial"/>
              </w:rPr>
              <w:t>PN-EN ISO 14001</w:t>
            </w:r>
            <w:r>
              <w:rPr>
                <w:rFonts w:cs="Arial"/>
              </w:rPr>
              <w:t xml:space="preserve">:2015 </w:t>
            </w:r>
            <w:r w:rsidRPr="002C2375">
              <w:rPr>
                <w:rFonts w:cs="Arial"/>
              </w:rPr>
              <w:t xml:space="preserve"> Systemy zarządzania środowiskowego - wymagania i wytyczne stosowania</w:t>
            </w:r>
            <w:r>
              <w:rPr>
                <w:rFonts w:cs="Arial"/>
              </w:rPr>
              <w:t>.</w:t>
            </w:r>
            <w:r w:rsidRPr="002C2375">
              <w:rPr>
                <w:rFonts w:cs="Arial"/>
              </w:rPr>
              <w:t xml:space="preserve"> Polski Komitet Normalizacyjny, </w:t>
            </w:r>
            <w:r w:rsidRPr="002C2375">
              <w:rPr>
                <w:rFonts w:eastAsia="Times New Roman" w:cs="Arial"/>
                <w:lang w:eastAsia="pl-PL"/>
              </w:rPr>
              <w:t>Warszawa2005.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Default="005E7319" w:rsidP="00656F09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2C2375">
              <w:rPr>
                <w:rFonts w:cs="Arial"/>
              </w:rPr>
              <w:t xml:space="preserve">J. Kronenberg, T.  Bergier, Wyzwania zrównoważonego rozwoju w Polsce. Fundacja Sendzimira, Kraków 2010. Publikacja dostępna on-line </w:t>
            </w:r>
            <w:r w:rsidRPr="00314B88">
              <w:rPr>
                <w:rFonts w:cs="Arial"/>
              </w:rPr>
              <w:t>https://sendzimir.org.pl/wp content/uploads/2019/01/Wyzwania_zrownowazonego_rozwoju_w_Polsce.pdf</w:t>
            </w:r>
          </w:p>
          <w:p w:rsidR="005E7319" w:rsidRPr="0026278D" w:rsidRDefault="005E7319" w:rsidP="00656F09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W. </w:t>
            </w:r>
            <w:proofErr w:type="spellStart"/>
            <w:r w:rsidRPr="00314B88">
              <w:rPr>
                <w:rFonts w:cs="Arial"/>
              </w:rPr>
              <w:t>Nierzwicki</w:t>
            </w:r>
            <w:proofErr w:type="spellEnd"/>
            <w:r w:rsidR="004B31A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AC38BC">
              <w:rPr>
                <w:rFonts w:cs="Arial"/>
              </w:rPr>
              <w:t xml:space="preserve">Zarządzanie </w:t>
            </w:r>
            <w:r w:rsidR="004B31AF">
              <w:rPr>
                <w:rFonts w:cs="Arial"/>
              </w:rPr>
              <w:t xml:space="preserve">środowiskowe, </w:t>
            </w:r>
            <w:r w:rsidRPr="00314B88">
              <w:rPr>
                <w:rFonts w:cs="Arial"/>
              </w:rPr>
              <w:t>Polskie Wydawnictwo Ekonomiczne</w:t>
            </w:r>
            <w:r>
              <w:rPr>
                <w:rFonts w:cs="Arial"/>
              </w:rPr>
              <w:t>, Warszawa 2006.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>
              <w:rPr>
                <w:rFonts w:cs="Arial"/>
              </w:rPr>
              <w:br/>
            </w:r>
            <w:r w:rsidRPr="0049787D">
              <w:rPr>
                <w:rFonts w:cs="Arial"/>
              </w:rPr>
              <w:t xml:space="preserve">Ćwiczenia </w:t>
            </w:r>
            <w:r>
              <w:rPr>
                <w:rFonts w:cs="Arial"/>
              </w:rPr>
              <w:t xml:space="preserve">audytoryjne </w:t>
            </w:r>
            <w:r w:rsidRPr="0049787D">
              <w:rPr>
                <w:rFonts w:cs="Arial"/>
              </w:rPr>
              <w:t>prowadzone są z wykorzystaniem analiz sytuacyjnych organizacji</w:t>
            </w:r>
            <w:r>
              <w:rPr>
                <w:rFonts w:cs="Arial"/>
              </w:rPr>
              <w:t xml:space="preserve"> oraz pracy projektowej. </w:t>
            </w:r>
            <w:r w:rsidRPr="005E2C5A">
              <w:rPr>
                <w:rFonts w:cs="Arial"/>
              </w:rPr>
              <w:t xml:space="preserve">Metody te pozwalają na kształtowanie umiejętności zastosowania wiedzy teoretycznej w </w:t>
            </w:r>
            <w:r w:rsidRPr="005E2C5A">
              <w:rPr>
                <w:rFonts w:cs="Arial"/>
              </w:rPr>
              <w:lastRenderedPageBreak/>
              <w:t>praktyce.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5E7319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E7319" w:rsidRPr="000E45E0" w:rsidRDefault="005E7319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E7319" w:rsidRPr="000E45E0" w:rsidRDefault="005E7319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E7319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5E7319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 xml:space="preserve">pisemne z ćwiczeń  oraz ocena </w:t>
            </w:r>
            <w:r w:rsidRPr="00350BFA">
              <w:rPr>
                <w:b w:val="0"/>
              </w:rPr>
              <w:t>analiz sytuacyjnych</w:t>
            </w:r>
            <w:r w:rsidRPr="00611441">
              <w:rPr>
                <w:b w:val="0"/>
              </w:rPr>
              <w:t>;</w:t>
            </w:r>
          </w:p>
        </w:tc>
      </w:tr>
      <w:tr w:rsidR="005E7319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E7319" w:rsidRPr="00611441" w:rsidRDefault="005E7319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Wykład: zaliczenie z oceną</w:t>
            </w:r>
            <w:r w:rsidRPr="0049787D">
              <w:rPr>
                <w:rFonts w:cs="Arial"/>
              </w:rPr>
              <w:br/>
              <w:t>Ćwiczenia: zaliczenie bez oceny</w:t>
            </w:r>
            <w:r>
              <w:rPr>
                <w:rFonts w:cs="Arial"/>
              </w:rPr>
              <w:br/>
            </w:r>
            <w:r w:rsidRPr="009325BA">
              <w:rPr>
                <w:rFonts w:cs="Arial"/>
              </w:rPr>
              <w:t xml:space="preserve">Procentowy zakres ocen </w:t>
            </w:r>
            <w:r>
              <w:rPr>
                <w:rFonts w:cs="Arial"/>
              </w:rPr>
              <w:t>kolokwium z wykładów:</w:t>
            </w:r>
            <w:r w:rsidRPr="0049787D">
              <w:rPr>
                <w:rFonts w:cs="Arial"/>
              </w:rPr>
              <w:br/>
              <w:t>91 – 100% – bardzo dobry</w:t>
            </w:r>
            <w:r w:rsidRPr="0049787D">
              <w:rPr>
                <w:rFonts w:cs="Arial"/>
              </w:rPr>
              <w:br/>
              <w:t>81 – 90% – dobry plus</w:t>
            </w:r>
            <w:r w:rsidRPr="0049787D">
              <w:rPr>
                <w:rFonts w:cs="Arial"/>
              </w:rPr>
              <w:br/>
              <w:t>71 – 80% – dobry</w:t>
            </w:r>
            <w:r w:rsidRPr="0049787D">
              <w:rPr>
                <w:rFonts w:cs="Arial"/>
              </w:rPr>
              <w:br/>
              <w:t>61 – 70% – dostateczny plus</w:t>
            </w:r>
            <w:r w:rsidRPr="0049787D">
              <w:rPr>
                <w:rFonts w:cs="Arial"/>
              </w:rPr>
              <w:br/>
              <w:t>51 – 60% – dostateczny</w:t>
            </w:r>
            <w:r w:rsidRPr="0049787D">
              <w:rPr>
                <w:rFonts w:cs="Arial"/>
              </w:rPr>
              <w:br/>
              <w:t>50 – 0% – niedostateczny</w:t>
            </w:r>
            <w:r>
              <w:rPr>
                <w:rFonts w:cs="Arial"/>
              </w:rPr>
              <w:br/>
              <w:t>Ocena z ćwiczeń uwzględnia:</w:t>
            </w:r>
            <w:r>
              <w:rPr>
                <w:rFonts w:cs="Arial"/>
              </w:rPr>
              <w:br/>
              <w:t>ocenę indywidualnie przygotowanego projektu- 80%,</w:t>
            </w:r>
            <w:r>
              <w:rPr>
                <w:rFonts w:cs="Arial"/>
              </w:rPr>
              <w:br/>
            </w:r>
            <w:r w:rsidRPr="004B0BC5">
              <w:rPr>
                <w:rFonts w:cs="Arial"/>
              </w:rPr>
              <w:t>ocenę systematyczności i aktywności studenta w grupie ćwiczeniowej</w:t>
            </w:r>
            <w:r>
              <w:rPr>
                <w:rFonts w:cs="Arial"/>
              </w:rPr>
              <w:t>- 20%.</w:t>
            </w:r>
            <w:r w:rsidRPr="0049787D">
              <w:rPr>
                <w:rFonts w:cs="Arial"/>
              </w:rPr>
              <w:br/>
              <w:t>Na ocenę końcową z przedmiotu (wpisywaną do systemu USOS Web) w 50% wpływa wynik kolokwium z wykładów oraz w 50% - zaliczenie ćwiczeń.</w:t>
            </w:r>
          </w:p>
        </w:tc>
      </w:tr>
      <w:tr w:rsidR="005E7319" w:rsidRPr="0049787D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5E7319" w:rsidRPr="0049787D" w:rsidTr="00656F0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5E7319" w:rsidRPr="0049787D" w:rsidTr="00656F09">
        <w:trPr>
          <w:trHeight w:val="372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15 godzin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6D61F4" w:rsidRDefault="005E7319" w:rsidP="00656F09">
            <w:pPr>
              <w:rPr>
                <w:rFonts w:cs="Arial"/>
              </w:rPr>
            </w:pPr>
            <w:r w:rsidRPr="006D61F4">
              <w:rPr>
                <w:rFonts w:cs="Arial"/>
              </w:rPr>
              <w:t>15 godzin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6D61F4" w:rsidRDefault="005E7319" w:rsidP="00656F09">
            <w:pPr>
              <w:rPr>
                <w:rFonts w:cs="Arial"/>
              </w:rPr>
            </w:pPr>
            <w:r w:rsidRPr="006D61F4">
              <w:rPr>
                <w:rFonts w:cs="Arial"/>
              </w:rPr>
              <w:t>8 godzin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Pr="0049787D">
              <w:rPr>
                <w:rFonts w:cs="Arial"/>
              </w:rPr>
              <w:t>tudiowanieliteratury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 xml:space="preserve">7 </w:t>
            </w:r>
            <w:r w:rsidRPr="0049787D">
              <w:rPr>
                <w:rFonts w:cs="Arial"/>
              </w:rPr>
              <w:t>godziny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godziny</w:t>
            </w:r>
          </w:p>
        </w:tc>
      </w:tr>
      <w:tr w:rsidR="005E7319" w:rsidRPr="0049787D" w:rsidTr="00656F09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godziny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75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3</w:t>
            </w:r>
          </w:p>
        </w:tc>
      </w:tr>
      <w:tr w:rsidR="005E7319" w:rsidRPr="0049787D" w:rsidTr="00656F09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5E7319" w:rsidRPr="0049787D" w:rsidTr="00656F09">
        <w:trPr>
          <w:trHeight w:val="2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E7319" w:rsidRPr="0049787D" w:rsidRDefault="005E7319" w:rsidP="00656F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ED1976" w:rsidRDefault="005E7319" w:rsidP="00656F09">
            <w:pPr>
              <w:rPr>
                <w:rFonts w:cs="Arial"/>
              </w:rPr>
            </w:pPr>
            <w:r w:rsidRPr="00ED1976">
              <w:rPr>
                <w:rFonts w:cs="Arial"/>
              </w:rPr>
              <w:t>8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ED1976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ED1976">
              <w:rPr>
                <w:rFonts w:cs="Arial"/>
              </w:rPr>
              <w:t xml:space="preserve">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20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lastRenderedPageBreak/>
              <w:t>przygotowanie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godziny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49787D">
              <w:rPr>
                <w:rFonts w:cs="Arial"/>
              </w:rPr>
              <w:t xml:space="preserve"> godziny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19" w:rsidRPr="0049787D" w:rsidRDefault="005E7319" w:rsidP="00656F0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godziny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cs="Arial"/>
              </w:rPr>
            </w:pPr>
            <w:r w:rsidRPr="0049787D">
              <w:rPr>
                <w:rFonts w:cs="Arial"/>
              </w:rPr>
              <w:t>75 godzin</w:t>
            </w:r>
          </w:p>
        </w:tc>
      </w:tr>
      <w:tr w:rsidR="005E7319" w:rsidRPr="0049787D" w:rsidTr="00656F09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7319" w:rsidRPr="0049787D" w:rsidRDefault="005E7319" w:rsidP="00656F09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3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</w:p>
    <w:p w:rsidR="005E7319" w:rsidRDefault="005E7319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FE4E19" w:rsidRPr="0049787D" w:rsidRDefault="00FE4E19" w:rsidP="00134305">
      <w:pPr>
        <w:rPr>
          <w:rFonts w:cs="Ari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contextualSpacing/>
              <w:rPr>
                <w:rFonts w:eastAsia="Times New Roman" w:cs="Arial"/>
                <w:b/>
                <w:spacing w:val="-10"/>
                <w:kern w:val="28"/>
              </w:rPr>
            </w:pPr>
            <w:r w:rsidRPr="0049787D">
              <w:rPr>
                <w:rFonts w:eastAsia="Times New Roman" w:cs="Arial"/>
                <w:b/>
                <w:spacing w:val="-10"/>
                <w:kern w:val="28"/>
              </w:rPr>
              <w:br w:type="page"/>
              <w:t>Sylabus przedmiotu / modułu kształcenia</w:t>
            </w:r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9F64C8" w:rsidRDefault="00FE4E19" w:rsidP="00B33D78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bookmarkStart w:id="2" w:name="_Toc66082568"/>
            <w:r w:rsidRPr="009F64C8">
              <w:rPr>
                <w:rFonts w:cs="Arial"/>
              </w:rPr>
              <w:t>Analiza rynków międzynarodowych</w:t>
            </w:r>
            <w:bookmarkEnd w:id="2"/>
          </w:p>
        </w:tc>
      </w:tr>
      <w:tr w:rsidR="00FE4E19" w:rsidRPr="0049787D" w:rsidTr="00134305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3B7C28" w:rsidRDefault="00756AAE" w:rsidP="00756AAE">
            <w:pPr>
              <w:rPr>
                <w:rFonts w:cs="Arial"/>
                <w:lang w:val="en-US"/>
              </w:rPr>
            </w:pPr>
            <w:r w:rsidRPr="003B7C28">
              <w:rPr>
                <w:rFonts w:cs="Arial"/>
              </w:rPr>
              <w:t>I</w:t>
            </w:r>
            <w:r w:rsidR="00FE4E19" w:rsidRPr="003B7C28">
              <w:rPr>
                <w:rFonts w:cs="Arial"/>
              </w:rPr>
              <w:t>nternational Market Analysis</w:t>
            </w:r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B33D78" w:rsidP="00ED1B0A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FE4E19" w:rsidRPr="0049787D">
              <w:rPr>
                <w:rFonts w:cs="Arial"/>
              </w:rPr>
              <w:t>ęzyk angielski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ED1B0A">
            <w:pPr>
              <w:rPr>
                <w:rFonts w:cs="Arial"/>
              </w:rPr>
            </w:pPr>
            <w:r w:rsidRPr="0049787D">
              <w:rPr>
                <w:rFonts w:cs="Arial"/>
              </w:rPr>
              <w:t>Zarządzanie</w:t>
            </w:r>
          </w:p>
        </w:tc>
      </w:tr>
      <w:tr w:rsidR="00FE4E19" w:rsidRPr="0049787D" w:rsidTr="00134305">
        <w:trPr>
          <w:trHeight w:val="356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CB24A5" w:rsidP="00ED1B0A">
            <w:pPr>
              <w:rPr>
                <w:rFonts w:cs="Arial"/>
                <w:b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ED1B0A">
            <w:pPr>
              <w:rPr>
                <w:rFonts w:cs="Arial"/>
              </w:rPr>
            </w:pPr>
            <w:r w:rsidRPr="0049787D">
              <w:rPr>
                <w:rFonts w:cs="Arial"/>
              </w:rPr>
              <w:t>fakultatywny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ED1B0A">
            <w:pPr>
              <w:rPr>
                <w:rFonts w:cs="Arial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33D78" w:rsidP="00756AAE">
            <w:pPr>
              <w:rPr>
                <w:rFonts w:cs="Arial"/>
              </w:rPr>
            </w:pPr>
            <w:r>
              <w:rPr>
                <w:rFonts w:cs="Arial"/>
              </w:rPr>
              <w:t>pi</w:t>
            </w:r>
            <w:r w:rsidR="0063288D">
              <w:rPr>
                <w:rFonts w:cs="Arial"/>
              </w:rPr>
              <w:t>ęć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dr hab. Marzena Wójcik-Augustyniak, prof. uczelni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dr hab. Marzena Wójcik-Augustyniak, prof. uczelni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ED1B0A" w:rsidP="00D545B4">
            <w:pPr>
              <w:numPr>
                <w:ilvl w:val="0"/>
                <w:numId w:val="34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FE4E19" w:rsidRPr="0049787D">
              <w:rPr>
                <w:rFonts w:cs="Arial"/>
              </w:rPr>
              <w:t>abycie wiedzy z zakresu analizy rynku w wymiarze międzynarodowym</w:t>
            </w:r>
          </w:p>
          <w:p w:rsidR="00FE4E19" w:rsidRPr="0049787D" w:rsidRDefault="00ED1B0A" w:rsidP="00D545B4">
            <w:pPr>
              <w:numPr>
                <w:ilvl w:val="0"/>
                <w:numId w:val="34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FE4E19" w:rsidRPr="0049787D">
              <w:rPr>
                <w:rFonts w:cs="Arial"/>
              </w:rPr>
              <w:t>oskonalenie praktycznej umiejętności studentów pozyskiwania informacji na temat rynku współczesnego przedsiębiorstwa działającego na rynkach zagranicznych</w:t>
            </w:r>
          </w:p>
          <w:p w:rsidR="00FE4E19" w:rsidRPr="0049787D" w:rsidRDefault="00ED1B0A" w:rsidP="00D545B4">
            <w:pPr>
              <w:numPr>
                <w:ilvl w:val="0"/>
                <w:numId w:val="34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FE4E19" w:rsidRPr="0049787D">
              <w:rPr>
                <w:rFonts w:cs="Arial"/>
              </w:rPr>
              <w:t>panowanie umiejętności przeprowadzenia analizy rynku</w:t>
            </w:r>
          </w:p>
          <w:p w:rsidR="00FE4E19" w:rsidRPr="0049787D" w:rsidRDefault="00ED1B0A" w:rsidP="00D545B4">
            <w:pPr>
              <w:numPr>
                <w:ilvl w:val="0"/>
                <w:numId w:val="34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FE4E19" w:rsidRPr="0049787D">
              <w:rPr>
                <w:rFonts w:cs="Arial"/>
              </w:rPr>
              <w:t>ykształcenie praktycznej umiejętności generalizacji i uszczegóławiania wiedzy z zakresu przeprowadzania analiz rynku współczesnego przedsiębiorstwa</w:t>
            </w:r>
          </w:p>
        </w:tc>
      </w:tr>
      <w:tr w:rsidR="007C0BA4" w:rsidRPr="0049787D" w:rsidTr="00656F09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8E3C4D" w:rsidP="008E3C4D">
            <w:pPr>
              <w:rPr>
                <w:rFonts w:cs="Arial"/>
              </w:rPr>
            </w:pPr>
            <w:r>
              <w:rPr>
                <w:rFonts w:cs="Arial"/>
              </w:rPr>
              <w:t>zakres</w:t>
            </w:r>
            <w:r w:rsidR="00FE4E19" w:rsidRPr="0049787D">
              <w:rPr>
                <w:rFonts w:cs="Arial"/>
              </w:rPr>
              <w:t xml:space="preserve"> rynku w wymiarze międzynarodowym, metody (i metodykę) służącą do analizy rynków międzynarodowych</w:t>
            </w:r>
            <w:r w:rsidR="00830F9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K_W02</w:t>
            </w:r>
          </w:p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K_W08</w:t>
            </w:r>
          </w:p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K_W17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8E3C4D">
            <w:pPr>
              <w:rPr>
                <w:rFonts w:cs="Arial"/>
              </w:rPr>
            </w:pPr>
            <w:r w:rsidRPr="0049787D">
              <w:rPr>
                <w:rFonts w:cs="Arial"/>
              </w:rPr>
              <w:t>narzędzi</w:t>
            </w:r>
            <w:r w:rsidR="008E3C4D">
              <w:rPr>
                <w:rFonts w:cs="Arial"/>
              </w:rPr>
              <w:t>a</w:t>
            </w:r>
            <w:r w:rsidRPr="0049787D">
              <w:rPr>
                <w:rFonts w:cs="Arial"/>
              </w:rPr>
              <w:t xml:space="preserve"> analizy rynku (sektora, konsumentów) i konkurencji </w:t>
            </w:r>
            <w:proofErr w:type="spellStart"/>
            <w:r w:rsidRPr="0049787D">
              <w:rPr>
                <w:rFonts w:cs="Arial"/>
              </w:rPr>
              <w:t>stosowan</w:t>
            </w:r>
            <w:r w:rsidR="008E3C4D">
              <w:rPr>
                <w:rFonts w:cs="Arial"/>
              </w:rPr>
              <w:t>e</w:t>
            </w:r>
            <w:r w:rsidRPr="0049787D">
              <w:rPr>
                <w:rFonts w:cs="Arial"/>
              </w:rPr>
              <w:t>h</w:t>
            </w:r>
            <w:proofErr w:type="spellEnd"/>
            <w:r w:rsidRPr="0049787D">
              <w:rPr>
                <w:rFonts w:cs="Arial"/>
              </w:rPr>
              <w:t xml:space="preserve"> w zarządzaniu przedsiębiorstwem w zależności od uwarunkowań zewnętrznych i wewnętrznych</w:t>
            </w:r>
            <w:r w:rsidR="00830F9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K_W15</w:t>
            </w:r>
          </w:p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K_W16</w:t>
            </w:r>
          </w:p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K_W17</w:t>
            </w:r>
          </w:p>
        </w:tc>
      </w:tr>
      <w:tr w:rsidR="00FE4E19" w:rsidRPr="0049787D" w:rsidTr="0063288D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63288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przeprowadzić analizę rynku z wykorzystaniem wybranych metod oraz dokonać ich oceny</w:t>
            </w:r>
            <w:r w:rsidR="00830F9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K_U02</w:t>
            </w:r>
          </w:p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K_U03</w:t>
            </w:r>
          </w:p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K_U04</w:t>
            </w:r>
          </w:p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K_U05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sformułować wnioski wynikające z przeprowadzonych analiz oraz zaprezentować je w formie raportu</w:t>
            </w:r>
            <w:r w:rsidR="00830F90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K_U07</w:t>
            </w:r>
          </w:p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K_U08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uczestniczyć w pracach zespołu projektowego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56AAE">
            <w:pPr>
              <w:rPr>
                <w:rFonts w:cs="Arial"/>
              </w:rPr>
            </w:pPr>
            <w:r w:rsidRPr="00656F09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8E3C4D" w:rsidP="008E3C4D">
            <w:pPr>
              <w:rPr>
                <w:rFonts w:cs="Arial"/>
              </w:rPr>
            </w:pPr>
            <w:r w:rsidRPr="0049787D">
              <w:rPr>
                <w:rFonts w:cs="Arial"/>
              </w:rPr>
              <w:t>I</w:t>
            </w:r>
            <w:r w:rsidR="00FE4E19" w:rsidRPr="0049787D">
              <w:rPr>
                <w:rFonts w:cs="Arial"/>
              </w:rPr>
              <w:t>dentyfik</w:t>
            </w:r>
            <w:r>
              <w:rPr>
                <w:rFonts w:cs="Arial"/>
              </w:rPr>
              <w:t>acji i rozstrzygania dylematów związanych</w:t>
            </w:r>
            <w:r w:rsidR="00FE4E19" w:rsidRPr="0049787D">
              <w:rPr>
                <w:rFonts w:cs="Arial"/>
              </w:rPr>
              <w:t xml:space="preserve"> z analizą rynku.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56AAE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K_K02</w:t>
            </w:r>
          </w:p>
        </w:tc>
      </w:tr>
      <w:tr w:rsidR="00FE4E19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 i ćwiczenia audytoryjne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Znajomość podstawowych pojęć z zakresu ekonomii, zarządzania, marketingu, statystyki po zajęciach z podstaw ekonomii, podstaw zarządzania, podstaw marketingu, podstaw statystyki.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 xml:space="preserve">Podstawowe </w:t>
            </w:r>
            <w:proofErr w:type="spellStart"/>
            <w:r w:rsidRPr="0049787D">
              <w:rPr>
                <w:rFonts w:cs="Arial"/>
              </w:rPr>
              <w:t>megatrendy</w:t>
            </w:r>
            <w:proofErr w:type="spellEnd"/>
            <w:r w:rsidRPr="0049787D">
              <w:rPr>
                <w:rFonts w:cs="Arial"/>
              </w:rPr>
              <w:t xml:space="preserve"> rozwoju współczesnej gospodarki światowej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Przedmiot analizy rynku w kontekście międzynarodowym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Cele i procedura analizy rynków międzynarodowych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Wtórne źródła informacji rynkowej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Pierwotne źródła informacji rynkowej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Wybrane metody analizy rynku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Elementy otoczenia konkurencyjnego w wymiarze międzynarodowym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Wybrane metody analizy konkurencji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Wpływ wielokulturowości na postawy i decyzje menedżerów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Wpływ wielokulturowości na postawy konsumentów wobec produktów krajowych i zagranicznych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Analiza konsumentów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Segmentacja rynku i wybór rynków docelowych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Prezentacja raportu z badań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Interpretacja uzyskanych wyników, sformułowanie wniosków oraz ocena wyników badania</w:t>
            </w:r>
          </w:p>
          <w:p w:rsidR="00FE4E19" w:rsidRPr="0049787D" w:rsidRDefault="00FE4E19" w:rsidP="001B0144">
            <w:pPr>
              <w:numPr>
                <w:ilvl w:val="0"/>
                <w:numId w:val="7"/>
              </w:numPr>
              <w:spacing w:before="120"/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>Etyczne aspekty badań rynku i konkurencji w wymiarze międzynarodowym.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FE4E19" w:rsidRPr="004B31AF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1B0144">
            <w:pPr>
              <w:numPr>
                <w:ilvl w:val="0"/>
                <w:numId w:val="8"/>
              </w:numPr>
              <w:spacing w:before="120"/>
              <w:contextualSpacing/>
              <w:rPr>
                <w:rFonts w:cs="Arial"/>
                <w:lang w:val="en-GB"/>
              </w:rPr>
            </w:pPr>
            <w:proofErr w:type="spellStart"/>
            <w:r w:rsidRPr="0049787D">
              <w:rPr>
                <w:rFonts w:cs="Arial"/>
                <w:lang w:val="en-GB"/>
              </w:rPr>
              <w:t>Ch.A</w:t>
            </w:r>
            <w:proofErr w:type="spellEnd"/>
            <w:r w:rsidRPr="0049787D">
              <w:rPr>
                <w:rFonts w:cs="Arial"/>
                <w:lang w:val="en-GB"/>
              </w:rPr>
              <w:t xml:space="preserve">. </w:t>
            </w:r>
            <w:proofErr w:type="spellStart"/>
            <w:r w:rsidRPr="0049787D">
              <w:rPr>
                <w:rFonts w:cs="Arial"/>
                <w:lang w:val="en-GB"/>
              </w:rPr>
              <w:t>Melischek</w:t>
            </w:r>
            <w:proofErr w:type="spellEnd"/>
            <w:r w:rsidRPr="0049787D">
              <w:rPr>
                <w:rFonts w:cs="Arial"/>
                <w:lang w:val="en-GB"/>
              </w:rPr>
              <w:t>, The Relevant Market in International Economic Law: A Comparative Antitrust and GATT Analysis, Cambridge International, Cambridge University Press, 2013.</w:t>
            </w:r>
          </w:p>
          <w:p w:rsidR="00FE4E19" w:rsidRPr="0049787D" w:rsidRDefault="00FE4E19" w:rsidP="001B0144">
            <w:pPr>
              <w:numPr>
                <w:ilvl w:val="0"/>
                <w:numId w:val="8"/>
              </w:numPr>
              <w:spacing w:before="120"/>
              <w:contextualSpacing/>
              <w:rPr>
                <w:rFonts w:cs="Arial"/>
                <w:lang w:val="en-GB"/>
              </w:rPr>
            </w:pPr>
            <w:r w:rsidRPr="0049787D">
              <w:rPr>
                <w:rFonts w:cs="Arial"/>
                <w:lang w:val="en-GB"/>
              </w:rPr>
              <w:t xml:space="preserve">D. Lehmann, R. Winer, Analysis for Marketing Planning, </w:t>
            </w:r>
            <w:proofErr w:type="spellStart"/>
            <w:r w:rsidRPr="0049787D">
              <w:rPr>
                <w:rFonts w:cs="Arial"/>
                <w:lang w:val="en-GB"/>
              </w:rPr>
              <w:t>Mcgraw-Hill</w:t>
            </w:r>
            <w:proofErr w:type="spellEnd"/>
            <w:r w:rsidRPr="0049787D">
              <w:rPr>
                <w:rFonts w:cs="Arial"/>
                <w:lang w:val="en-GB"/>
              </w:rPr>
              <w:t>/Irwin, 2007.</w:t>
            </w:r>
          </w:p>
          <w:p w:rsidR="00FE4E19" w:rsidRPr="00824A3E" w:rsidRDefault="00824A3E" w:rsidP="001B0144">
            <w:pPr>
              <w:numPr>
                <w:ilvl w:val="0"/>
                <w:numId w:val="8"/>
              </w:numPr>
              <w:spacing w:before="120"/>
              <w:contextualSpacing/>
              <w:rPr>
                <w:rFonts w:cs="Arial"/>
                <w:lang w:val="en-GB"/>
              </w:rPr>
            </w:pPr>
            <w:r w:rsidRPr="0049787D">
              <w:rPr>
                <w:rFonts w:cs="Arial"/>
                <w:lang w:val="en-GB"/>
              </w:rPr>
              <w:t xml:space="preserve">R. Huggins, H. </w:t>
            </w:r>
            <w:proofErr w:type="spellStart"/>
            <w:r w:rsidRPr="0049787D">
              <w:rPr>
                <w:rFonts w:cs="Arial"/>
                <w:lang w:val="en-GB"/>
              </w:rPr>
              <w:t>Izushi</w:t>
            </w:r>
            <w:proofErr w:type="spellEnd"/>
            <w:r w:rsidRPr="0049787D">
              <w:rPr>
                <w:rFonts w:cs="Arial"/>
                <w:lang w:val="en-GB"/>
              </w:rPr>
              <w:t>, Competition, Competitive Advantage, and Clusters: The Ideas of Michael Porter, Oxford University Press, Oxford 2012.</w:t>
            </w:r>
          </w:p>
        </w:tc>
      </w:tr>
      <w:tr w:rsidR="00FE4E19" w:rsidRPr="0049787D" w:rsidTr="00824A3E">
        <w:trPr>
          <w:trHeight w:val="185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824A3E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24A3E">
              <w:rPr>
                <w:rFonts w:cs="Arial"/>
                <w:b/>
              </w:rPr>
              <w:t>Literatura dodatkowa:</w:t>
            </w:r>
          </w:p>
        </w:tc>
      </w:tr>
      <w:tr w:rsidR="00FE4E19" w:rsidRPr="004B31AF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A3E" w:rsidRPr="00414D74" w:rsidRDefault="00824A3E" w:rsidP="001B0144">
            <w:pPr>
              <w:numPr>
                <w:ilvl w:val="0"/>
                <w:numId w:val="9"/>
              </w:numPr>
              <w:spacing w:before="120"/>
              <w:contextualSpacing/>
              <w:rPr>
                <w:rFonts w:cs="Arial"/>
                <w:lang w:val="en-US"/>
              </w:rPr>
            </w:pPr>
            <w:r w:rsidRPr="00824A3E">
              <w:rPr>
                <w:rFonts w:cs="Arial"/>
                <w:lang w:val="en-GB"/>
              </w:rPr>
              <w:t xml:space="preserve">T. </w:t>
            </w:r>
            <w:proofErr w:type="spellStart"/>
            <w:r w:rsidRPr="00824A3E">
              <w:rPr>
                <w:rFonts w:cs="Arial"/>
                <w:lang w:val="en-GB"/>
              </w:rPr>
              <w:t>Detty</w:t>
            </w:r>
            <w:proofErr w:type="spellEnd"/>
            <w:r w:rsidRPr="00824A3E">
              <w:rPr>
                <w:rFonts w:cs="Arial"/>
                <w:lang w:val="en-GB"/>
              </w:rPr>
              <w:t xml:space="preserve"> Market Analysis &amp; Highest and Best Use, </w:t>
            </w:r>
            <w:proofErr w:type="spellStart"/>
            <w:r w:rsidRPr="00824A3E">
              <w:rPr>
                <w:rFonts w:cs="Arial"/>
                <w:lang w:val="en-GB"/>
              </w:rPr>
              <w:t>Hondros</w:t>
            </w:r>
            <w:proofErr w:type="spellEnd"/>
            <w:r w:rsidRPr="00824A3E">
              <w:rPr>
                <w:rFonts w:cs="Arial"/>
                <w:lang w:val="en-GB"/>
              </w:rPr>
              <w:t xml:space="preserve"> Learning, 2011.</w:t>
            </w:r>
          </w:p>
          <w:p w:rsidR="00824A3E" w:rsidRPr="00824A3E" w:rsidRDefault="00824A3E" w:rsidP="001B0144">
            <w:pPr>
              <w:numPr>
                <w:ilvl w:val="0"/>
                <w:numId w:val="9"/>
              </w:numPr>
              <w:spacing w:before="120"/>
              <w:contextualSpacing/>
              <w:rPr>
                <w:rFonts w:cs="Arial"/>
                <w:lang w:val="en-GB"/>
              </w:rPr>
            </w:pPr>
            <w:r w:rsidRPr="00824A3E">
              <w:rPr>
                <w:rFonts w:cs="Arial"/>
                <w:lang w:val="en-GB"/>
              </w:rPr>
              <w:t xml:space="preserve">J. </w:t>
            </w:r>
            <w:proofErr w:type="spellStart"/>
            <w:r w:rsidRPr="00824A3E">
              <w:rPr>
                <w:rFonts w:cs="Arial"/>
                <w:lang w:val="en-GB"/>
              </w:rPr>
              <w:t>Kuada</w:t>
            </w:r>
            <w:proofErr w:type="spellEnd"/>
            <w:r w:rsidRPr="00824A3E">
              <w:rPr>
                <w:rFonts w:cs="Arial"/>
                <w:lang w:val="en-GB"/>
              </w:rPr>
              <w:t>, International Market Analysis: Theories and Methods, PB, Adonis &amp; Abbey Publishers Ltd, United Kingdom 2008.</w:t>
            </w:r>
          </w:p>
          <w:p w:rsidR="00824A3E" w:rsidRPr="00824A3E" w:rsidRDefault="00824A3E" w:rsidP="001B0144">
            <w:pPr>
              <w:numPr>
                <w:ilvl w:val="0"/>
                <w:numId w:val="9"/>
              </w:numPr>
              <w:spacing w:before="120"/>
              <w:contextualSpacing/>
              <w:rPr>
                <w:rFonts w:cs="Arial"/>
              </w:rPr>
            </w:pPr>
            <w:r w:rsidRPr="00824A3E">
              <w:rPr>
                <w:rFonts w:cs="Arial"/>
              </w:rPr>
              <w:t>Strony WWW instytucji krajowych (Instytut Badania Opinii i Rynku Pentor, TNS-OBOP, CBOS).</w:t>
            </w:r>
          </w:p>
          <w:p w:rsidR="00FE4E19" w:rsidRPr="00824A3E" w:rsidRDefault="00FE4E19" w:rsidP="001B0144">
            <w:pPr>
              <w:numPr>
                <w:ilvl w:val="0"/>
                <w:numId w:val="9"/>
              </w:numPr>
              <w:spacing w:before="120"/>
              <w:contextualSpacing/>
              <w:rPr>
                <w:rFonts w:cs="Arial"/>
                <w:lang w:val="en-GB"/>
              </w:rPr>
            </w:pPr>
            <w:proofErr w:type="spellStart"/>
            <w:r w:rsidRPr="00824A3E">
              <w:rPr>
                <w:rFonts w:cs="Arial"/>
                <w:lang w:val="en-GB"/>
              </w:rPr>
              <w:t>Strony</w:t>
            </w:r>
            <w:proofErr w:type="spellEnd"/>
            <w:r w:rsidRPr="00824A3E">
              <w:rPr>
                <w:rFonts w:cs="Arial"/>
                <w:lang w:val="en-GB"/>
              </w:rPr>
              <w:t xml:space="preserve"> WWW </w:t>
            </w:r>
            <w:proofErr w:type="spellStart"/>
            <w:r w:rsidRPr="00824A3E">
              <w:rPr>
                <w:rFonts w:cs="Arial"/>
                <w:lang w:val="en-GB"/>
              </w:rPr>
              <w:t>instytucji</w:t>
            </w:r>
            <w:proofErr w:type="spellEnd"/>
            <w:r w:rsidRPr="00824A3E">
              <w:rPr>
                <w:rFonts w:cs="Arial"/>
                <w:lang w:val="en-GB"/>
              </w:rPr>
              <w:t xml:space="preserve"> </w:t>
            </w:r>
            <w:proofErr w:type="spellStart"/>
            <w:r w:rsidRPr="00824A3E">
              <w:rPr>
                <w:rFonts w:cs="Arial"/>
                <w:lang w:val="en-GB"/>
              </w:rPr>
              <w:t>zagranicznych</w:t>
            </w:r>
            <w:proofErr w:type="spellEnd"/>
            <w:r w:rsidRPr="00824A3E">
              <w:rPr>
                <w:rFonts w:cs="Arial"/>
                <w:lang w:val="en-GB"/>
              </w:rPr>
              <w:t xml:space="preserve"> / </w:t>
            </w:r>
            <w:proofErr w:type="spellStart"/>
            <w:r w:rsidRPr="00824A3E">
              <w:rPr>
                <w:rFonts w:cs="Arial"/>
                <w:lang w:val="en-GB"/>
              </w:rPr>
              <w:t>międzynarodowych</w:t>
            </w:r>
            <w:proofErr w:type="spellEnd"/>
            <w:r w:rsidRPr="00824A3E">
              <w:rPr>
                <w:rFonts w:cs="Arial"/>
                <w:lang w:val="en-GB"/>
              </w:rPr>
              <w:t xml:space="preserve"> (Industry Link, EUI – The Economist Intelligence Unit, EUROSTAT, CORDIS, Statistics at the OECD, ESOMAR).</w:t>
            </w:r>
          </w:p>
          <w:p w:rsidR="00FE4E19" w:rsidRPr="00824A3E" w:rsidRDefault="00FE4E19" w:rsidP="001B0144">
            <w:pPr>
              <w:numPr>
                <w:ilvl w:val="0"/>
                <w:numId w:val="9"/>
              </w:numPr>
              <w:spacing w:before="120"/>
              <w:contextualSpacing/>
              <w:rPr>
                <w:rFonts w:cs="Arial"/>
                <w:lang w:val="en-GB"/>
              </w:rPr>
            </w:pPr>
            <w:r w:rsidRPr="00824A3E">
              <w:rPr>
                <w:rFonts w:cs="Arial"/>
                <w:lang w:val="en-GB"/>
              </w:rPr>
              <w:t>Harvard Business Review, Businessman Magazine.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</w:t>
            </w:r>
            <w:r w:rsidR="008221D5">
              <w:rPr>
                <w:rFonts w:cs="Arial"/>
              </w:rPr>
              <w:t>y realizowane są metodą wykładu</w:t>
            </w:r>
            <w:r w:rsidRPr="0049787D">
              <w:rPr>
                <w:rFonts w:cs="Arial"/>
              </w:rPr>
              <w:t xml:space="preserve"> informacyjn</w:t>
            </w:r>
            <w:r w:rsidR="008221D5">
              <w:rPr>
                <w:rFonts w:cs="Arial"/>
              </w:rPr>
              <w:t>ego</w:t>
            </w:r>
            <w:r w:rsidRPr="0049787D">
              <w:rPr>
                <w:rFonts w:cs="Arial"/>
              </w:rPr>
              <w:t xml:space="preserve"> i problemow</w:t>
            </w:r>
            <w:r w:rsidR="008221D5">
              <w:rPr>
                <w:rFonts w:cs="Arial"/>
              </w:rPr>
              <w:t>ego</w:t>
            </w:r>
            <w:r w:rsidRPr="0049787D">
              <w:rPr>
                <w:rFonts w:cs="Arial"/>
              </w:rPr>
              <w:t xml:space="preserve"> z wykorzystaniem prezentacji multimedialnych.</w:t>
            </w:r>
            <w:r w:rsidRPr="0049787D">
              <w:rPr>
                <w:rFonts w:cs="Arial"/>
              </w:rPr>
              <w:br/>
              <w:t>Ćwiczenia audytory</w:t>
            </w:r>
            <w:r w:rsidR="008221D5">
              <w:rPr>
                <w:rFonts w:cs="Arial"/>
              </w:rPr>
              <w:t>jne</w:t>
            </w:r>
            <w:r w:rsidRPr="0049787D">
              <w:rPr>
                <w:rFonts w:cs="Arial"/>
              </w:rPr>
              <w:t xml:space="preserve"> prowadzone </w:t>
            </w:r>
            <w:r w:rsidR="000949B9">
              <w:rPr>
                <w:rFonts w:cs="Arial"/>
              </w:rPr>
              <w:t xml:space="preserve">są </w:t>
            </w:r>
            <w:r w:rsidRPr="0049787D">
              <w:rPr>
                <w:rFonts w:cs="Arial"/>
              </w:rPr>
              <w:t>metodą studiów przypadków realizowanych w grupach zadaniowych, w powiązaniu z dyskusjami problemowymi pozwalającymi na kształtowanie umiejętności zastosowania wiedzy teoretycznej.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97A97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497A97" w:rsidRPr="000E45E0" w:rsidRDefault="00497A97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497A97" w:rsidRPr="000E45E0" w:rsidRDefault="00497A97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497A9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611441" w:rsidRDefault="00497A97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611441" w:rsidRDefault="00497A97" w:rsidP="00497A9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497A9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611441" w:rsidRDefault="00497A97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497A97" w:rsidRDefault="00497A97" w:rsidP="00656F09">
            <w:pPr>
              <w:pStyle w:val="Tytukomrki"/>
              <w:rPr>
                <w:b w:val="0"/>
              </w:rPr>
            </w:pPr>
            <w:r w:rsidRPr="00497A97">
              <w:rPr>
                <w:b w:val="0"/>
              </w:rPr>
              <w:t>ocena analiz studiów przypadków w formie raportu;</w:t>
            </w:r>
          </w:p>
        </w:tc>
      </w:tr>
      <w:tr w:rsidR="00497A9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611441" w:rsidRDefault="00497A97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97A97" w:rsidRPr="00611441" w:rsidRDefault="00497A97" w:rsidP="00911FD3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</w:t>
            </w:r>
            <w:r>
              <w:rPr>
                <w:b w:val="0"/>
              </w:rPr>
              <w:t>,</w:t>
            </w:r>
            <w:r w:rsidRPr="00611441">
              <w:rPr>
                <w:b w:val="0"/>
              </w:rPr>
              <w:t xml:space="preserve"> jego zaangażowanie w rozwiązywanie zadań </w:t>
            </w:r>
            <w:r>
              <w:rPr>
                <w:b w:val="0"/>
              </w:rPr>
              <w:t xml:space="preserve">oraz </w:t>
            </w:r>
            <w:r w:rsidRPr="00497A97">
              <w:rPr>
                <w:b w:val="0"/>
              </w:rPr>
              <w:t>współpracy w grupie w trakcie pracy nad studiami przypadków.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</w:t>
            </w:r>
            <w:r w:rsidR="00EC188A">
              <w:rPr>
                <w:rFonts w:cs="Arial"/>
              </w:rPr>
              <w:t xml:space="preserve">: </w:t>
            </w:r>
            <w:r w:rsidRPr="0049787D">
              <w:rPr>
                <w:rFonts w:cs="Arial"/>
              </w:rPr>
              <w:t>egzamin</w:t>
            </w:r>
            <w:r w:rsidRPr="0049787D">
              <w:rPr>
                <w:rFonts w:cs="Arial"/>
              </w:rPr>
              <w:br/>
              <w:t>Ćwiczenia</w:t>
            </w:r>
            <w:r w:rsidR="00EC188A">
              <w:rPr>
                <w:rFonts w:cs="Arial"/>
              </w:rPr>
              <w:t xml:space="preserve">: </w:t>
            </w:r>
            <w:r w:rsidRPr="0049787D">
              <w:rPr>
                <w:rFonts w:cs="Arial"/>
              </w:rPr>
              <w:t>zaliczenie bez oceny</w:t>
            </w:r>
            <w:r w:rsidRPr="0049787D">
              <w:rPr>
                <w:rFonts w:cs="Arial"/>
              </w:rPr>
              <w:br/>
              <w:t>Sposób oceniania egzaminu:</w:t>
            </w:r>
            <w:r w:rsidRPr="0049787D">
              <w:rPr>
                <w:rFonts w:cs="Arial"/>
              </w:rPr>
              <w:br/>
              <w:t>91 – 100% – bardzo dobry</w:t>
            </w:r>
            <w:r w:rsidRPr="0049787D">
              <w:rPr>
                <w:rFonts w:cs="Arial"/>
              </w:rPr>
              <w:br/>
              <w:t>81 – 90% – dobry z plusem</w:t>
            </w:r>
            <w:r w:rsidRPr="0049787D">
              <w:rPr>
                <w:rFonts w:cs="Arial"/>
              </w:rPr>
              <w:br/>
              <w:t>71 – 80% – dobry</w:t>
            </w:r>
            <w:r w:rsidRPr="0049787D">
              <w:rPr>
                <w:rFonts w:cs="Arial"/>
              </w:rPr>
              <w:br/>
              <w:t>61 – 70% – dostateczny z plusem</w:t>
            </w:r>
            <w:r w:rsidRPr="0049787D">
              <w:rPr>
                <w:rFonts w:cs="Arial"/>
              </w:rPr>
              <w:br/>
              <w:t>51 – 60% – dostateczny</w:t>
            </w:r>
            <w:r w:rsidRPr="0049787D">
              <w:rPr>
                <w:rFonts w:cs="Arial"/>
              </w:rPr>
              <w:br/>
              <w:t>0 – 50% – niedostateczny.</w:t>
            </w:r>
            <w:r w:rsidRPr="0049787D">
              <w:rPr>
                <w:rFonts w:cs="Arial"/>
              </w:rPr>
              <w:br/>
              <w:t>Sposób zaliczenia ćwiczeń: podstawą do zaliczenia ćwiczeń są poprawnie przeprowadzane analizy studiów przypadk</w:t>
            </w:r>
            <w:r w:rsidR="000714D5">
              <w:rPr>
                <w:rFonts w:cs="Arial"/>
              </w:rPr>
              <w:t>ów</w:t>
            </w:r>
            <w:r w:rsidRPr="0049787D">
              <w:rPr>
                <w:rFonts w:cs="Arial"/>
              </w:rPr>
              <w:t xml:space="preserve"> w </w:t>
            </w:r>
            <w:r w:rsidR="003B7C28">
              <w:rPr>
                <w:rFonts w:cs="Arial"/>
              </w:rPr>
              <w:t>formie raportu</w:t>
            </w:r>
            <w:r w:rsidRPr="0049787D">
              <w:rPr>
                <w:rFonts w:cs="Arial"/>
              </w:rPr>
              <w:t xml:space="preserve"> oraz </w:t>
            </w:r>
            <w:r w:rsidR="002C2439">
              <w:rPr>
                <w:rFonts w:cs="Arial"/>
              </w:rPr>
              <w:t>aktywność studenta w dyskusji</w:t>
            </w:r>
            <w:r w:rsidRPr="0049787D">
              <w:rPr>
                <w:rFonts w:cs="Arial"/>
              </w:rPr>
              <w:t xml:space="preserve"> – max. 30 punktów</w:t>
            </w:r>
            <w:r w:rsidRPr="0049787D">
              <w:rPr>
                <w:rFonts w:cs="Arial"/>
              </w:rPr>
              <w:br/>
              <w:t>Zakres punktowy ocen z ćwiczeń:</w:t>
            </w:r>
            <w:r w:rsidRPr="0049787D">
              <w:rPr>
                <w:rFonts w:cs="Arial"/>
              </w:rPr>
              <w:br/>
              <w:t>27,5 – 30,0 punktów – bardzo dobry</w:t>
            </w:r>
            <w:r w:rsidRPr="0049787D">
              <w:rPr>
                <w:rFonts w:cs="Arial"/>
              </w:rPr>
              <w:br/>
              <w:t>24,5 – 27,0 punktów – dobry z plusem</w:t>
            </w:r>
            <w:r w:rsidRPr="0049787D">
              <w:rPr>
                <w:rFonts w:cs="Arial"/>
              </w:rPr>
              <w:br/>
              <w:t>24,0 – 21,5 punktów – dobry</w:t>
            </w:r>
            <w:r w:rsidRPr="0049787D">
              <w:rPr>
                <w:rFonts w:cs="Arial"/>
              </w:rPr>
              <w:br/>
              <w:t>18,5 – 21,0 punktów – dostateczny z plusem</w:t>
            </w:r>
            <w:r w:rsidRPr="0049787D">
              <w:rPr>
                <w:rFonts w:cs="Arial"/>
              </w:rPr>
              <w:br/>
              <w:t>15,5 – 18,0 punktów – dostateczny</w:t>
            </w:r>
            <w:r w:rsidRPr="0049787D">
              <w:rPr>
                <w:rFonts w:cs="Arial"/>
              </w:rPr>
              <w:br/>
            </w:r>
            <w:r w:rsidR="000949B9" w:rsidRPr="000949B9">
              <w:rPr>
                <w:rFonts w:cs="Arial"/>
              </w:rPr>
              <w:t xml:space="preserve">Na ocenę końcową z przedmiotu (wpisywaną do systemu USOS Web) w 50% wpływa wynik </w:t>
            </w:r>
            <w:r w:rsidR="000949B9">
              <w:rPr>
                <w:rFonts w:cs="Arial"/>
              </w:rPr>
              <w:t xml:space="preserve">egzaminu </w:t>
            </w:r>
            <w:r w:rsidR="000949B9" w:rsidRPr="000949B9">
              <w:rPr>
                <w:rFonts w:cs="Arial"/>
              </w:rPr>
              <w:t>oraz w 50% - zaliczenie ćwiczeń.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173D83" w:rsidP="008221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173D8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49787D" w:rsidRDefault="00173D83" w:rsidP="00756AAE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8221D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21D5" w:rsidP="00756AAE">
            <w:pPr>
              <w:rPr>
                <w:rFonts w:cs="Arial"/>
              </w:rPr>
            </w:pPr>
            <w:r>
              <w:rPr>
                <w:rFonts w:cs="Arial"/>
              </w:rPr>
              <w:t xml:space="preserve">studiowanie </w:t>
            </w:r>
            <w:r w:rsidR="00FE4E19"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17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0949B9" w:rsidRPr="000949B9">
              <w:rPr>
                <w:rFonts w:cs="Arial"/>
              </w:rPr>
              <w:t>analiz studi</w:t>
            </w:r>
            <w:r w:rsidR="002C2439">
              <w:rPr>
                <w:rFonts w:cs="Arial"/>
              </w:rPr>
              <w:t>ów</w:t>
            </w:r>
            <w:r w:rsidR="000949B9" w:rsidRPr="000949B9">
              <w:rPr>
                <w:rFonts w:cs="Arial"/>
              </w:rPr>
              <w:t xml:space="preserve"> przypadk</w:t>
            </w:r>
            <w:r w:rsidR="000714D5">
              <w:rPr>
                <w:rFonts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 w:rsidR="000949B9">
              <w:rPr>
                <w:rFonts w:cs="Arial"/>
              </w:rPr>
              <w:t>5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4E5CBA" w:rsidP="008221D5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125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830F90" w:rsidRDefault="00FE4E19" w:rsidP="00756AAE">
            <w:pPr>
              <w:rPr>
                <w:rFonts w:cs="Arial"/>
              </w:rPr>
            </w:pPr>
            <w:r w:rsidRPr="00830F90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830F90" w:rsidRDefault="00FE4E19" w:rsidP="008221D5">
            <w:pPr>
              <w:rPr>
                <w:rFonts w:cs="Arial"/>
              </w:rPr>
            </w:pPr>
            <w:r w:rsidRPr="00830F90">
              <w:rPr>
                <w:rFonts w:cs="Arial"/>
              </w:rPr>
              <w:t>5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56AA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24 godziny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173D8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49787D" w:rsidRDefault="00173D83" w:rsidP="00756AAE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49787D" w:rsidRDefault="00173D83" w:rsidP="008221D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221D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D5" w:rsidRPr="0049787D" w:rsidRDefault="008221D5" w:rsidP="00756AAE">
            <w:pPr>
              <w:rPr>
                <w:rFonts w:cs="Arial"/>
              </w:rPr>
            </w:pPr>
            <w:r>
              <w:rPr>
                <w:rFonts w:cs="Arial"/>
              </w:rPr>
              <w:t xml:space="preserve">studiowanie </w:t>
            </w:r>
            <w:r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D5" w:rsidRPr="0049787D" w:rsidRDefault="00173D83" w:rsidP="008221D5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  <w:r w:rsidR="008221D5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20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0949B9" w:rsidRPr="000949B9">
              <w:rPr>
                <w:rFonts w:cs="Arial"/>
              </w:rPr>
              <w:t>analiz studi</w:t>
            </w:r>
            <w:r w:rsidR="000714D5">
              <w:rPr>
                <w:rFonts w:cs="Arial"/>
              </w:rPr>
              <w:t>ów</w:t>
            </w:r>
            <w:r w:rsidR="000949B9" w:rsidRPr="000949B9">
              <w:rPr>
                <w:rFonts w:cs="Arial"/>
              </w:rPr>
              <w:t xml:space="preserve"> przypadk</w:t>
            </w:r>
            <w:r w:rsidR="000714D5">
              <w:rPr>
                <w:rFonts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32C3E" w:rsidP="008221D5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32C3E" w:rsidP="008221D5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125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756AAE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8221D5">
            <w:pPr>
              <w:rPr>
                <w:rFonts w:cs="Arial"/>
              </w:rPr>
            </w:pPr>
            <w:r w:rsidRPr="0049787D">
              <w:rPr>
                <w:rFonts w:cs="Arial"/>
              </w:rPr>
              <w:t>5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  <w:r w:rsidRPr="0049787D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keepNext/>
              <w:spacing w:before="120" w:after="12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49787D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</w:r>
            <w:bookmarkStart w:id="3" w:name="_Toc66082571"/>
            <w:r w:rsidRPr="0049787D">
              <w:rPr>
                <w:rFonts w:eastAsia="Times New Roman" w:cs="Arial"/>
                <w:b/>
                <w:bCs/>
                <w:kern w:val="32"/>
              </w:rPr>
              <w:t>Sylabus przedmiotu / modułu kształcenia</w:t>
            </w:r>
            <w:bookmarkEnd w:id="3"/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5B3CF4" w:rsidRDefault="00FE4E19" w:rsidP="00B33D78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bookmarkStart w:id="4" w:name="_Toc66082572"/>
            <w:r w:rsidRPr="005B3CF4">
              <w:rPr>
                <w:rFonts w:cs="Arial"/>
              </w:rPr>
              <w:t>Bankowość</w:t>
            </w:r>
            <w:bookmarkEnd w:id="4"/>
          </w:p>
        </w:tc>
      </w:tr>
      <w:tr w:rsidR="00FE4E19" w:rsidRPr="0049787D" w:rsidTr="0013430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3B7C28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r w:rsidRPr="003B7C28">
              <w:rPr>
                <w:rFonts w:cs="Arial"/>
                <w:bCs/>
              </w:rPr>
              <w:t>Banking</w:t>
            </w:r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FE4E19" w:rsidRPr="0049787D">
              <w:rPr>
                <w:rFonts w:cs="Arial"/>
                <w:color w:val="000000"/>
              </w:rPr>
              <w:t>ęzyk polski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FE4E19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color w:val="000000"/>
              </w:rPr>
              <w:t xml:space="preserve"> </w:t>
            </w:r>
            <w:r w:rsidR="00CB24A5"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fakultatywny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75449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FE4E19" w:rsidRPr="0049787D">
              <w:rPr>
                <w:rFonts w:cs="Arial"/>
                <w:color w:val="000000"/>
              </w:rPr>
              <w:t>ierwszego stopnia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5B7196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7196">
              <w:rPr>
                <w:rFonts w:cs="Arial"/>
                <w:color w:val="000000"/>
              </w:rPr>
              <w:t>dr Jolanta Brodowska-Szewczuk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5B7196" w:rsidP="001343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7196">
              <w:rPr>
                <w:rFonts w:cs="Arial"/>
              </w:rPr>
              <w:t>dr Jolanta Brodowska-Szewczuk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656F09" w:rsidP="001B01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FE4E19" w:rsidRPr="0049787D">
              <w:rPr>
                <w:rFonts w:cs="Arial"/>
              </w:rPr>
              <w:t>podstawowy</w:t>
            </w:r>
            <w:r>
              <w:rPr>
                <w:rFonts w:cs="Arial"/>
              </w:rPr>
              <w:t>ch</w:t>
            </w:r>
            <w:r w:rsidR="00FE4E19" w:rsidRPr="0049787D">
              <w:rPr>
                <w:rFonts w:cs="Arial"/>
              </w:rPr>
              <w:t xml:space="preserve"> zasada</w:t>
            </w:r>
            <w:r>
              <w:rPr>
                <w:rFonts w:cs="Arial"/>
              </w:rPr>
              <w:t>ch</w:t>
            </w:r>
            <w:r w:rsidR="00FE4E19" w:rsidRPr="0049787D">
              <w:rPr>
                <w:rFonts w:cs="Arial"/>
              </w:rPr>
              <w:t xml:space="preserve"> funkcjonowania systemu bankowego</w:t>
            </w:r>
          </w:p>
          <w:p w:rsidR="00FE4E19" w:rsidRPr="0049787D" w:rsidRDefault="00656F09" w:rsidP="001B01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FE4E19" w:rsidRPr="0049787D">
              <w:rPr>
                <w:rFonts w:cs="Arial"/>
              </w:rPr>
              <w:t xml:space="preserve"> roli banku centralnego i istoty polityki pieniężnej</w:t>
            </w:r>
          </w:p>
          <w:p w:rsidR="00FE4E19" w:rsidRPr="0049787D" w:rsidRDefault="00656F09" w:rsidP="001B01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>Opanowanie podstawowych</w:t>
            </w:r>
            <w:r w:rsidR="00FE4E19" w:rsidRPr="0049787D">
              <w:rPr>
                <w:rFonts w:cs="Arial"/>
              </w:rPr>
              <w:t xml:space="preserve"> zasada</w:t>
            </w:r>
            <w:r>
              <w:rPr>
                <w:rFonts w:cs="Arial"/>
              </w:rPr>
              <w:t xml:space="preserve"> </w:t>
            </w:r>
            <w:r w:rsidR="00FE4E19" w:rsidRPr="0049787D">
              <w:rPr>
                <w:rFonts w:cs="Arial"/>
              </w:rPr>
              <w:t>prowadzenia działalności bankowej i operacjami bankowymi</w:t>
            </w:r>
            <w:r w:rsidR="00780243">
              <w:rPr>
                <w:rFonts w:cs="Arial"/>
              </w:rPr>
              <w:t xml:space="preserve"> oraz nabycie umiejętności rozwiązywania zadań problemowych</w:t>
            </w:r>
          </w:p>
          <w:p w:rsidR="00FE4E19" w:rsidRPr="0049787D" w:rsidRDefault="00656F09" w:rsidP="001B01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1" w:hanging="283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FE4E19" w:rsidRPr="0049787D">
              <w:rPr>
                <w:rFonts w:cs="Arial"/>
              </w:rPr>
              <w:t>aktualnych trendów w bankowości polskiej i światowej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strukturę i zasady funkcjonowania systemu bankowego</w:t>
            </w:r>
            <w:r w:rsidR="0075449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K_W06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AC4122" w:rsidP="00134305">
            <w:pPr>
              <w:rPr>
                <w:rFonts w:cs="Arial"/>
              </w:rPr>
            </w:pPr>
            <w:r>
              <w:rPr>
                <w:rFonts w:cs="Arial"/>
              </w:rPr>
              <w:t>rolę</w:t>
            </w:r>
            <w:r w:rsidR="00FE4E19" w:rsidRPr="0049787D">
              <w:rPr>
                <w:rFonts w:cs="Arial"/>
              </w:rPr>
              <w:t xml:space="preserve"> pieniądza i polityki pieniężnej w gospodarce</w:t>
            </w:r>
            <w:r w:rsidR="0075449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K_W06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zasady finansowania podmiotów gospodarczych za pośrednictwem systemu bankowego oraz zasady rozliczeń pieniężnych.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K_W05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K_W15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AC4122" w:rsidP="00AC4122">
            <w:pPr>
              <w:rPr>
                <w:rFonts w:cs="Arial"/>
              </w:rPr>
            </w:pPr>
            <w:r>
              <w:rPr>
                <w:rFonts w:cs="Arial"/>
              </w:rPr>
              <w:t>analizować</w:t>
            </w:r>
            <w:r w:rsidR="000D19B6">
              <w:rPr>
                <w:rFonts w:cs="Arial"/>
              </w:rPr>
              <w:t xml:space="preserve"> i </w:t>
            </w:r>
            <w:r w:rsidR="00FE4E19" w:rsidRPr="0049787D">
              <w:rPr>
                <w:rFonts w:cs="Arial"/>
              </w:rPr>
              <w:t>rozwiązywa</w:t>
            </w:r>
            <w:r>
              <w:rPr>
                <w:rFonts w:cs="Arial"/>
              </w:rPr>
              <w:t xml:space="preserve">ć </w:t>
            </w:r>
            <w:r w:rsidR="00FE4E19" w:rsidRPr="0049787D">
              <w:rPr>
                <w:rFonts w:cs="Arial"/>
              </w:rPr>
              <w:t>typow</w:t>
            </w:r>
            <w:r>
              <w:rPr>
                <w:rFonts w:cs="Arial"/>
              </w:rPr>
              <w:t>e</w:t>
            </w:r>
            <w:r w:rsidR="00FE4E19" w:rsidRPr="0049787D">
              <w:rPr>
                <w:rFonts w:cs="Arial"/>
              </w:rPr>
              <w:t xml:space="preserve"> problem</w:t>
            </w:r>
            <w:r>
              <w:rPr>
                <w:rFonts w:cs="Arial"/>
              </w:rPr>
              <w:t>y</w:t>
            </w:r>
            <w:r w:rsidR="00FE4E19" w:rsidRPr="0049787D">
              <w:rPr>
                <w:rFonts w:cs="Arial"/>
              </w:rPr>
              <w:t xml:space="preserve"> ekonomiczn</w:t>
            </w:r>
            <w:r>
              <w:rPr>
                <w:rFonts w:cs="Arial"/>
              </w:rPr>
              <w:t>e</w:t>
            </w:r>
            <w:r w:rsidR="00FE4E19" w:rsidRPr="0049787D">
              <w:rPr>
                <w:rFonts w:cs="Arial"/>
              </w:rPr>
              <w:t xml:space="preserve"> związan</w:t>
            </w:r>
            <w:r>
              <w:rPr>
                <w:rFonts w:cs="Arial"/>
              </w:rPr>
              <w:t>e</w:t>
            </w:r>
            <w:r w:rsidR="00FE4E19" w:rsidRPr="0049787D">
              <w:rPr>
                <w:rFonts w:cs="Arial"/>
              </w:rPr>
              <w:t xml:space="preserve"> z korzystaniem przez podmioty gospodarcze z usług sektora bankowego</w:t>
            </w:r>
            <w:r w:rsidR="00754495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0D19B6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K_U03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K_U07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AC412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</w:t>
            </w:r>
            <w:r w:rsidR="00AC4122">
              <w:rPr>
                <w:rFonts w:cs="Arial"/>
              </w:rPr>
              <w:t>ć prace pisemne</w:t>
            </w:r>
            <w:r w:rsidRPr="0049787D">
              <w:rPr>
                <w:rFonts w:cs="Arial"/>
              </w:rPr>
              <w:t xml:space="preserve"> z wykorzystaniem źródeł danych dotyczących bankowości</w:t>
            </w:r>
            <w:r w:rsidR="00AC4122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K_U04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K_U15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AC4122" w:rsidP="00134305">
            <w:pPr>
              <w:rPr>
                <w:rFonts w:cs="Arial"/>
              </w:rPr>
            </w:pPr>
            <w:r>
              <w:rPr>
                <w:rFonts w:cs="Arial"/>
              </w:rPr>
              <w:t>aktualizować i pogłębiać zdobytą wiedzę</w:t>
            </w:r>
            <w:r w:rsidR="00FE4E19" w:rsidRPr="0049787D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K_U17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AC4122" w:rsidP="00134305">
            <w:pPr>
              <w:rPr>
                <w:rFonts w:cs="Arial"/>
              </w:rPr>
            </w:pPr>
            <w:r>
              <w:rPr>
                <w:rFonts w:cs="Arial"/>
              </w:rPr>
              <w:t>angażować</w:t>
            </w:r>
            <w:r w:rsidR="00FE4E19" w:rsidRPr="0049787D">
              <w:rPr>
                <w:rFonts w:cs="Arial"/>
              </w:rPr>
              <w:t xml:space="preserve"> się w pracę zespołu wykazując odpowiedzialność za powierzonemu zadania.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D6784C" w:rsidP="00D6784C">
            <w:pPr>
              <w:rPr>
                <w:rFonts w:cs="Arial"/>
              </w:rPr>
            </w:pPr>
            <w:r>
              <w:rPr>
                <w:rFonts w:cs="Arial"/>
              </w:rPr>
              <w:t>myślenia i działania</w:t>
            </w:r>
            <w:r w:rsidR="00FE4E19" w:rsidRPr="0049787D">
              <w:rPr>
                <w:rFonts w:cs="Arial"/>
              </w:rPr>
              <w:t xml:space="preserve"> w spo</w:t>
            </w:r>
            <w:r>
              <w:rPr>
                <w:rFonts w:cs="Arial"/>
              </w:rPr>
              <w:t>sób przedsiębiorczy, przedstawiania własnych</w:t>
            </w:r>
            <w:r w:rsidR="00FE4E19" w:rsidRPr="0049787D">
              <w:rPr>
                <w:rFonts w:cs="Arial"/>
              </w:rPr>
              <w:t xml:space="preserve"> pogląd</w:t>
            </w:r>
            <w:r>
              <w:rPr>
                <w:rFonts w:cs="Arial"/>
              </w:rPr>
              <w:t xml:space="preserve">ów i argumentacji oraz </w:t>
            </w:r>
            <w:r w:rsidR="007F4AAE">
              <w:rPr>
                <w:rFonts w:cs="Arial"/>
              </w:rPr>
              <w:t xml:space="preserve"> krytycznej oceny posiadanej wiedzy i treści z zakresu bankowości</w:t>
            </w:r>
            <w:r w:rsidR="00FE4E19" w:rsidRPr="0049787D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K_K01</w:t>
            </w:r>
          </w:p>
          <w:p w:rsidR="00FE4E19" w:rsidRPr="0049787D" w:rsidRDefault="00D6784C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656F09">
              <w:rPr>
                <w:rFonts w:cs="Arial"/>
                <w:color w:val="000000"/>
              </w:rPr>
              <w:t>K_K</w:t>
            </w:r>
            <w:r w:rsidR="00FE4E19" w:rsidRPr="00656F09">
              <w:rPr>
                <w:rFonts w:cs="Arial"/>
                <w:color w:val="000000"/>
              </w:rPr>
              <w:t>05</w:t>
            </w:r>
          </w:p>
        </w:tc>
      </w:tr>
      <w:tr w:rsidR="00FE4E19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</w:rPr>
              <w:t>Wykład</w:t>
            </w:r>
            <w:r w:rsidR="008D2AA8">
              <w:rPr>
                <w:rFonts w:cs="Arial"/>
              </w:rPr>
              <w:t xml:space="preserve"> i</w:t>
            </w:r>
            <w:r w:rsidRPr="0049787D">
              <w:rPr>
                <w:rFonts w:cs="Arial"/>
              </w:rPr>
              <w:t xml:space="preserve"> ćwiczenia audytoryjne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134305">
            <w:pPr>
              <w:ind w:left="340"/>
              <w:rPr>
                <w:rFonts w:cs="Arial"/>
              </w:rPr>
            </w:pPr>
            <w:r w:rsidRPr="0049787D">
              <w:rPr>
                <w:rFonts w:cs="Arial"/>
              </w:rPr>
              <w:t>Znajomość podstaw ekonomii i podstaw finansów.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Tendencje na światowych rynkach finansowych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Pieniądz i kreacja pieniądza bankowego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Tradycje polskiej bankowości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System bankowy i jego struktura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Bankowość komercyjna i spółdzielcza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Bank centralny. Polityka pieniężna banku centralnego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Sieć bezpieczeństwa finansowego. Regulacje ostrożnościowe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Nadzór nad rynkiem bankowym. System gwarantowania depozytów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Instytucje wspierające sektor bankowy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Bezpieczeństwo klientów na rynku bankowym i problem edukacji finansowej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Bankowość komercyjna i jej usługi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Zarządzanie bankiem komercyjnym. Ryzyko bankowe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5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 xml:space="preserve">Ocena sytuacji </w:t>
            </w:r>
            <w:proofErr w:type="spellStart"/>
            <w:r w:rsidRPr="0049787D">
              <w:rPr>
                <w:rFonts w:cs="Arial"/>
              </w:rPr>
              <w:t>ekonomiczno</w:t>
            </w:r>
            <w:proofErr w:type="spellEnd"/>
            <w:r w:rsidRPr="0049787D">
              <w:rPr>
                <w:rFonts w:cs="Arial"/>
              </w:rPr>
              <w:t xml:space="preserve"> – finansowej banku.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16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 xml:space="preserve">W. L. Jaworski, Z. Zawadzka (red.), Bankowość. Podręcznik akademicki, </w:t>
            </w:r>
            <w:proofErr w:type="spellStart"/>
            <w:r w:rsidRPr="0049787D">
              <w:rPr>
                <w:rFonts w:cs="Arial"/>
              </w:rPr>
              <w:t>Poltext</w:t>
            </w:r>
            <w:proofErr w:type="spellEnd"/>
            <w:r w:rsidRPr="0049787D">
              <w:rPr>
                <w:rFonts w:cs="Arial"/>
              </w:rPr>
              <w:t xml:space="preserve">, Warszawa 2008 i </w:t>
            </w:r>
            <w:proofErr w:type="spellStart"/>
            <w:r w:rsidRPr="0049787D">
              <w:rPr>
                <w:rFonts w:cs="Arial"/>
              </w:rPr>
              <w:t>późn</w:t>
            </w:r>
            <w:proofErr w:type="spellEnd"/>
            <w:r w:rsidRPr="0049787D">
              <w:rPr>
                <w:rFonts w:cs="Arial"/>
              </w:rPr>
              <w:t>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6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Ustawa Prawo bankowe.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6"/>
              </w:numPr>
              <w:ind w:left="671" w:hanging="567"/>
              <w:rPr>
                <w:rFonts w:cs="Arial"/>
              </w:rPr>
            </w:pPr>
            <w:r w:rsidRPr="0049787D">
              <w:rPr>
                <w:rFonts w:cs="Arial"/>
              </w:rPr>
              <w:t>Ustawa o NBP.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 xml:space="preserve">M. Zaleska (red.), Świat bankowości, </w:t>
            </w:r>
            <w:proofErr w:type="spellStart"/>
            <w:r w:rsidRPr="0049787D">
              <w:rPr>
                <w:rFonts w:cs="Arial"/>
              </w:rPr>
              <w:t>Difin</w:t>
            </w:r>
            <w:proofErr w:type="spellEnd"/>
            <w:r w:rsidRPr="0049787D">
              <w:rPr>
                <w:rFonts w:cs="Arial"/>
              </w:rPr>
              <w:t>, Warszawa 2019.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 xml:space="preserve">M. Zaleska, Bankowość, </w:t>
            </w:r>
            <w:proofErr w:type="spellStart"/>
            <w:r w:rsidRPr="0049787D">
              <w:rPr>
                <w:rFonts w:cs="Arial"/>
              </w:rPr>
              <w:t>C.H.Beck</w:t>
            </w:r>
            <w:proofErr w:type="spellEnd"/>
            <w:r w:rsidRPr="0049787D">
              <w:rPr>
                <w:rFonts w:cs="Arial"/>
              </w:rPr>
              <w:t>, Warszawa 2013.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 xml:space="preserve">M. </w:t>
            </w:r>
            <w:proofErr w:type="spellStart"/>
            <w:r w:rsidRPr="0049787D">
              <w:rPr>
                <w:rFonts w:cs="Arial"/>
              </w:rPr>
              <w:t>Iwanicz</w:t>
            </w:r>
            <w:proofErr w:type="spellEnd"/>
            <w:r w:rsidRPr="0049787D">
              <w:rPr>
                <w:rFonts w:cs="Arial"/>
              </w:rPr>
              <w:t>-Drozdowska, Zarządzanie finansowe bankiem, PWE, Warszawa 2012.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>Aktualny raport o sytuacji banków, UKNF, www.knf.gov.pl</w:t>
            </w:r>
          </w:p>
          <w:p w:rsidR="00FE4E19" w:rsidRPr="0049787D" w:rsidRDefault="00FE4E19" w:rsidP="00D545B4">
            <w:pPr>
              <w:pStyle w:val="Akapitzlist"/>
              <w:numPr>
                <w:ilvl w:val="1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 xml:space="preserve">Szelągowska (red.), Współczesna bankowość spółdzielcza, </w:t>
            </w:r>
            <w:proofErr w:type="spellStart"/>
            <w:r w:rsidRPr="0049787D">
              <w:rPr>
                <w:rFonts w:cs="Arial"/>
              </w:rPr>
              <w:t>CeDeWu</w:t>
            </w:r>
            <w:proofErr w:type="spellEnd"/>
            <w:r w:rsidRPr="0049787D">
              <w:rPr>
                <w:rFonts w:cs="Arial"/>
              </w:rPr>
              <w:t>, Warszawa 2012.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7"/>
              </w:numPr>
              <w:ind w:left="671" w:hanging="551"/>
              <w:rPr>
                <w:rFonts w:cs="Arial"/>
              </w:rPr>
            </w:pPr>
            <w:r w:rsidRPr="0049787D">
              <w:rPr>
                <w:rFonts w:cs="Arial"/>
              </w:rPr>
              <w:t xml:space="preserve">W. Przybylska-Kapuścińska, Współczesna polityka pieniężna, </w:t>
            </w:r>
            <w:proofErr w:type="spellStart"/>
            <w:r w:rsidRPr="0049787D">
              <w:rPr>
                <w:rFonts w:cs="Arial"/>
              </w:rPr>
              <w:t>Difin</w:t>
            </w:r>
            <w:proofErr w:type="spellEnd"/>
            <w:r w:rsidRPr="0049787D">
              <w:rPr>
                <w:rFonts w:cs="Arial"/>
              </w:rPr>
              <w:t>, Warszawa 2008.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A3542C" w:rsidP="00A3542C">
            <w:pPr>
              <w:rPr>
                <w:rFonts w:cs="Arial"/>
              </w:rPr>
            </w:pPr>
            <w:r w:rsidRPr="00A3542C">
              <w:rPr>
                <w:rFonts w:cs="Arial"/>
              </w:rPr>
              <w:t xml:space="preserve">Wykłady informacyjne i problemowe z wykorzystaniem prezentacji multimedialnych. 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Ćwiczenia audytoryjne prowadzone są metodą analizy studiów przypadków wspartą pracą w grupach zadaniowych i dyskusjami problemowymi w celu kształtowania umiejętności stosowania wiedzy teoretycznej w praktyce.</w:t>
            </w:r>
          </w:p>
        </w:tc>
      </w:tr>
      <w:tr w:rsidR="005041A7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041A7" w:rsidRPr="000E45E0" w:rsidRDefault="005041A7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041A7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41A7" w:rsidRPr="000E45E0" w:rsidRDefault="005041A7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41A7" w:rsidRPr="000E45E0" w:rsidRDefault="005041A7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041A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5041A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5041A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5041A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t xml:space="preserve"> </w:t>
            </w:r>
            <w:r w:rsidRPr="005041A7">
              <w:rPr>
                <w:b w:val="0"/>
              </w:rPr>
              <w:t>z ćwiczeń oraz ocena analiz studiów przypadków;</w:t>
            </w:r>
          </w:p>
        </w:tc>
      </w:tr>
      <w:tr w:rsidR="005041A7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41A7" w:rsidRPr="00611441" w:rsidRDefault="005041A7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7C28" w:rsidRDefault="00A3542C" w:rsidP="00A3542C">
            <w:pPr>
              <w:rPr>
                <w:rFonts w:cs="Arial"/>
              </w:rPr>
            </w:pPr>
            <w:r w:rsidRPr="00A3542C">
              <w:rPr>
                <w:rFonts w:cs="Arial"/>
              </w:rPr>
              <w:t>Wykład: egzamin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Ćwiczenia: zaliczenie bez oceny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Procentowy zakres ocen z egzaminu: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91 – 100% – bardzo dobry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81 – 90% – dobry plus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71 – 80% – dobry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61 – 70% – dostateczny plus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51 – 60% – dostateczny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50 – 0% – niedostateczny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>Ocena z ćwiczeń uwzględnia: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 xml:space="preserve">ocenę z kolokwium pisemnego – maksymalnie </w:t>
            </w:r>
            <w:r>
              <w:rPr>
                <w:rFonts w:cs="Arial"/>
              </w:rPr>
              <w:t>20</w:t>
            </w:r>
            <w:r w:rsidRPr="00A3542C">
              <w:rPr>
                <w:rFonts w:cs="Arial"/>
              </w:rPr>
              <w:t xml:space="preserve"> punktów,</w:t>
            </w:r>
            <w:r w:rsidR="00A264B4">
              <w:rPr>
                <w:rFonts w:cs="Arial"/>
              </w:rPr>
              <w:br/>
            </w:r>
            <w:r w:rsidRPr="00A3542C">
              <w:rPr>
                <w:rFonts w:cs="Arial"/>
              </w:rPr>
              <w:t xml:space="preserve">ocenę z analiz studiów przypadków – maksymalnie </w:t>
            </w:r>
            <w:r w:rsidR="003B7C28">
              <w:rPr>
                <w:rFonts w:cs="Arial"/>
              </w:rPr>
              <w:t>5</w:t>
            </w:r>
            <w:r w:rsidRPr="00A3542C">
              <w:rPr>
                <w:rFonts w:cs="Arial"/>
              </w:rPr>
              <w:t xml:space="preserve"> punktów</w:t>
            </w:r>
          </w:p>
          <w:p w:rsidR="00A3542C" w:rsidRPr="0049787D" w:rsidRDefault="003B7C28" w:rsidP="00A3542C">
            <w:pPr>
              <w:rPr>
                <w:rFonts w:cs="Arial"/>
              </w:rPr>
            </w:pPr>
            <w:r w:rsidRPr="003B7C28">
              <w:rPr>
                <w:rFonts w:cs="Arial"/>
              </w:rPr>
              <w:t>ocenę systematyczności i aktywności studenta</w:t>
            </w:r>
            <w:r>
              <w:rPr>
                <w:rFonts w:cs="Arial"/>
              </w:rPr>
              <w:t xml:space="preserve"> podczas zajęć maksymalnie 5 punktów.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Punktowy zakres ocen z ćwiczeń: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27,5 – 30,0 punktów – bardzo dobry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24,5 – 27,0 punktów – dobry plus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24,0 – 21,5 punktów – dobry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18,5 – 21,0 punktów – dostateczny plus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15,5 – 18,0 punktów – dostateczny</w:t>
            </w:r>
            <w:r w:rsidR="00A264B4">
              <w:rPr>
                <w:rFonts w:cs="Arial"/>
              </w:rPr>
              <w:br/>
            </w:r>
            <w:r w:rsidR="00A3542C" w:rsidRPr="00A3542C">
              <w:rPr>
                <w:rFonts w:cs="Arial"/>
              </w:rPr>
              <w:t>Na ocenę końcową z przedmiotu (wpisywaną do systemu USOS Web) w 50% wpływa ocena z wykładów oraz w 50% - ocena z ćwiczeń.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173D8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49787D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20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A3542C" w:rsidRPr="00A3542C">
              <w:rPr>
                <w:rFonts w:cs="Arial"/>
              </w:rPr>
              <w:t>analiz studi</w:t>
            </w:r>
            <w:r w:rsidR="00A3542C">
              <w:rPr>
                <w:rFonts w:cs="Arial"/>
              </w:rPr>
              <w:t>ów</w:t>
            </w:r>
            <w:r w:rsidR="00A3542C" w:rsidRPr="00A3542C">
              <w:rPr>
                <w:rFonts w:cs="Arial"/>
              </w:rPr>
              <w:t xml:space="preserve"> przypadk</w:t>
            </w:r>
            <w:r w:rsidR="002C2439">
              <w:rPr>
                <w:rFonts w:cs="Arial"/>
              </w:rPr>
              <w:t>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 w:rsidR="00017F1D">
              <w:rPr>
                <w:rFonts w:cs="Arial"/>
              </w:rPr>
              <w:t>2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kolokwium</w:t>
            </w:r>
            <w:r w:rsidR="00D57653">
              <w:rPr>
                <w:rFonts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15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6E122B" w:rsidP="00FB48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E4E19" w:rsidRPr="0049787D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 w:rsidR="00017F1D">
              <w:rPr>
                <w:rFonts w:cs="Arial"/>
              </w:rPr>
              <w:t>5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125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5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Obciążenie studenta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315A90" w:rsidRDefault="007F4AAE" w:rsidP="00134305">
            <w:pPr>
              <w:rPr>
                <w:rFonts w:cs="Arial"/>
              </w:rPr>
            </w:pPr>
            <w:r w:rsidRPr="00315A90">
              <w:rPr>
                <w:rFonts w:cs="Arial"/>
              </w:rPr>
              <w:t>24</w:t>
            </w:r>
            <w:r w:rsidR="00FE4E19" w:rsidRPr="00315A90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315A90" w:rsidRDefault="00FE4E19" w:rsidP="00134305">
            <w:pPr>
              <w:rPr>
                <w:rFonts w:cs="Arial"/>
              </w:rPr>
            </w:pPr>
            <w:r w:rsidRPr="00315A90">
              <w:rPr>
                <w:rFonts w:cs="Arial"/>
              </w:rPr>
              <w:t>16 godzin</w:t>
            </w:r>
          </w:p>
        </w:tc>
      </w:tr>
      <w:tr w:rsidR="00173D8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49787D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315A90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E4E19" w:rsidRPr="0049787D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FE4E19"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173D83" w:rsidP="00134305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017F1D" w:rsidRPr="00A3542C">
              <w:rPr>
                <w:rFonts w:cs="Arial"/>
              </w:rPr>
              <w:t>analiz studi</w:t>
            </w:r>
            <w:r w:rsidR="00017F1D">
              <w:rPr>
                <w:rFonts w:cs="Arial"/>
              </w:rPr>
              <w:t>ów</w:t>
            </w:r>
            <w:r w:rsidR="00017F1D" w:rsidRPr="00A3542C">
              <w:rPr>
                <w:rFonts w:cs="Arial"/>
              </w:rPr>
              <w:t xml:space="preserve">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2</w:t>
            </w:r>
            <w:r w:rsidR="00017F1D"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lastRenderedPageBreak/>
              <w:t>przygotowanie do kolokwium</w:t>
            </w:r>
            <w:r w:rsidR="00D57653">
              <w:rPr>
                <w:rFonts w:cs="Arial"/>
              </w:rPr>
              <w:t xml:space="preserve">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017F1D" w:rsidP="00FB48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E4E19" w:rsidRPr="0049787D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017F1D" w:rsidP="00FB4842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125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5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  <w:r w:rsidRPr="0049787D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keepNext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49787D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</w:r>
            <w:bookmarkStart w:id="5" w:name="_Toc66082573"/>
            <w:r w:rsidRPr="0049787D">
              <w:rPr>
                <w:rFonts w:eastAsia="Times New Roman" w:cs="Arial"/>
                <w:b/>
                <w:bCs/>
                <w:kern w:val="32"/>
              </w:rPr>
              <w:t>Sylabus przedmiotu / modułu kształcenia</w:t>
            </w:r>
            <w:bookmarkEnd w:id="5"/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5870F7" w:rsidRDefault="00FE4E19" w:rsidP="00B33D7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5870F7">
              <w:rPr>
                <w:rFonts w:cs="Arial"/>
                <w:b/>
                <w:color w:val="000000"/>
                <w:sz w:val="24"/>
                <w:szCs w:val="24"/>
              </w:rPr>
              <w:t>Podstawy ubezpieczeń</w:t>
            </w:r>
          </w:p>
        </w:tc>
      </w:tr>
      <w:tr w:rsidR="00FE4E19" w:rsidRPr="0049787D" w:rsidTr="0013430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3B7C28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3B7C28">
              <w:rPr>
                <w:rFonts w:cs="Arial"/>
                <w:bCs/>
                <w:color w:val="000000"/>
              </w:rPr>
              <w:t>Basis</w:t>
            </w:r>
            <w:proofErr w:type="spellEnd"/>
            <w:r w:rsidRPr="003B7C28">
              <w:rPr>
                <w:rFonts w:cs="Arial"/>
                <w:bCs/>
                <w:color w:val="000000"/>
              </w:rPr>
              <w:t xml:space="preserve"> of </w:t>
            </w:r>
            <w:proofErr w:type="spellStart"/>
            <w:r w:rsidRPr="003B7C28">
              <w:rPr>
                <w:rFonts w:cs="Arial"/>
                <w:bCs/>
                <w:color w:val="000000"/>
              </w:rPr>
              <w:t>Insurance</w:t>
            </w:r>
            <w:proofErr w:type="spellEnd"/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FE4E19" w:rsidRPr="0049787D">
              <w:rPr>
                <w:rFonts w:cs="Arial"/>
                <w:color w:val="000000"/>
              </w:rPr>
              <w:t>ęzyk polski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333437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</w:t>
            </w:r>
            <w:r w:rsidR="00FE4E19" w:rsidRPr="0049787D">
              <w:rPr>
                <w:rFonts w:cs="Arial"/>
                <w:color w:val="000000"/>
              </w:rPr>
              <w:t>arządzanie</w:t>
            </w:r>
          </w:p>
        </w:tc>
      </w:tr>
      <w:tr w:rsidR="00FE4E19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CB24A5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fakultatywny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333437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FE4E19" w:rsidRPr="0049787D">
              <w:rPr>
                <w:rFonts w:cs="Arial"/>
                <w:color w:val="000000"/>
              </w:rPr>
              <w:t>ierwszego stopnia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DF6176" w:rsidP="00DF617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prof. dr hab. Marian Podstawka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DF6176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mgr</w:t>
            </w:r>
            <w:r w:rsidRPr="005B719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Grzegorz </w:t>
            </w:r>
            <w:r w:rsidRPr="005B7196">
              <w:rPr>
                <w:rFonts w:cs="Arial"/>
                <w:color w:val="000000"/>
              </w:rPr>
              <w:t xml:space="preserve"> Niedziółka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3437" w:rsidRPr="006E122B" w:rsidRDefault="00FE4E19" w:rsidP="00D545B4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421" w:hanging="299"/>
              <w:rPr>
                <w:rFonts w:cs="Arial"/>
              </w:rPr>
            </w:pPr>
            <w:r w:rsidRPr="006E122B">
              <w:rPr>
                <w:rFonts w:cs="Arial"/>
              </w:rPr>
              <w:t>Opanowanie zasad funkcjonowania rynku ubezpieczeń oraz podstaw prawnych działalności ubezpieczeniowej</w:t>
            </w:r>
          </w:p>
          <w:p w:rsidR="00FE4E19" w:rsidRPr="006E122B" w:rsidRDefault="00FE4E19" w:rsidP="00D545B4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421"/>
              <w:rPr>
                <w:rFonts w:cs="Arial"/>
                <w:color w:val="000000"/>
              </w:rPr>
            </w:pPr>
            <w:r w:rsidRPr="006E122B">
              <w:rPr>
                <w:rFonts w:cs="Arial"/>
              </w:rPr>
              <w:t>Kształtowanie świadomości co do potrzeby skutecznego zabezpieczenia życia i mienia</w:t>
            </w:r>
            <w:r w:rsidR="00CD5F3D" w:rsidRPr="006E122B">
              <w:rPr>
                <w:rFonts w:cs="Arial"/>
              </w:rPr>
              <w:t xml:space="preserve"> oraz umiejętności kalkulacji ofert ubezpieczeniowych z uwzględnieniem rodzajów i ryzyka</w:t>
            </w:r>
          </w:p>
        </w:tc>
      </w:tr>
      <w:tr w:rsidR="007C0BA4" w:rsidRPr="0049787D" w:rsidTr="00656F09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D6784C" w:rsidP="00134305">
            <w:pPr>
              <w:rPr>
                <w:rFonts w:cs="Arial"/>
              </w:rPr>
            </w:pPr>
            <w:r>
              <w:rPr>
                <w:rFonts w:cs="Arial"/>
              </w:rPr>
              <w:t>podstawowe pojęcia</w:t>
            </w:r>
            <w:r w:rsidR="00FE4E19" w:rsidRPr="0049787D">
              <w:rPr>
                <w:rFonts w:cs="Arial"/>
              </w:rPr>
              <w:t xml:space="preserve"> z zakresu ubezpieczeń na życie, społecznych i majątkowych</w:t>
            </w:r>
            <w:r w:rsidR="00333437">
              <w:rPr>
                <w:rFonts w:cs="Arial"/>
              </w:rPr>
              <w:t>,</w:t>
            </w:r>
            <w:r w:rsidR="00061FCD">
              <w:rPr>
                <w:rFonts w:cs="Arial"/>
              </w:rPr>
              <w:t xml:space="preserve"> w tym podstaw prawnych ubezpieczeń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K_W02</w:t>
            </w:r>
          </w:p>
          <w:p w:rsidR="00FE4E19" w:rsidRPr="00656F09" w:rsidRDefault="00061FCD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K_W07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poszczególne rodzaje ubezpieczeń</w:t>
            </w:r>
            <w:r w:rsidR="00061FCD">
              <w:rPr>
                <w:rFonts w:cs="Arial"/>
              </w:rPr>
              <w:t xml:space="preserve">, </w:t>
            </w:r>
            <w:r w:rsidR="00943BF7">
              <w:rPr>
                <w:rFonts w:cs="Arial"/>
              </w:rPr>
              <w:t xml:space="preserve">ma wiedzę na temat </w:t>
            </w:r>
            <w:r w:rsidR="00061FCD">
              <w:rPr>
                <w:rFonts w:cs="Arial"/>
              </w:rPr>
              <w:t>reasekuracj</w:t>
            </w:r>
            <w:r w:rsidR="00943BF7">
              <w:rPr>
                <w:rFonts w:cs="Arial"/>
              </w:rPr>
              <w:t>i</w:t>
            </w:r>
            <w:r w:rsidR="00061FCD">
              <w:rPr>
                <w:rFonts w:cs="Arial"/>
              </w:rPr>
              <w:t xml:space="preserve"> w działalności ubezpieczeniowej</w:t>
            </w:r>
            <w:r w:rsidR="00333437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K_W02</w:t>
            </w:r>
          </w:p>
          <w:p w:rsidR="00FE4E19" w:rsidRPr="00656F09" w:rsidRDefault="00061FCD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KW_05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333437" w:rsidP="00D6784C">
            <w:pPr>
              <w:rPr>
                <w:rFonts w:cs="Arial"/>
              </w:rPr>
            </w:pPr>
            <w:r w:rsidRPr="0049787D">
              <w:rPr>
                <w:rFonts w:cs="Arial"/>
              </w:rPr>
              <w:t>porówn</w:t>
            </w:r>
            <w:r w:rsidR="00D6784C">
              <w:rPr>
                <w:rFonts w:cs="Arial"/>
              </w:rPr>
              <w:t>ywać</w:t>
            </w:r>
            <w:r w:rsidRPr="0049787D">
              <w:rPr>
                <w:rFonts w:cs="Arial"/>
              </w:rPr>
              <w:t xml:space="preserve"> i doko</w:t>
            </w:r>
            <w:r w:rsidR="00D6784C">
              <w:rPr>
                <w:rFonts w:cs="Arial"/>
              </w:rPr>
              <w:t>nywać</w:t>
            </w:r>
            <w:r w:rsidRPr="0049787D">
              <w:rPr>
                <w:rFonts w:cs="Arial"/>
              </w:rPr>
              <w:t xml:space="preserve"> wyboru najkorzystniejszej oferty ubezpieczeniowej, rozpozna</w:t>
            </w:r>
            <w:r w:rsidR="00D6784C">
              <w:rPr>
                <w:rFonts w:cs="Arial"/>
              </w:rPr>
              <w:t>wać</w:t>
            </w:r>
            <w:r w:rsidRPr="0049787D">
              <w:rPr>
                <w:rFonts w:cs="Arial"/>
              </w:rPr>
              <w:t xml:space="preserve"> istotę, źródła i koszty ryzyka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K_U08</w:t>
            </w:r>
          </w:p>
          <w:p w:rsidR="00FE4E19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K_U10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333437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czytać i weryfikować informacje zawarte w umowie ubezpieczeniowej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56F09">
              <w:rPr>
                <w:rFonts w:cs="Arial"/>
                <w:bCs/>
              </w:rPr>
              <w:t>K_U14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333437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pracować i współdziałać w zespołach zadaniowych powołanych w celu zaproponowania najlepszej oferty ubezpieczenia; będąc członkiem zespołów przyjmuje w nich różne role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993690" w:rsidP="00D6784C">
            <w:pPr>
              <w:rPr>
                <w:rFonts w:cs="Arial"/>
              </w:rPr>
            </w:pPr>
            <w:r w:rsidRPr="00B63084">
              <w:rPr>
                <w:rFonts w:cs="Arial"/>
              </w:rPr>
              <w:t>korzystania z wiedzy eksperckiej</w:t>
            </w:r>
            <w:r w:rsidR="00017F1D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3C138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K_K0</w:t>
            </w:r>
            <w:r w:rsidR="00017F1D" w:rsidRPr="00656F09">
              <w:rPr>
                <w:rFonts w:cs="Arial"/>
                <w:color w:val="000000"/>
              </w:rPr>
              <w:t>3</w:t>
            </w:r>
          </w:p>
        </w:tc>
      </w:tr>
      <w:tr w:rsidR="00FE4E19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</w:rPr>
              <w:t>Wykład</w:t>
            </w:r>
            <w:r w:rsidR="008D2AA8">
              <w:rPr>
                <w:rFonts w:cs="Arial"/>
              </w:rPr>
              <w:t xml:space="preserve"> i</w:t>
            </w:r>
            <w:r w:rsidRPr="0049787D">
              <w:rPr>
                <w:rFonts w:cs="Arial"/>
              </w:rPr>
              <w:t xml:space="preserve"> ćwiczenia audytoryjne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CD5F3D">
            <w:pPr>
              <w:rPr>
                <w:rFonts w:cs="Arial"/>
              </w:rPr>
            </w:pPr>
            <w:r w:rsidRPr="0049787D">
              <w:rPr>
                <w:rFonts w:cs="Arial"/>
              </w:rPr>
              <w:t>Podstawy ekonomii i finansów. Podstawowa wiedza z zakresu: rynków finansowych; teorii rynku; prawa gospodarczego</w:t>
            </w:r>
            <w:r w:rsidR="00333437">
              <w:rPr>
                <w:rFonts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Treści modułu kształcenia: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Podstawy prawne ubezpieczeń w Polsce i historia ubezpieczeń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Podstawowe pojęcia z zakresu ubezpieczeń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Kalkulacja składki ubezpieczeniowej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Systemy i sumy ubezpieczenia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Ryzyko w ubezpieczeniach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Rodzaje ubezpieczeń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Reasekuracja w działalności ubezpieczeniowej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8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Globalizacja działalności ubezpieczeniowej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 xml:space="preserve">J. </w:t>
            </w:r>
            <w:proofErr w:type="spellStart"/>
            <w:r w:rsidRPr="0049787D">
              <w:rPr>
                <w:rFonts w:cs="Arial"/>
              </w:rPr>
              <w:t>Handschke</w:t>
            </w:r>
            <w:proofErr w:type="spellEnd"/>
            <w:r w:rsidRPr="0049787D">
              <w:rPr>
                <w:rFonts w:cs="Arial"/>
              </w:rPr>
              <w:t>, J. Monkiewicz (red.), Ubezpi</w:t>
            </w:r>
            <w:r w:rsidR="00F259D9">
              <w:rPr>
                <w:rFonts w:cs="Arial"/>
              </w:rPr>
              <w:t>eczenia podręcznik akademicki, Wydawnictwo</w:t>
            </w:r>
            <w:r w:rsidRPr="0049787D">
              <w:rPr>
                <w:rFonts w:cs="Arial"/>
              </w:rPr>
              <w:t xml:space="preserve"> </w:t>
            </w:r>
            <w:proofErr w:type="spellStart"/>
            <w:r w:rsidRPr="0049787D">
              <w:rPr>
                <w:rFonts w:cs="Arial"/>
              </w:rPr>
              <w:t>Poltex</w:t>
            </w:r>
            <w:proofErr w:type="spellEnd"/>
            <w:r w:rsidRPr="0049787D">
              <w:rPr>
                <w:rFonts w:cs="Arial"/>
              </w:rPr>
              <w:t>, 2010</w:t>
            </w:r>
            <w:r w:rsidR="00333437">
              <w:rPr>
                <w:rFonts w:cs="Arial"/>
              </w:rPr>
              <w:t>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J. Monkiewicz (red.)</w:t>
            </w:r>
            <w:r w:rsidR="002B3834">
              <w:rPr>
                <w:rFonts w:cs="Arial"/>
              </w:rPr>
              <w:t>,</w:t>
            </w:r>
            <w:r w:rsidRPr="0049787D">
              <w:rPr>
                <w:rFonts w:cs="Arial"/>
              </w:rPr>
              <w:t xml:space="preserve"> Podstawy ubezpieczeń; T.1 i 2, </w:t>
            </w:r>
            <w:proofErr w:type="spellStart"/>
            <w:r w:rsidRPr="0049787D">
              <w:rPr>
                <w:rFonts w:cs="Arial"/>
              </w:rPr>
              <w:t>Poltex</w:t>
            </w:r>
            <w:proofErr w:type="spellEnd"/>
            <w:r w:rsidRPr="0049787D">
              <w:rPr>
                <w:rFonts w:cs="Arial"/>
              </w:rPr>
              <w:t>, 2005</w:t>
            </w:r>
            <w:r w:rsidR="00333437">
              <w:rPr>
                <w:rFonts w:cs="Arial"/>
              </w:rPr>
              <w:t>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19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E. Kucka (red.), Ubezpieczen</w:t>
            </w:r>
            <w:r w:rsidR="00F259D9">
              <w:rPr>
                <w:rFonts w:cs="Arial"/>
              </w:rPr>
              <w:t xml:space="preserve">ia gospodarcze i społeczne, Wydawnictwo </w:t>
            </w:r>
            <w:r w:rsidRPr="0049787D">
              <w:rPr>
                <w:rFonts w:cs="Arial"/>
              </w:rPr>
              <w:t>UW-M w Olsztynie, 2009</w:t>
            </w:r>
            <w:r w:rsidR="00333437">
              <w:rPr>
                <w:rFonts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B. Mrozowska, A. Wnęk, Ubezpieczenia gospodarcze zbiór przepisów prawnych, Branta, 1996</w:t>
            </w:r>
            <w:r w:rsidR="00333437">
              <w:rPr>
                <w:rFonts w:cs="Arial"/>
              </w:rPr>
              <w:t>.</w:t>
            </w:r>
          </w:p>
          <w:p w:rsidR="00FE4E19" w:rsidRPr="0049787D" w:rsidRDefault="00FE4E19" w:rsidP="00D545B4">
            <w:pPr>
              <w:pStyle w:val="Akapitzlist"/>
              <w:numPr>
                <w:ilvl w:val="0"/>
                <w:numId w:val="20"/>
              </w:numPr>
              <w:ind w:left="529" w:hanging="425"/>
              <w:rPr>
                <w:rFonts w:cs="Arial"/>
              </w:rPr>
            </w:pPr>
            <w:r w:rsidRPr="0049787D">
              <w:rPr>
                <w:rFonts w:cs="Arial"/>
              </w:rPr>
              <w:t>E. Wierzbicka (red.), Ubezpieczenia non-life, CeDeWu.pl, 2010</w:t>
            </w:r>
            <w:r w:rsidR="00333437">
              <w:rPr>
                <w:rFonts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BE110C" w:rsidP="00BE110C">
            <w:pPr>
              <w:rPr>
                <w:rFonts w:cs="Arial"/>
              </w:rPr>
            </w:pPr>
            <w:r w:rsidRPr="00BE110C">
              <w:rPr>
                <w:rFonts w:cs="Arial"/>
              </w:rPr>
              <w:t>Wykłady realizowane są metodą wykładu informacyjnego i problemowego z wykorzystaniem prezentacji multimedialnych.</w:t>
            </w:r>
            <w:r w:rsidR="00A264B4">
              <w:rPr>
                <w:rFonts w:cs="Arial"/>
              </w:rPr>
              <w:br/>
            </w:r>
            <w:r w:rsidRPr="00BE110C">
              <w:rPr>
                <w:rFonts w:cs="Arial"/>
              </w:rPr>
              <w:t xml:space="preserve">Ćwiczenia audytoryjne realizowane są z wykorzystaniem metody analizy sytuacyjnej, dyskusji, pracy w grupach oraz </w:t>
            </w:r>
            <w:r w:rsidR="005E2C5A">
              <w:rPr>
                <w:rFonts w:cs="Arial"/>
              </w:rPr>
              <w:t xml:space="preserve">polegają na </w:t>
            </w:r>
            <w:r w:rsidRPr="00BE110C">
              <w:rPr>
                <w:rFonts w:cs="Arial"/>
              </w:rPr>
              <w:t>rozwiązywani</w:t>
            </w:r>
            <w:r w:rsidR="005E2C5A">
              <w:rPr>
                <w:rFonts w:cs="Arial"/>
              </w:rPr>
              <w:t>u</w:t>
            </w:r>
            <w:r w:rsidRPr="00BE110C">
              <w:rPr>
                <w:rFonts w:cs="Arial"/>
              </w:rPr>
              <w:t xml:space="preserve"> zadań problemowych. Są to metody pozwalające na kształtowanie umiejętności praktycznego zastosowania wiedzy teoretycznej.</w:t>
            </w:r>
          </w:p>
        </w:tc>
      </w:tr>
      <w:tr w:rsidR="00BE4CDA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BE4CDA" w:rsidRPr="000E45E0" w:rsidRDefault="00BE4CDA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BE4CDA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E4CDA" w:rsidRPr="000E45E0" w:rsidRDefault="00BE4CDA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E4CDA" w:rsidRPr="000E45E0" w:rsidRDefault="00BE4CDA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BE4CD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611441" w:rsidRDefault="00BE4CD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611441" w:rsidRDefault="00BE4CD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BE4CD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611441" w:rsidRDefault="00BE4CD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BE4CDA" w:rsidRDefault="00BE4CDA" w:rsidP="00656F09">
            <w:pPr>
              <w:pStyle w:val="Tytukomrki"/>
              <w:rPr>
                <w:b w:val="0"/>
              </w:rPr>
            </w:pPr>
            <w:r w:rsidRPr="00BE4CDA">
              <w:rPr>
                <w:b w:val="0"/>
              </w:rPr>
              <w:t>ocena pracy pisemnej obejmującej zadania problemowe;</w:t>
            </w:r>
          </w:p>
        </w:tc>
      </w:tr>
      <w:tr w:rsidR="00BE4CD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611441" w:rsidRDefault="00BE4CD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4CDA" w:rsidRPr="00611441" w:rsidRDefault="00BE4CD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BE110C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Wykład:</w:t>
            </w:r>
            <w:r w:rsidR="00006EDF">
              <w:rPr>
                <w:rFonts w:cs="Arial"/>
              </w:rPr>
              <w:t xml:space="preserve"> zaliczenie na ocenę</w:t>
            </w:r>
            <w:r w:rsidR="00A264B4">
              <w:rPr>
                <w:rFonts w:cs="Arial"/>
              </w:rPr>
              <w:br/>
            </w:r>
            <w:r w:rsidRPr="0049787D">
              <w:rPr>
                <w:rFonts w:cs="Arial"/>
              </w:rPr>
              <w:t xml:space="preserve">Ćwiczenia: zaliczenie bez oceny </w:t>
            </w:r>
            <w:r w:rsidR="00333437">
              <w:rPr>
                <w:rFonts w:cs="Arial"/>
              </w:rPr>
              <w:br/>
            </w:r>
            <w:r w:rsidRPr="0049787D">
              <w:rPr>
                <w:rFonts w:cs="Arial"/>
              </w:rPr>
              <w:t xml:space="preserve">Procentowy zakres ocen </w:t>
            </w:r>
            <w:r w:rsidR="00BE110C">
              <w:rPr>
                <w:rFonts w:cs="Arial"/>
              </w:rPr>
              <w:t>kolokwium z</w:t>
            </w:r>
            <w:r w:rsidR="00CF2F58">
              <w:rPr>
                <w:rFonts w:cs="Arial"/>
              </w:rPr>
              <w:t xml:space="preserve"> wykładów</w:t>
            </w:r>
            <w:r w:rsidRPr="0049787D">
              <w:rPr>
                <w:rFonts w:cs="Arial"/>
              </w:rPr>
              <w:t xml:space="preserve">: </w:t>
            </w:r>
            <w:r w:rsidR="00333437">
              <w:rPr>
                <w:rFonts w:cs="Arial"/>
              </w:rPr>
              <w:br/>
            </w:r>
            <w:r w:rsidR="00333437" w:rsidRPr="002551D9">
              <w:rPr>
                <w:rFonts w:cs="Arial"/>
              </w:rPr>
              <w:t>91 – 100% – bardzo dobry</w:t>
            </w:r>
            <w:r w:rsidR="00333437" w:rsidRPr="002551D9">
              <w:rPr>
                <w:rFonts w:cs="Arial"/>
              </w:rPr>
              <w:br/>
              <w:t>81 – 90% – dobry plus</w:t>
            </w:r>
            <w:r w:rsidR="00333437" w:rsidRPr="002551D9">
              <w:rPr>
                <w:rFonts w:cs="Arial"/>
              </w:rPr>
              <w:br/>
              <w:t>71 – 80% – dobry</w:t>
            </w:r>
            <w:r w:rsidR="00333437">
              <w:rPr>
                <w:rFonts w:cs="Arial"/>
              </w:rPr>
              <w:br/>
            </w:r>
            <w:r w:rsidR="00333437" w:rsidRPr="002551D9">
              <w:rPr>
                <w:rFonts w:cs="Arial"/>
              </w:rPr>
              <w:t>61 – 70% – dostateczny plus</w:t>
            </w:r>
            <w:r w:rsidR="00333437">
              <w:rPr>
                <w:rFonts w:cs="Arial"/>
              </w:rPr>
              <w:br/>
            </w:r>
            <w:r w:rsidR="00333437" w:rsidRPr="002551D9">
              <w:rPr>
                <w:rFonts w:cs="Arial"/>
              </w:rPr>
              <w:t>51 – 60% – dostateczny</w:t>
            </w:r>
            <w:r w:rsidR="00333437">
              <w:rPr>
                <w:rFonts w:cs="Arial"/>
              </w:rPr>
              <w:br/>
            </w:r>
            <w:r w:rsidR="00333437" w:rsidRPr="002551D9">
              <w:rPr>
                <w:rFonts w:cs="Arial"/>
              </w:rPr>
              <w:t>50 – 0% – niedostateczny</w:t>
            </w:r>
            <w:r w:rsidR="00A264B4">
              <w:rPr>
                <w:rFonts w:cs="Arial"/>
              </w:rPr>
              <w:br/>
            </w:r>
            <w:r w:rsidR="00BE110C" w:rsidRPr="00BE110C">
              <w:rPr>
                <w:rFonts w:cs="Arial"/>
              </w:rPr>
              <w:t>Ogólna ocena z ćwiczeń uwzględnia:</w:t>
            </w:r>
            <w:r w:rsidR="00A264B4">
              <w:rPr>
                <w:rFonts w:cs="Arial"/>
              </w:rPr>
              <w:br/>
            </w:r>
            <w:r w:rsidR="00D577B9" w:rsidRPr="00D577B9">
              <w:rPr>
                <w:rFonts w:cs="Arial"/>
              </w:rPr>
              <w:t xml:space="preserve">ocenę pracy </w:t>
            </w:r>
            <w:r w:rsidR="00D577B9">
              <w:rPr>
                <w:rFonts w:cs="Arial"/>
              </w:rPr>
              <w:t>pisemnej</w:t>
            </w:r>
            <w:r w:rsidR="00BE110C" w:rsidRPr="00BE110C">
              <w:rPr>
                <w:rFonts w:cs="Arial"/>
              </w:rPr>
              <w:t xml:space="preserve">– </w:t>
            </w:r>
            <w:r w:rsidR="00D577B9">
              <w:rPr>
                <w:rFonts w:cs="Arial"/>
              </w:rPr>
              <w:t>8</w:t>
            </w:r>
            <w:r w:rsidR="00BE110C" w:rsidRPr="00BE110C">
              <w:rPr>
                <w:rFonts w:cs="Arial"/>
              </w:rPr>
              <w:t>0%,</w:t>
            </w:r>
            <w:r w:rsidR="00A264B4">
              <w:rPr>
                <w:rFonts w:cs="Arial"/>
              </w:rPr>
              <w:br/>
            </w:r>
            <w:r w:rsidR="00BE110C" w:rsidRPr="00BE110C">
              <w:rPr>
                <w:rFonts w:cs="Arial"/>
              </w:rPr>
              <w:t xml:space="preserve">aktywność studenta w dyskusji – </w:t>
            </w:r>
            <w:r w:rsidR="00D577B9">
              <w:rPr>
                <w:rFonts w:cs="Arial"/>
              </w:rPr>
              <w:t>2</w:t>
            </w:r>
            <w:r w:rsidR="00BE110C" w:rsidRPr="00BE110C">
              <w:rPr>
                <w:rFonts w:cs="Arial"/>
              </w:rPr>
              <w:t>0%.</w:t>
            </w:r>
            <w:r w:rsidRPr="0049787D">
              <w:rPr>
                <w:rFonts w:cs="Arial"/>
              </w:rPr>
              <w:br/>
            </w:r>
            <w:r w:rsidR="00006EDF" w:rsidRPr="0049787D">
              <w:rPr>
                <w:rFonts w:cs="Arial"/>
              </w:rPr>
              <w:t xml:space="preserve">Na ocenę końcową z przedmiotu </w:t>
            </w:r>
            <w:r w:rsidR="00006EDF">
              <w:rPr>
                <w:rFonts w:cs="Arial"/>
              </w:rPr>
              <w:t>(</w:t>
            </w:r>
            <w:r w:rsidR="00006EDF" w:rsidRPr="0049787D">
              <w:rPr>
                <w:rFonts w:cs="Arial"/>
              </w:rPr>
              <w:t>wpisywaną do systemu USOS Web</w:t>
            </w:r>
            <w:r w:rsidR="00006EDF">
              <w:rPr>
                <w:rFonts w:cs="Arial"/>
              </w:rPr>
              <w:t>)</w:t>
            </w:r>
            <w:r w:rsidR="00006EDF" w:rsidRPr="0049787D">
              <w:rPr>
                <w:rFonts w:cs="Arial"/>
              </w:rPr>
              <w:t xml:space="preserve"> w 50% wpływa wynik </w:t>
            </w:r>
            <w:r w:rsidR="00CF2F58">
              <w:rPr>
                <w:rFonts w:cs="Arial"/>
              </w:rPr>
              <w:t>kolokwium</w:t>
            </w:r>
            <w:r w:rsidR="00006EDF">
              <w:rPr>
                <w:rFonts w:cs="Arial"/>
              </w:rPr>
              <w:t xml:space="preserve"> z </w:t>
            </w:r>
            <w:r w:rsidR="00006EDF" w:rsidRPr="0049787D">
              <w:rPr>
                <w:rFonts w:cs="Arial"/>
              </w:rPr>
              <w:t>wykładów oraz w 50% zaliczenie ćwiczeń</w:t>
            </w:r>
            <w:r w:rsidRPr="0049787D">
              <w:rPr>
                <w:rFonts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CD5F3D" w:rsidP="00134305">
            <w:pPr>
              <w:rPr>
                <w:rFonts w:cs="Arial"/>
              </w:rPr>
            </w:pPr>
            <w:r w:rsidRPr="00715EF9">
              <w:rPr>
                <w:rFonts w:cs="Arial"/>
              </w:rPr>
              <w:t>15</w:t>
            </w:r>
            <w:r w:rsidR="00FE4E19" w:rsidRP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lastRenderedPageBreak/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FE4E19" w:rsidP="00134305">
            <w:pPr>
              <w:rPr>
                <w:rFonts w:cs="Arial"/>
              </w:rPr>
            </w:pPr>
            <w:r w:rsidRPr="00715EF9">
              <w:rPr>
                <w:rFonts w:cs="Arial"/>
              </w:rPr>
              <w:t>15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FE4E19" w:rsidP="00134305">
            <w:pPr>
              <w:rPr>
                <w:rFonts w:cs="Arial"/>
              </w:rPr>
            </w:pPr>
            <w:r w:rsidRPr="00715EF9">
              <w:rPr>
                <w:rFonts w:cs="Arial"/>
              </w:rPr>
              <w:t>8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173D83" w:rsidP="00FB4842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52E70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FE4E19"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715EF9" w:rsidP="00FB4842">
            <w:pPr>
              <w:rPr>
                <w:rFonts w:cs="Arial"/>
              </w:rPr>
            </w:pPr>
            <w:r w:rsidRPr="00715EF9">
              <w:rPr>
                <w:rFonts w:cs="Arial"/>
              </w:rPr>
              <w:t>10</w:t>
            </w:r>
            <w:r w:rsidR="00FE4E19" w:rsidRP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D577B9">
              <w:rPr>
                <w:rFonts w:cs="Arial"/>
              </w:rPr>
              <w:t>pracy pisemnej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 w:rsidR="00715EF9"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 w:rsidR="00715EF9"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 xml:space="preserve">przygotowanie do </w:t>
            </w:r>
            <w:r w:rsidR="00E11E96">
              <w:rPr>
                <w:rFonts w:eastAsia="Times New Roman" w:cs="Arial"/>
              </w:rPr>
              <w:t>zaliczenia</w:t>
            </w:r>
            <w:r w:rsidR="00173D83">
              <w:rPr>
                <w:rFonts w:eastAsia="Times New Roman" w:cs="Arial"/>
              </w:rPr>
              <w:t xml:space="preserve"> </w:t>
            </w:r>
            <w:r w:rsidR="00E11E96">
              <w:rPr>
                <w:rFonts w:eastAsia="Times New Roman" w:cs="Arial"/>
              </w:rPr>
              <w:t>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15EF9" w:rsidP="00FB4842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52E70" w:rsidP="00FB4842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FE4E19" w:rsidRPr="0049787D">
              <w:rPr>
                <w:rFonts w:cs="Arial"/>
              </w:rPr>
              <w:t>5</w:t>
            </w:r>
            <w:r w:rsid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CD5F3D" w:rsidP="00FB484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5B3CF4" w:rsidP="00134305">
            <w:pPr>
              <w:rPr>
                <w:rFonts w:cs="Arial"/>
              </w:rPr>
            </w:pPr>
            <w:r w:rsidRPr="00715EF9">
              <w:rPr>
                <w:rFonts w:cs="Arial"/>
              </w:rPr>
              <w:t>8</w:t>
            </w:r>
            <w:r w:rsidR="00FE4E19" w:rsidRP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5B3CF4" w:rsidP="00134305">
            <w:pPr>
              <w:rPr>
                <w:rFonts w:cs="Arial"/>
              </w:rPr>
            </w:pPr>
            <w:r w:rsidRPr="00715EF9">
              <w:rPr>
                <w:rFonts w:cs="Arial"/>
              </w:rPr>
              <w:t>8</w:t>
            </w:r>
            <w:r w:rsidR="00FE4E19" w:rsidRP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715EF9" w:rsidRDefault="0090104A" w:rsidP="0013430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FE4E19" w:rsidRPr="00715EF9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683A52" w:rsidP="00134305">
            <w:pPr>
              <w:rPr>
                <w:rFonts w:cs="Arial"/>
              </w:rPr>
            </w:pPr>
            <w:r>
              <w:rPr>
                <w:rFonts w:cs="Arial"/>
              </w:rPr>
              <w:t>studiowanie</w:t>
            </w:r>
            <w:r w:rsidR="00FE4E19" w:rsidRPr="0049787D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15EF9" w:rsidP="0013430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870F7">
              <w:rPr>
                <w:rFonts w:cs="Arial"/>
              </w:rPr>
              <w:t>5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 w:rsidR="00D577B9">
              <w:rPr>
                <w:rFonts w:cs="Arial"/>
              </w:rPr>
              <w:t>pracy pisemnej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15EF9" w:rsidP="00FB484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870F7">
              <w:rPr>
                <w:rFonts w:cs="Arial"/>
              </w:rPr>
              <w:t>6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15EF9" w:rsidP="00FB484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0104A">
              <w:rPr>
                <w:rFonts w:cs="Arial"/>
              </w:rPr>
              <w:t>1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</w:t>
            </w:r>
            <w:r w:rsidR="00683A52">
              <w:rPr>
                <w:rFonts w:eastAsia="Times New Roman" w:cs="Arial"/>
              </w:rPr>
              <w:t xml:space="preserve">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15EF9" w:rsidP="00FB484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10 </w:t>
            </w:r>
            <w:r w:rsidR="00FE4E19" w:rsidRPr="0049787D">
              <w:rPr>
                <w:rFonts w:eastAsia="Times New Roman" w:cs="Arial"/>
              </w:rPr>
              <w:t>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752E70" w:rsidP="00FB484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75</w:t>
            </w:r>
            <w:r w:rsidR="005870F7">
              <w:rPr>
                <w:rFonts w:eastAsia="Times New Roman"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FB4842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CD5F3D" w:rsidP="00FB484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  <w:r w:rsidRPr="0049787D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E107F5" w:rsidRDefault="00FE4E19" w:rsidP="007F039D">
            <w:pPr>
              <w:contextualSpacing/>
              <w:rPr>
                <w:rFonts w:eastAsiaTheme="majorEastAsia" w:cs="Arial"/>
                <w:b/>
                <w:spacing w:val="-10"/>
                <w:kern w:val="28"/>
              </w:rPr>
            </w:pPr>
            <w:r w:rsidRPr="00E107F5">
              <w:rPr>
                <w:rFonts w:eastAsiaTheme="majorEastAsia" w:cs="Arial"/>
                <w:b/>
                <w:spacing w:val="-10"/>
                <w:kern w:val="28"/>
              </w:rPr>
              <w:lastRenderedPageBreak/>
              <w:br w:type="page"/>
              <w:t>Sylabus przedmiotu / modułu kształcenia</w:t>
            </w:r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E107F5" w:rsidRDefault="00FE4E19" w:rsidP="00B33D78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bookmarkStart w:id="6" w:name="_Toc66082574"/>
            <w:r w:rsidRPr="00E107F5">
              <w:rPr>
                <w:rFonts w:cs="Arial"/>
              </w:rPr>
              <w:t>Zarządzanie zasobami ludzkimi</w:t>
            </w:r>
            <w:bookmarkEnd w:id="6"/>
          </w:p>
        </w:tc>
      </w:tr>
      <w:tr w:rsidR="00FE4E19" w:rsidRPr="0049787D" w:rsidTr="00134305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3B7C28" w:rsidRDefault="00FE4E19" w:rsidP="002F4AF7">
            <w:pPr>
              <w:rPr>
                <w:rFonts w:cs="Arial"/>
                <w:lang w:val="en-US"/>
              </w:rPr>
            </w:pPr>
            <w:r w:rsidRPr="003B7C28">
              <w:rPr>
                <w:rFonts w:cs="Arial"/>
                <w:lang w:val="en-US"/>
              </w:rPr>
              <w:t>Human Resource Management</w:t>
            </w:r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B33D78" w:rsidP="002F4AF7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FE4E19" w:rsidRPr="0049787D">
              <w:rPr>
                <w:rFonts w:cs="Arial"/>
              </w:rPr>
              <w:t>ęzyk polski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2F4AF7">
            <w:pPr>
              <w:rPr>
                <w:rFonts w:cs="Arial"/>
              </w:rPr>
            </w:pPr>
            <w:r w:rsidRPr="0049787D">
              <w:rPr>
                <w:rFonts w:cs="Arial"/>
              </w:rPr>
              <w:t>Zarządzanie</w:t>
            </w:r>
          </w:p>
        </w:tc>
      </w:tr>
      <w:tr w:rsidR="00FE4E19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CB24A5" w:rsidP="002F4AF7">
            <w:pPr>
              <w:rPr>
                <w:rFonts w:cs="Arial"/>
                <w:bCs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2F4AF7">
            <w:pPr>
              <w:rPr>
                <w:rFonts w:cs="Arial"/>
              </w:rPr>
            </w:pPr>
            <w:r w:rsidRPr="0049787D">
              <w:rPr>
                <w:rFonts w:cs="Arial"/>
              </w:rPr>
              <w:t>obowiązkowy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2F4AF7">
            <w:pPr>
              <w:rPr>
                <w:rFonts w:cs="Arial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2F4AF7">
            <w:pPr>
              <w:rPr>
                <w:rFonts w:cs="Arial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2F4AF7">
            <w:pPr>
              <w:rPr>
                <w:rFonts w:cs="Arial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63288D" w:rsidP="002F4AF7">
            <w:pPr>
              <w:rPr>
                <w:rFonts w:cs="Arial"/>
              </w:rPr>
            </w:pPr>
            <w:r>
              <w:rPr>
                <w:rFonts w:cs="Arial"/>
              </w:rPr>
              <w:t>pięć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dr hab. Jarosław Kardas, prof. uczelni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dr hab. Jarosław Kardas, prof. uczelni</w:t>
            </w:r>
            <w:r w:rsidR="00414D74">
              <w:rPr>
                <w:rFonts w:cs="Arial"/>
              </w:rPr>
              <w:br/>
            </w:r>
            <w:r w:rsidRPr="0049787D">
              <w:rPr>
                <w:rFonts w:cs="Arial"/>
              </w:rPr>
              <w:t xml:space="preserve">dr Edyta </w:t>
            </w:r>
            <w:proofErr w:type="spellStart"/>
            <w:r w:rsidRPr="0049787D">
              <w:rPr>
                <w:rFonts w:cs="Arial"/>
              </w:rPr>
              <w:t>Bombiak</w:t>
            </w:r>
            <w:proofErr w:type="spellEnd"/>
            <w:r w:rsidR="00414D74">
              <w:rPr>
                <w:rFonts w:cs="Arial"/>
              </w:rPr>
              <w:br/>
            </w:r>
            <w:r w:rsidRPr="0049787D">
              <w:rPr>
                <w:rFonts w:cs="Arial"/>
              </w:rPr>
              <w:t>dr Ewa Multan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656F09" w:rsidP="00D545B4">
            <w:pPr>
              <w:numPr>
                <w:ilvl w:val="0"/>
                <w:numId w:val="12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FE4E19" w:rsidRPr="0049787D">
              <w:rPr>
                <w:rFonts w:cs="Arial"/>
              </w:rPr>
              <w:t xml:space="preserve"> wiedzy z zakresu zarządzania zasobami ludzkimi</w:t>
            </w:r>
          </w:p>
          <w:p w:rsidR="00FE4E19" w:rsidRPr="0049787D" w:rsidRDefault="00333437" w:rsidP="00D545B4">
            <w:pPr>
              <w:numPr>
                <w:ilvl w:val="0"/>
                <w:numId w:val="12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E4E19" w:rsidRPr="0049787D">
              <w:rPr>
                <w:rFonts w:cs="Arial"/>
              </w:rPr>
              <w:t>ształtowanie umiejętności stosowania metod, narzędzi i modeli zarządzania zasobami ludzkimi w praktyce menedżerskiej</w:t>
            </w:r>
          </w:p>
          <w:p w:rsidR="00FE4E19" w:rsidRPr="0049787D" w:rsidRDefault="00333437" w:rsidP="00D545B4">
            <w:pPr>
              <w:numPr>
                <w:ilvl w:val="0"/>
                <w:numId w:val="12"/>
              </w:num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FE4E19" w:rsidRPr="0049787D">
              <w:rPr>
                <w:rFonts w:cs="Arial"/>
              </w:rPr>
              <w:t>ozwijanie kompetencji zorganizowanej i odpowiedzialnej pracy zarówno samodzielnej jak też w zespole, również jako lider, w zakresie przygotowywania projektów w dziedzinie zarządzania zasobami ludzkimi, ponadto kształtowanie krytycznej świadomości ustawicznego doskonalenia wiedzy i umiejętności w dziedzinie zarządzania zasobami ludzkimi</w:t>
            </w:r>
          </w:p>
        </w:tc>
      </w:tr>
      <w:tr w:rsidR="007C0BA4" w:rsidRPr="0049787D" w:rsidTr="00656F09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29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84038E">
            <w:pPr>
              <w:rPr>
                <w:rFonts w:cs="Arial"/>
              </w:rPr>
            </w:pPr>
            <w:r w:rsidRPr="0049787D">
              <w:rPr>
                <w:rFonts w:cs="Arial"/>
              </w:rPr>
              <w:t>fundamentaln</w:t>
            </w:r>
            <w:r w:rsidR="0084038E">
              <w:rPr>
                <w:rFonts w:cs="Arial"/>
              </w:rPr>
              <w:t>e pojęcia, zadania</w:t>
            </w:r>
            <w:r w:rsidRPr="0049787D">
              <w:rPr>
                <w:rFonts w:cs="Arial"/>
              </w:rPr>
              <w:t>, perspektyw</w:t>
            </w:r>
            <w:r w:rsidR="0084038E">
              <w:rPr>
                <w:rFonts w:cs="Arial"/>
              </w:rPr>
              <w:t>y</w:t>
            </w:r>
            <w:r w:rsidRPr="0049787D">
              <w:rPr>
                <w:rFonts w:cs="Arial"/>
              </w:rPr>
              <w:t xml:space="preserve"> i historyczn</w:t>
            </w:r>
            <w:r w:rsidR="0084038E">
              <w:rPr>
                <w:rFonts w:cs="Arial"/>
              </w:rPr>
              <w:t xml:space="preserve">ą ewolucję </w:t>
            </w:r>
            <w:r w:rsidRPr="0049787D">
              <w:rPr>
                <w:rFonts w:cs="Arial"/>
              </w:rPr>
              <w:t>zarządzania zasobami ludzkimi w kontekście ich genezy w ramach nauk o zarządzaniu i rozwoju gospodarczego,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K_W03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F039D">
            <w:pPr>
              <w:tabs>
                <w:tab w:val="left" w:pos="1995"/>
              </w:tabs>
              <w:rPr>
                <w:rFonts w:cs="Arial"/>
              </w:rPr>
            </w:pPr>
            <w:r w:rsidRPr="0049787D">
              <w:rPr>
                <w:rFonts w:cs="Arial"/>
              </w:rPr>
              <w:t>zasad</w:t>
            </w:r>
            <w:r w:rsidR="0084038E">
              <w:rPr>
                <w:rFonts w:cs="Arial"/>
              </w:rPr>
              <w:t>y</w:t>
            </w:r>
            <w:r w:rsidRPr="0049787D">
              <w:rPr>
                <w:rFonts w:cs="Arial"/>
              </w:rPr>
              <w:t xml:space="preserve"> zarządzania zasobami ludzkimi, szczególnie w zakresie znaczenia dla strategii</w:t>
            </w:r>
            <w:r w:rsidR="0084038E">
              <w:rPr>
                <w:rFonts w:cs="Arial"/>
              </w:rPr>
              <w:t xml:space="preserve"> </w:t>
            </w:r>
            <w:r w:rsidRPr="0049787D">
              <w:rPr>
                <w:rFonts w:cs="Arial"/>
              </w:rPr>
              <w:t xml:space="preserve">organizacji, </w:t>
            </w:r>
            <w:proofErr w:type="spellStart"/>
            <w:r w:rsidRPr="0049787D">
              <w:rPr>
                <w:rFonts w:cs="Arial"/>
              </w:rPr>
              <w:t>zachowań</w:t>
            </w:r>
            <w:proofErr w:type="spellEnd"/>
            <w:r w:rsidRPr="0049787D">
              <w:rPr>
                <w:rFonts w:cs="Arial"/>
              </w:rPr>
              <w:t xml:space="preserve"> organizacyjnych i stanowisk pracy, przywództwa, motywowania, oceniania i zaangażowania pracowników, polityki kadrowej, rekrutacji i zarządzania talentami, rozwoju </w:t>
            </w:r>
            <w:r w:rsidR="00C279F6">
              <w:rPr>
                <w:rFonts w:cs="Arial"/>
              </w:rPr>
              <w:t xml:space="preserve">i kompetencji </w:t>
            </w:r>
            <w:r w:rsidRPr="0049787D">
              <w:rPr>
                <w:rFonts w:cs="Arial"/>
              </w:rPr>
              <w:t xml:space="preserve">pracowników poprzez wiedzę, </w:t>
            </w:r>
            <w:r w:rsidR="00C279F6">
              <w:rPr>
                <w:rFonts w:cs="Arial"/>
              </w:rPr>
              <w:t xml:space="preserve">szkolenia, </w:t>
            </w:r>
            <w:r w:rsidRPr="0049787D">
              <w:rPr>
                <w:rFonts w:cs="Arial"/>
              </w:rPr>
              <w:t>system wynagradzania i efektywności pracowników, umów, relacji i komunikacji w pracy, dobrostanu i bezpieczeństwa pracowników, podstaw międzynarodowego zarządzania zasobami ludzkimi,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K_W11</w:t>
            </w:r>
          </w:p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K_W12</w:t>
            </w:r>
            <w:r w:rsidR="00FB4842" w:rsidRPr="00656F09">
              <w:rPr>
                <w:rFonts w:cs="Arial"/>
                <w:bCs/>
              </w:rPr>
              <w:br/>
            </w:r>
            <w:r w:rsidRPr="00656F09">
              <w:rPr>
                <w:rFonts w:cs="Arial"/>
                <w:bCs/>
              </w:rPr>
              <w:t>K_W16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F039D">
            <w:pPr>
              <w:tabs>
                <w:tab w:val="left" w:pos="1995"/>
              </w:tabs>
              <w:rPr>
                <w:rFonts w:cs="Arial"/>
              </w:rPr>
            </w:pPr>
            <w:r w:rsidRPr="0049787D">
              <w:rPr>
                <w:rFonts w:cs="Arial"/>
              </w:rPr>
              <w:t xml:space="preserve">podstawowe metody badań, narzędzia i normy pozwalające objaśnić i zilustrować konkretne zjawiska i procesy w zakresie zarządzania zasobami ludzkimi jak metody badania postaw pracowników, gromadzenia danych, </w:t>
            </w:r>
            <w:r w:rsidRPr="0049787D">
              <w:rPr>
                <w:rFonts w:cs="Arial"/>
              </w:rPr>
              <w:lastRenderedPageBreak/>
              <w:t>narzędzia strategicznego zarządzania zasobami ludzkimi, zarządzania kapitałem ludzkim, motywowania i angażowania pracowników, planowania zatrudnienia, zarządzania talentami, planowania i wdrażania szkoleń, zarządzania wydajnością pracowników, wynagradzania pracowników, oceny pracy oraz normy etyczne i CSR w zakresie zarządzania zasobami ludzkimi.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lastRenderedPageBreak/>
              <w:t>K_W08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K_W14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K_W17</w:t>
            </w:r>
          </w:p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lastRenderedPageBreak/>
              <w:t>K_W18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prawidłowo dokonywać obserwacji, opisu, analizy, interpretacji i wyjaśnienia zjawisk i procesów oraz ich wzajemnych relacji w zakresie zarządzania zasobami ludzkimi, gromadząc w tym celu odpowiednie dane, i stosując podstawowe ujęcia i pojęcia teoretyczne, co w rezultacie pozwala mu na formułowanie własnych opinii oraz stawianie i weryfikowanie prostych hipotez badawczych i rozwiązywanie typowych problemów organizacji w ramach wyżej wymienionej problematyki,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K_U01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K_U02</w:t>
            </w:r>
          </w:p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K_U03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84038E">
            <w:pPr>
              <w:rPr>
                <w:rFonts w:cs="Arial"/>
              </w:rPr>
            </w:pPr>
            <w:r w:rsidRPr="0049787D">
              <w:rPr>
                <w:rFonts w:cs="Arial"/>
              </w:rPr>
              <w:t>świadomie dobiera</w:t>
            </w:r>
            <w:r w:rsidR="0084038E">
              <w:rPr>
                <w:rFonts w:cs="Arial"/>
              </w:rPr>
              <w:t>ć</w:t>
            </w:r>
            <w:r w:rsidRPr="0049787D">
              <w:rPr>
                <w:rFonts w:cs="Arial"/>
              </w:rPr>
              <w:t>, i w zgodzie z obowiązującymi normami i regułami, sprawnie posług</w:t>
            </w:r>
            <w:r w:rsidR="0084038E">
              <w:rPr>
                <w:rFonts w:cs="Arial"/>
              </w:rPr>
              <w:t>iwać</w:t>
            </w:r>
            <w:r w:rsidRPr="0049787D">
              <w:rPr>
                <w:rFonts w:cs="Arial"/>
              </w:rPr>
              <w:t xml:space="preserve"> się podstawowymi metodami i narzędziami opisu, analizy i rozwiązywania problemów organizacji w zakresie zarządzania zasobami ludzkimi,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K_U04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K_U05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K_U06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K_U07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K_U08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K_U09</w:t>
            </w:r>
          </w:p>
          <w:p w:rsidR="0063288D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K_U10</w:t>
            </w:r>
          </w:p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K_U13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84038E" w:rsidP="0084038E">
            <w:pPr>
              <w:rPr>
                <w:rFonts w:cs="Arial"/>
              </w:rPr>
            </w:pPr>
            <w:r>
              <w:rPr>
                <w:rFonts w:cs="Arial"/>
              </w:rPr>
              <w:t xml:space="preserve">sprawnie </w:t>
            </w:r>
            <w:r w:rsidR="00FE4E19" w:rsidRPr="0049787D">
              <w:rPr>
                <w:rFonts w:cs="Arial"/>
              </w:rPr>
              <w:t>komunikowa</w:t>
            </w:r>
            <w:r>
              <w:rPr>
                <w:rFonts w:cs="Arial"/>
              </w:rPr>
              <w:t xml:space="preserve">ć </w:t>
            </w:r>
            <w:r w:rsidR="00FE4E19" w:rsidRPr="0049787D">
              <w:rPr>
                <w:rFonts w:cs="Arial"/>
              </w:rPr>
              <w:t>się z otoczeniem za pośrednictwem samodzielnie przygotowanych prac pisemnych i</w:t>
            </w:r>
            <w:r w:rsidR="00F83FAB">
              <w:rPr>
                <w:rFonts w:cs="Arial"/>
              </w:rPr>
              <w:t xml:space="preserve"> </w:t>
            </w:r>
            <w:r w:rsidR="00FE4E19" w:rsidRPr="0049787D">
              <w:rPr>
                <w:rFonts w:cs="Arial"/>
              </w:rPr>
              <w:t>wystąpień ustnych, również z użyciem prezentacji multimedialnych, wykorzystując w tym celu nabytą wiedzę z zakresu zarządzania zasobami ludzkimi i inne źródła, także w języku obcym,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K_U14</w:t>
            </w:r>
          </w:p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K_U16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krytycznie oceniać i systematycznie planować oraz uzupełniać, a także doskonalić nabytą wiedzę i umiejętności z zakresu zarządzania zasobami ludzkimi,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K_U17</w:t>
            </w:r>
          </w:p>
        </w:tc>
      </w:tr>
      <w:tr w:rsidR="00FE4E19" w:rsidRPr="0049787D" w:rsidTr="0063288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pracować samodzielnie i w zespole, również jako lider.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63288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K_U18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84038E" w:rsidP="0084038E">
            <w:pPr>
              <w:rPr>
                <w:rFonts w:cs="Arial"/>
              </w:rPr>
            </w:pPr>
            <w:r>
              <w:rPr>
                <w:rFonts w:cs="Arial"/>
              </w:rPr>
              <w:t xml:space="preserve">obrony </w:t>
            </w:r>
            <w:r w:rsidR="00FE4E19" w:rsidRPr="0049787D">
              <w:rPr>
                <w:rFonts w:cs="Arial"/>
              </w:rPr>
              <w:t xml:space="preserve"> własnych poglądów,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K_K01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7F039D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84038E" w:rsidP="007F039D">
            <w:pPr>
              <w:rPr>
                <w:rFonts w:cs="Arial"/>
              </w:rPr>
            </w:pPr>
            <w:r>
              <w:rPr>
                <w:rFonts w:cs="Arial"/>
              </w:rPr>
              <w:t>uczestniczenia</w:t>
            </w:r>
            <w:r w:rsidR="00FE4E19" w:rsidRPr="0049787D">
              <w:rPr>
                <w:rFonts w:cs="Arial"/>
              </w:rPr>
              <w:t xml:space="preserve"> w budowaniu projektów z zakresu zarządzania zasobami ludzkimi.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2F4AF7">
            <w:pPr>
              <w:rPr>
                <w:rFonts w:cs="Arial"/>
                <w:bCs/>
              </w:rPr>
            </w:pPr>
            <w:r w:rsidRPr="00656F09">
              <w:rPr>
                <w:rFonts w:cs="Arial"/>
                <w:bCs/>
              </w:rPr>
              <w:t>K_K04</w:t>
            </w:r>
          </w:p>
        </w:tc>
      </w:tr>
      <w:tr w:rsidR="00FE4E19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 i ćwiczenia audytoryjne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7F039D">
            <w:pPr>
              <w:rPr>
                <w:rFonts w:cs="Arial"/>
              </w:rPr>
            </w:pPr>
            <w:r w:rsidRPr="0049787D">
              <w:rPr>
                <w:rFonts w:cs="Arial"/>
              </w:rPr>
              <w:t>Znajomość podstawowych pojęć z zakresu ekonomii, podstaw zarządzania, po zajęciach z ekonomii, podstaw zarządzania.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Zarządzanie zasobami ludzkimi – podstawowe pojęcia, koncepcje, natura i zadania dyscypliny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Ewolucja i praktyka zarządzania zasobami ludzkimi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Zarządzanie zasobami ludzkimi a strategia organizacji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Analiza kadrowa i polityka kadrowa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Narzędzia rekrutacji i selekcji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Zatrudnienie pracownika i proces adaptacji na stanowisku pracy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Zachowania organizacyjne oraz kultura organizacyjna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Procesy pracy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lastRenderedPageBreak/>
              <w:t>Teorie motywacji i systemy motywacyjne stosowane w organizacjach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Proces oceniania pracowników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Proces kontrolowania pracowników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Proces szkolenia</w:t>
            </w:r>
            <w:r w:rsidR="00C279F6" w:rsidRPr="003B7C28">
              <w:rPr>
                <w:rFonts w:cs="Arial"/>
              </w:rPr>
              <w:t xml:space="preserve">, rozwoju kompetencji i </w:t>
            </w:r>
            <w:r w:rsidRPr="003B7C28">
              <w:rPr>
                <w:rFonts w:cs="Arial"/>
              </w:rPr>
              <w:t>kariery pracowników</w:t>
            </w:r>
            <w:r w:rsidR="00333437" w:rsidRPr="003B7C28">
              <w:rPr>
                <w:rFonts w:cs="Arial"/>
              </w:rPr>
              <w:t>.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Systemy wynagradzania pracowników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Dokumentacja personalna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Bezpieczeństwo i higiena pracy oraz podstawowe zasady prawa pracy</w:t>
            </w:r>
          </w:p>
          <w:p w:rsidR="00FE4E19" w:rsidRPr="003B7C28" w:rsidRDefault="00FE4E19" w:rsidP="001B0144">
            <w:pPr>
              <w:numPr>
                <w:ilvl w:val="0"/>
                <w:numId w:val="11"/>
              </w:numPr>
              <w:spacing w:before="120"/>
              <w:ind w:left="671" w:hanging="567"/>
              <w:contextualSpacing/>
              <w:rPr>
                <w:rFonts w:cs="Arial"/>
              </w:rPr>
            </w:pPr>
            <w:r w:rsidRPr="003B7C28">
              <w:rPr>
                <w:rFonts w:cs="Arial"/>
              </w:rPr>
              <w:t>Instrumenty, umiejętności praktyczne i analityczne w zakresie zarządzania zasobami ludzkimi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3B7C28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7C28">
              <w:rPr>
                <w:rFonts w:cs="Arial"/>
                <w:b/>
              </w:rPr>
              <w:lastRenderedPageBreak/>
              <w:t>Literatura podstawowa: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96" w:rsidRPr="003B7C28" w:rsidRDefault="005B7196" w:rsidP="00D545B4">
            <w:pPr>
              <w:pStyle w:val="Akapitzlist"/>
              <w:numPr>
                <w:ilvl w:val="1"/>
                <w:numId w:val="65"/>
              </w:numPr>
              <w:ind w:left="522" w:hanging="284"/>
              <w:rPr>
                <w:rFonts w:cs="Arial"/>
              </w:rPr>
            </w:pPr>
            <w:r w:rsidRPr="003B7C28">
              <w:rPr>
                <w:rFonts w:cs="Arial"/>
              </w:rPr>
              <w:t>M. Armstrong, S. Taylor, Zarządzanie zasobami ludzkimi, Wolters Kluwer, Warszawa 2016.</w:t>
            </w:r>
          </w:p>
          <w:p w:rsidR="005B7196" w:rsidRPr="003B7C28" w:rsidRDefault="005B7196" w:rsidP="00D545B4">
            <w:pPr>
              <w:pStyle w:val="Akapitzlist"/>
              <w:numPr>
                <w:ilvl w:val="1"/>
                <w:numId w:val="65"/>
              </w:numPr>
              <w:ind w:left="522" w:hanging="284"/>
              <w:rPr>
                <w:rFonts w:cs="Arial"/>
              </w:rPr>
            </w:pPr>
            <w:r w:rsidRPr="003B7C28">
              <w:rPr>
                <w:rFonts w:cs="Arial"/>
              </w:rPr>
              <w:t>J.S. Kardas, Dobre praktyki zarządzania zasobami ludzkimi: Analiza i planowanie, Wydawnictwo Naukowe Uniwersytetu Przyrodniczo-Humanistycznego w Siedlcach, Siedlce 2019.</w:t>
            </w:r>
          </w:p>
          <w:p w:rsidR="005B7196" w:rsidRPr="003B7C28" w:rsidRDefault="005B7196" w:rsidP="00D545B4">
            <w:pPr>
              <w:pStyle w:val="Akapitzlist"/>
              <w:numPr>
                <w:ilvl w:val="1"/>
                <w:numId w:val="65"/>
              </w:numPr>
              <w:ind w:left="522" w:hanging="284"/>
              <w:rPr>
                <w:rFonts w:cs="Arial"/>
              </w:rPr>
            </w:pPr>
            <w:r w:rsidRPr="003B7C28">
              <w:rPr>
                <w:rFonts w:cs="Arial"/>
              </w:rPr>
              <w:t xml:space="preserve">T. </w:t>
            </w:r>
            <w:proofErr w:type="spellStart"/>
            <w:r w:rsidRPr="003B7C28">
              <w:rPr>
                <w:rFonts w:cs="Arial"/>
              </w:rPr>
              <w:t>Oleksyn</w:t>
            </w:r>
            <w:proofErr w:type="spellEnd"/>
            <w:r w:rsidRPr="003B7C28">
              <w:rPr>
                <w:rFonts w:cs="Arial"/>
              </w:rPr>
              <w:t>, Zarządzanie zasobami ludzkimi w organizacji, Wolters Kluwer, Warszawa 2014.</w:t>
            </w:r>
          </w:p>
          <w:p w:rsidR="00FE4E19" w:rsidRPr="00CB24A5" w:rsidRDefault="005B7196" w:rsidP="00D545B4">
            <w:pPr>
              <w:pStyle w:val="Akapitzlist"/>
              <w:numPr>
                <w:ilvl w:val="1"/>
                <w:numId w:val="65"/>
              </w:numPr>
              <w:ind w:left="522" w:hanging="284"/>
              <w:rPr>
                <w:rFonts w:cs="Arial"/>
                <w:lang w:val="en-US"/>
              </w:rPr>
            </w:pPr>
            <w:r w:rsidRPr="00CB24A5">
              <w:rPr>
                <w:rFonts w:cs="Arial"/>
                <w:lang w:val="en-US"/>
              </w:rPr>
              <w:t>N. Wilton, Introduction to Human Resource Management, SAGE Publications Ltd., 2019.</w:t>
            </w:r>
          </w:p>
          <w:p w:rsidR="00933F38" w:rsidRPr="003B7C28" w:rsidRDefault="00933F38" w:rsidP="00D545B4">
            <w:pPr>
              <w:pStyle w:val="Akapitzlist"/>
              <w:numPr>
                <w:ilvl w:val="1"/>
                <w:numId w:val="65"/>
              </w:numPr>
              <w:ind w:left="522" w:hanging="284"/>
              <w:rPr>
                <w:rFonts w:cs="Arial"/>
              </w:rPr>
            </w:pPr>
            <w:r w:rsidRPr="003B7C28">
              <w:rPr>
                <w:rFonts w:cs="Arial"/>
              </w:rPr>
              <w:t>J.S. Kardas, E. Multan (red.), „Dobór pracowników do organizacji wobec wyzwań rynku</w:t>
            </w:r>
          </w:p>
          <w:p w:rsidR="00933F38" w:rsidRPr="003B7C28" w:rsidRDefault="00933F38" w:rsidP="003B7C28">
            <w:pPr>
              <w:ind w:left="522" w:hanging="284"/>
              <w:rPr>
                <w:rFonts w:cs="Arial"/>
              </w:rPr>
            </w:pPr>
            <w:r w:rsidRPr="003B7C28">
              <w:rPr>
                <w:rFonts w:cs="Arial"/>
              </w:rPr>
              <w:t>pracy”, Wydawnictwo Uniwersytetu Przyrodniczo-Humanistycznego, Siedlce 2012</w:t>
            </w:r>
            <w:r w:rsidR="003B7C28" w:rsidRPr="003B7C28">
              <w:rPr>
                <w:rFonts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FE4E19" w:rsidRPr="004B31AF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27D4" w:rsidRPr="003B7C28" w:rsidRDefault="006D27D4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</w:rPr>
            </w:pPr>
            <w:r w:rsidRPr="003B7C28">
              <w:rPr>
                <w:rFonts w:cs="Arial"/>
              </w:rPr>
              <w:t xml:space="preserve">H. Król, A. </w:t>
            </w:r>
            <w:proofErr w:type="spellStart"/>
            <w:r w:rsidRPr="003B7C28">
              <w:rPr>
                <w:rFonts w:cs="Arial"/>
              </w:rPr>
              <w:t>Ludwiczyński</w:t>
            </w:r>
            <w:proofErr w:type="spellEnd"/>
            <w:r w:rsidRPr="003B7C28">
              <w:rPr>
                <w:rFonts w:cs="Arial"/>
              </w:rPr>
              <w:t xml:space="preserve"> (red.), Zarządzanie zasobami ludzkimi. Tworzenie kapitału ludzkiego organizacji, WN PWN, Warszawa 2014.</w:t>
            </w:r>
          </w:p>
          <w:p w:rsidR="006D27D4" w:rsidRPr="003B7C28" w:rsidRDefault="006D27D4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</w:rPr>
            </w:pPr>
            <w:r w:rsidRPr="003B7C28">
              <w:rPr>
                <w:rFonts w:cs="Arial"/>
              </w:rPr>
              <w:t>J. Kardas (red.), Budowanie relacji w zarządzaniu zasobami ludzkimi, Wydawnictwo Studio Emka, Warszawa 2009.</w:t>
            </w:r>
          </w:p>
          <w:p w:rsidR="006D27D4" w:rsidRPr="003B7C28" w:rsidRDefault="006D27D4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</w:rPr>
            </w:pPr>
            <w:r w:rsidRPr="003B7C28">
              <w:rPr>
                <w:rFonts w:cs="Arial"/>
              </w:rPr>
              <w:t xml:space="preserve">E. </w:t>
            </w:r>
            <w:proofErr w:type="spellStart"/>
            <w:r w:rsidRPr="003B7C28">
              <w:rPr>
                <w:rFonts w:cs="Arial"/>
              </w:rPr>
              <w:t>Bombiak</w:t>
            </w:r>
            <w:proofErr w:type="spellEnd"/>
            <w:r w:rsidRPr="003B7C28">
              <w:rPr>
                <w:rFonts w:cs="Arial"/>
              </w:rPr>
              <w:t>, Nowe trendy w obszarze funkcji personalnej, UPH, Siedlce 2020</w:t>
            </w:r>
          </w:p>
          <w:p w:rsidR="006D27D4" w:rsidRPr="003B7C28" w:rsidRDefault="006D27D4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</w:rPr>
            </w:pPr>
            <w:r w:rsidRPr="003B7C28">
              <w:rPr>
                <w:rFonts w:cs="Arial"/>
              </w:rPr>
              <w:t xml:space="preserve">Czasopisma branżowe: „Zarządzanie zasobami ludzkimi”, „Harvard Business </w:t>
            </w:r>
            <w:proofErr w:type="spellStart"/>
            <w:r w:rsidRPr="003B7C28">
              <w:rPr>
                <w:rFonts w:cs="Arial"/>
              </w:rPr>
              <w:t>Review</w:t>
            </w:r>
            <w:proofErr w:type="spellEnd"/>
            <w:r w:rsidRPr="003B7C28">
              <w:rPr>
                <w:rFonts w:cs="Arial"/>
              </w:rPr>
              <w:t>”, „Personel &amp; Zarządzanie”, „Human Resource Management”, „Zeszyty Naukowe Uniwersytetu Przyrodniczo-Humanistycznego w Siedlcach. Seria: Administracja i Zarządzanie”, „</w:t>
            </w:r>
            <w:proofErr w:type="spellStart"/>
            <w:r w:rsidRPr="003B7C28">
              <w:rPr>
                <w:rFonts w:cs="Arial"/>
              </w:rPr>
              <w:t>Sustainability</w:t>
            </w:r>
            <w:proofErr w:type="spellEnd"/>
            <w:r w:rsidRPr="003B7C28">
              <w:rPr>
                <w:rFonts w:cs="Arial"/>
              </w:rPr>
              <w:t>”, „</w:t>
            </w:r>
            <w:proofErr w:type="spellStart"/>
            <w:r w:rsidRPr="003B7C28">
              <w:rPr>
                <w:rFonts w:cs="Arial"/>
              </w:rPr>
              <w:t>Entrepreneurship</w:t>
            </w:r>
            <w:proofErr w:type="spellEnd"/>
            <w:r w:rsidRPr="003B7C28">
              <w:rPr>
                <w:rFonts w:cs="Arial"/>
              </w:rPr>
              <w:t xml:space="preserve"> and </w:t>
            </w:r>
            <w:proofErr w:type="spellStart"/>
            <w:r w:rsidRPr="003B7C28">
              <w:rPr>
                <w:rFonts w:cs="Arial"/>
              </w:rPr>
              <w:t>SustainabilityIssues</w:t>
            </w:r>
            <w:proofErr w:type="spellEnd"/>
            <w:r w:rsidRPr="003B7C28">
              <w:rPr>
                <w:rFonts w:cs="Arial"/>
              </w:rPr>
              <w:t>”.</w:t>
            </w:r>
          </w:p>
          <w:p w:rsidR="00FE4E19" w:rsidRPr="003B7C28" w:rsidRDefault="006D27D4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</w:rPr>
            </w:pPr>
            <w:r w:rsidRPr="00CB24A5">
              <w:rPr>
                <w:rFonts w:cs="Arial"/>
                <w:lang w:val="en-US"/>
              </w:rPr>
              <w:t xml:space="preserve">J.S. </w:t>
            </w:r>
            <w:proofErr w:type="spellStart"/>
            <w:r w:rsidRPr="00CB24A5">
              <w:rPr>
                <w:rFonts w:cs="Arial"/>
                <w:lang w:val="en-US"/>
              </w:rPr>
              <w:t>Kardas</w:t>
            </w:r>
            <w:proofErr w:type="spellEnd"/>
            <w:r w:rsidRPr="00CB24A5">
              <w:rPr>
                <w:rFonts w:cs="Arial"/>
                <w:lang w:val="en-US"/>
              </w:rPr>
              <w:t xml:space="preserve">, Job Crafting in </w:t>
            </w:r>
            <w:proofErr w:type="spellStart"/>
            <w:r w:rsidRPr="00CB24A5">
              <w:rPr>
                <w:rFonts w:cs="Arial"/>
                <w:lang w:val="en-US"/>
              </w:rPr>
              <w:t>individualisation</w:t>
            </w:r>
            <w:proofErr w:type="spellEnd"/>
            <w:r w:rsidRPr="00CB24A5">
              <w:rPr>
                <w:rFonts w:cs="Arial"/>
                <w:lang w:val="en-US"/>
              </w:rPr>
              <w:t xml:space="preserve"> fields of company human resources, Entrepreneurship and Sustainability Issues 7(3) 2020: 1937-1950. </w:t>
            </w:r>
            <w:hyperlink r:id="rId9" w:history="1">
              <w:r w:rsidR="00933F38" w:rsidRPr="003B7C28">
                <w:rPr>
                  <w:rStyle w:val="Hipercze"/>
                  <w:rFonts w:cs="Arial"/>
                  <w:color w:val="auto"/>
                </w:rPr>
                <w:t>https://doi.org/10.9770/jesi.2020.7.3(33)</w:t>
              </w:r>
            </w:hyperlink>
          </w:p>
          <w:p w:rsidR="00933F38" w:rsidRPr="00CB24A5" w:rsidRDefault="00933F38" w:rsidP="003B7C28">
            <w:pPr>
              <w:pStyle w:val="Akapitzlist"/>
              <w:numPr>
                <w:ilvl w:val="1"/>
                <w:numId w:val="7"/>
              </w:numPr>
              <w:spacing w:before="120"/>
              <w:rPr>
                <w:rFonts w:cs="Arial"/>
                <w:lang w:val="en-US"/>
              </w:rPr>
            </w:pPr>
            <w:r w:rsidRPr="00CB24A5">
              <w:rPr>
                <w:rFonts w:cs="Arial"/>
                <w:lang w:val="en-US"/>
              </w:rPr>
              <w:t xml:space="preserve">E. Multan, B. Sobotka, „ Knowledge about competences increasing resilience to crises in </w:t>
            </w:r>
            <w:proofErr w:type="spellStart"/>
            <w:r w:rsidRPr="00CB24A5">
              <w:rPr>
                <w:rFonts w:cs="Arial"/>
                <w:lang w:val="en-US"/>
              </w:rPr>
              <w:t>themodern</w:t>
            </w:r>
            <w:proofErr w:type="spellEnd"/>
            <w:r w:rsidRPr="00CB24A5">
              <w:rPr>
                <w:rFonts w:cs="Arial"/>
                <w:lang w:val="en-US"/>
              </w:rPr>
              <w:t xml:space="preserve"> business sector: results of the Polish University Project ”, Sustainability 14 (16),9861, 2022</w:t>
            </w:r>
            <w:r w:rsidR="003B7C28" w:rsidRPr="00CB24A5">
              <w:rPr>
                <w:rFonts w:cs="Arial"/>
                <w:lang w:val="en-US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3B7C28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3B7C28">
              <w:rPr>
                <w:rFonts w:cs="Arial"/>
                <w:b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90104A" w:rsidP="00B11F9C">
            <w:pPr>
              <w:rPr>
                <w:rFonts w:cs="Arial"/>
              </w:rPr>
            </w:pPr>
            <w:r w:rsidRPr="0090104A">
              <w:rPr>
                <w:rFonts w:cs="Arial"/>
              </w:rPr>
              <w:t>Wykłady informacyjne i problemowe z wykorzystaniem prezentacji multimedialnych.</w:t>
            </w:r>
            <w:r w:rsidR="00C279F6">
              <w:rPr>
                <w:rFonts w:cs="Arial"/>
              </w:rPr>
              <w:br/>
            </w:r>
            <w:r w:rsidR="00C279F6" w:rsidRPr="0049787D">
              <w:rPr>
                <w:rFonts w:cs="Arial"/>
              </w:rPr>
              <w:t>Ćwiczenia audytory</w:t>
            </w:r>
            <w:r w:rsidR="00C279F6">
              <w:rPr>
                <w:rFonts w:cs="Arial"/>
              </w:rPr>
              <w:t>jne</w:t>
            </w:r>
            <w:r w:rsidR="00F83FAB">
              <w:rPr>
                <w:rFonts w:cs="Arial"/>
              </w:rPr>
              <w:t xml:space="preserve"> </w:t>
            </w:r>
            <w:r w:rsidR="00C279F6" w:rsidRPr="0049787D">
              <w:rPr>
                <w:rFonts w:cs="Arial"/>
              </w:rPr>
              <w:t xml:space="preserve">prowadzone </w:t>
            </w:r>
            <w:r>
              <w:rPr>
                <w:rFonts w:cs="Arial"/>
              </w:rPr>
              <w:t xml:space="preserve">są </w:t>
            </w:r>
            <w:r w:rsidR="00C279F6" w:rsidRPr="0049787D">
              <w:rPr>
                <w:rFonts w:cs="Arial"/>
              </w:rPr>
              <w:t>metodą studiów przypadków(tj. analizy dylematów kadrowych) realizowanych w grupach zadaniowych, w powiązaniu z dyskusjami problemowymi pozwalającymi na kształtowanie umiejętności zastosowania wiedzy teoretycznej.</w:t>
            </w:r>
          </w:p>
        </w:tc>
      </w:tr>
      <w:tr w:rsidR="00911FD3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911FD3" w:rsidRPr="000E45E0" w:rsidRDefault="00911FD3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911FD3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911FD3" w:rsidRPr="000E45E0" w:rsidRDefault="00911FD3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911FD3" w:rsidRPr="000E45E0" w:rsidRDefault="00911FD3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911FD3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611441" w:rsidRDefault="00911FD3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611441" w:rsidRDefault="00911FD3" w:rsidP="00911FD3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911FD3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611441" w:rsidRDefault="00911FD3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911FD3" w:rsidRDefault="00911FD3" w:rsidP="00656F09">
            <w:pPr>
              <w:pStyle w:val="Tytukomrki"/>
              <w:rPr>
                <w:b w:val="0"/>
              </w:rPr>
            </w:pPr>
            <w:r w:rsidRPr="00911FD3">
              <w:rPr>
                <w:b w:val="0"/>
              </w:rPr>
              <w:t>ocena analiz studiów przypadków w formie raportu;</w:t>
            </w:r>
          </w:p>
        </w:tc>
      </w:tr>
      <w:tr w:rsidR="00911FD3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611441" w:rsidRDefault="00911FD3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U_05, K_01-</w:t>
            </w:r>
            <w:r w:rsidRPr="00611441">
              <w:rPr>
                <w:b w:val="0"/>
              </w:rPr>
              <w:t xml:space="preserve">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FD3" w:rsidRPr="00611441" w:rsidRDefault="00911FD3" w:rsidP="00911FD3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</w:t>
            </w:r>
            <w:r>
              <w:rPr>
                <w:b w:val="0"/>
              </w:rPr>
              <w:t>,</w:t>
            </w:r>
            <w:r w:rsidRPr="00611441">
              <w:rPr>
                <w:b w:val="0"/>
              </w:rPr>
              <w:t xml:space="preserve"> jego zaangażowanie w rozwiązywanie zadań </w:t>
            </w:r>
            <w:r>
              <w:rPr>
                <w:b w:val="0"/>
              </w:rPr>
              <w:t xml:space="preserve">oraz </w:t>
            </w:r>
            <w:r w:rsidRPr="00497A97">
              <w:rPr>
                <w:b w:val="0"/>
              </w:rPr>
              <w:t>współpracy w grupie w trakcie pracy nad studiami przypadków</w:t>
            </w:r>
            <w:r>
              <w:rPr>
                <w:b w:val="0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6CAE" w:rsidRDefault="00FE4E19" w:rsidP="00C46CAE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Wykład: egzamin</w:t>
            </w:r>
            <w:r w:rsidRPr="0049787D">
              <w:rPr>
                <w:rFonts w:cs="Arial"/>
              </w:rPr>
              <w:br/>
              <w:t>Ćwiczenia: zaliczenie bez oceny</w:t>
            </w:r>
            <w:r w:rsidRPr="0049787D">
              <w:rPr>
                <w:rFonts w:cs="Arial"/>
              </w:rPr>
              <w:br/>
              <w:t>Procentowy zakres ocen z egzaminu pisemnego</w:t>
            </w:r>
            <w:r w:rsidR="00C46CAE">
              <w:rPr>
                <w:rFonts w:cs="Arial"/>
              </w:rPr>
              <w:t xml:space="preserve"> oraz ćwiczeń</w:t>
            </w:r>
            <w:r w:rsidRPr="0049787D">
              <w:rPr>
                <w:rFonts w:cs="Arial"/>
              </w:rPr>
              <w:t>:</w:t>
            </w:r>
            <w:r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lastRenderedPageBreak/>
              <w:t>91 – 100% – bardzo dobry</w:t>
            </w:r>
            <w:r w:rsidRPr="0049787D">
              <w:rPr>
                <w:rFonts w:cs="Arial"/>
              </w:rPr>
              <w:br/>
              <w:t>81 – 90% – dobry plus</w:t>
            </w:r>
            <w:r w:rsidRPr="0049787D">
              <w:rPr>
                <w:rFonts w:cs="Arial"/>
              </w:rPr>
              <w:br/>
              <w:t>71 – 80% – dobry</w:t>
            </w:r>
            <w:r w:rsidRPr="0049787D">
              <w:rPr>
                <w:rFonts w:cs="Arial"/>
              </w:rPr>
              <w:br/>
              <w:t>61 – 70% – dostateczny plus</w:t>
            </w:r>
            <w:r w:rsidRPr="0049787D">
              <w:rPr>
                <w:rFonts w:cs="Arial"/>
              </w:rPr>
              <w:br/>
              <w:t>51 – 60% – dostateczny</w:t>
            </w:r>
            <w:r w:rsidRPr="0049787D">
              <w:rPr>
                <w:rFonts w:cs="Arial"/>
              </w:rPr>
              <w:br/>
              <w:t>50 – 0% – niedostateczny</w:t>
            </w:r>
            <w:r w:rsidRPr="0049787D">
              <w:rPr>
                <w:rFonts w:cs="Arial"/>
              </w:rPr>
              <w:br/>
              <w:t>Ocena z ćwiczeń uwzględnia</w:t>
            </w:r>
            <w:r w:rsidR="00C46CAE">
              <w:rPr>
                <w:rFonts w:cs="Arial"/>
              </w:rPr>
              <w:t>:</w:t>
            </w:r>
          </w:p>
          <w:p w:rsidR="00C46CAE" w:rsidRDefault="00C46CAE" w:rsidP="00C46CA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FE4E19" w:rsidRPr="0049787D">
              <w:rPr>
                <w:rFonts w:cs="Arial"/>
              </w:rPr>
              <w:t xml:space="preserve">ocenę z </w:t>
            </w:r>
            <w:r w:rsidR="00B11F9C">
              <w:rPr>
                <w:rFonts w:cs="Arial"/>
              </w:rPr>
              <w:t>analiz studiów przypadków</w:t>
            </w:r>
            <w:r>
              <w:rPr>
                <w:rFonts w:cs="Arial"/>
              </w:rPr>
              <w:t>,</w:t>
            </w:r>
          </w:p>
          <w:p w:rsidR="00FE4E19" w:rsidRPr="0049787D" w:rsidRDefault="00C46CAE" w:rsidP="00C46CA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11F9C" w:rsidRPr="0049787D">
              <w:rPr>
                <w:rFonts w:cs="Arial"/>
              </w:rPr>
              <w:t>ocenę systematyczności i aktywności studenta</w:t>
            </w:r>
            <w:r w:rsidR="00FA234B">
              <w:rPr>
                <w:rFonts w:cs="Arial"/>
              </w:rPr>
              <w:t xml:space="preserve"> w dyskusji</w:t>
            </w:r>
            <w:r>
              <w:rPr>
                <w:rFonts w:cs="Arial"/>
              </w:rPr>
              <w:t>.</w:t>
            </w:r>
            <w:r w:rsidR="00FE4E19" w:rsidRPr="0049787D">
              <w:rPr>
                <w:rFonts w:cs="Arial"/>
              </w:rPr>
              <w:br/>
              <w:t>Na ocenę końcową z przedmiotu (wpisywaną do systemu USOS Web) w 50% wpływa ocena z wykładów oraz w 50% - ocena z ćwiczeń.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7F039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DC7F9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DC7F9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0504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B11F9C">
            <w:pPr>
              <w:rPr>
                <w:rFonts w:cs="Arial"/>
              </w:rPr>
            </w:pPr>
            <w:r w:rsidRPr="0005044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B11F9C">
            <w:pPr>
              <w:rPr>
                <w:rFonts w:cs="Arial"/>
              </w:rPr>
            </w:pPr>
            <w:r w:rsidRPr="0005044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173D83" w:rsidP="00B11F9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E4E19" w:rsidRPr="0005044D">
              <w:rPr>
                <w:rFonts w:cs="Arial"/>
              </w:rPr>
              <w:t xml:space="preserve"> godzin</w:t>
            </w:r>
          </w:p>
        </w:tc>
      </w:tr>
      <w:tr w:rsidR="00173D8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05044D" w:rsidRDefault="00173D83" w:rsidP="00DC7F9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B11F9C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B11F9C" w:rsidP="00B11F9C">
            <w:pPr>
              <w:rPr>
                <w:rFonts w:cs="Arial"/>
              </w:rPr>
            </w:pPr>
            <w:r w:rsidRPr="0005044D">
              <w:rPr>
                <w:rFonts w:cs="Arial"/>
              </w:rPr>
              <w:t>2</w:t>
            </w:r>
            <w:r w:rsidR="0090104A">
              <w:rPr>
                <w:rFonts w:cs="Arial"/>
              </w:rPr>
              <w:t>2</w:t>
            </w:r>
            <w:r w:rsidR="00FE4E19" w:rsidRPr="0005044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2043B5">
            <w:pPr>
              <w:rPr>
                <w:rFonts w:cs="Arial"/>
              </w:rPr>
            </w:pPr>
            <w:r w:rsidRPr="0005044D">
              <w:rPr>
                <w:rFonts w:cs="Arial"/>
              </w:rPr>
              <w:t>10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333437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 xml:space="preserve">przygotowanie </w:t>
            </w:r>
            <w:proofErr w:type="spellStart"/>
            <w:r w:rsidRPr="0005044D">
              <w:rPr>
                <w:rFonts w:cs="Arial"/>
              </w:rPr>
              <w:t>doćwicze</w:t>
            </w:r>
            <w:r w:rsidR="0005044D" w:rsidRPr="0005044D">
              <w:rPr>
                <w:rFonts w:cs="Arial"/>
              </w:rPr>
              <w:t>ń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2043B5">
            <w:pPr>
              <w:rPr>
                <w:rFonts w:cs="Arial"/>
              </w:rPr>
            </w:pPr>
            <w:r w:rsidRPr="0005044D">
              <w:rPr>
                <w:rFonts w:cs="Arial"/>
              </w:rPr>
              <w:t>1</w:t>
            </w:r>
            <w:r w:rsidR="002043B5" w:rsidRPr="0005044D">
              <w:rPr>
                <w:rFonts w:cs="Arial"/>
              </w:rPr>
              <w:t>5</w:t>
            </w:r>
            <w:r w:rsidRPr="0005044D">
              <w:rPr>
                <w:rFonts w:cs="Arial"/>
              </w:rPr>
              <w:t xml:space="preserve"> godzin</w:t>
            </w:r>
          </w:p>
        </w:tc>
      </w:tr>
      <w:tr w:rsidR="002043B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3B5" w:rsidRPr="0005044D" w:rsidRDefault="002043B5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 xml:space="preserve">przygotowanie </w:t>
            </w:r>
            <w:r w:rsidR="0090104A" w:rsidRPr="0090104A">
              <w:rPr>
                <w:rFonts w:cs="Arial"/>
              </w:rPr>
              <w:t>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43B5" w:rsidRPr="0005044D" w:rsidRDefault="002043B5" w:rsidP="002043B5">
            <w:pPr>
              <w:rPr>
                <w:rFonts w:cs="Arial"/>
              </w:rPr>
            </w:pPr>
            <w:r w:rsidRPr="0005044D">
              <w:rPr>
                <w:rFonts w:cs="Arial"/>
              </w:rPr>
              <w:t>15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DC7F94">
            <w:pPr>
              <w:rPr>
                <w:rFonts w:cs="Arial"/>
                <w:b/>
                <w:bCs/>
              </w:rPr>
            </w:pPr>
            <w:r w:rsidRPr="0005044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05044D" w:rsidRDefault="00FE4E19" w:rsidP="0005044D">
            <w:pPr>
              <w:rPr>
                <w:rFonts w:cs="Arial"/>
              </w:rPr>
            </w:pPr>
            <w:r w:rsidRPr="0005044D">
              <w:rPr>
                <w:rFonts w:cs="Arial"/>
              </w:rPr>
              <w:t>1</w:t>
            </w:r>
            <w:r w:rsidR="00B11F9C" w:rsidRPr="0005044D">
              <w:rPr>
                <w:rFonts w:cs="Arial"/>
              </w:rPr>
              <w:t>25</w:t>
            </w:r>
            <w:r w:rsidR="0005044D" w:rsidRPr="0005044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DC7F94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2F4AF7" w:rsidP="0081139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DC7F9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DC7F9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0504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05044D" w:rsidP="00DC7F94">
            <w:pPr>
              <w:rPr>
                <w:rFonts w:cs="Arial"/>
              </w:rPr>
            </w:pPr>
            <w:r w:rsidRPr="00DC7F94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05044D" w:rsidP="0005044D">
            <w:pPr>
              <w:rPr>
                <w:rFonts w:cs="Arial"/>
              </w:rPr>
            </w:pPr>
            <w:r w:rsidRPr="00DC7F94">
              <w:rPr>
                <w:rFonts w:cs="Arial"/>
              </w:rPr>
              <w:t>16 godzin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05044D" w:rsidP="00DC7F94">
            <w:pPr>
              <w:rPr>
                <w:rFonts w:cs="Arial"/>
              </w:rPr>
            </w:pPr>
            <w:r w:rsidRPr="00DC7F94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05044D" w:rsidP="0005044D">
            <w:pPr>
              <w:rPr>
                <w:rFonts w:cs="Arial"/>
              </w:rPr>
            </w:pPr>
            <w:r w:rsidRPr="00DC7F94">
              <w:rPr>
                <w:rFonts w:cs="Arial"/>
              </w:rPr>
              <w:t>16 godzin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05044D" w:rsidP="00DC7F94">
            <w:pPr>
              <w:rPr>
                <w:rFonts w:cs="Arial"/>
              </w:rPr>
            </w:pPr>
            <w:r w:rsidRPr="00DC7F94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DC7F94" w:rsidRDefault="00173D83" w:rsidP="0005044D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5044D" w:rsidRPr="00DC7F94">
              <w:rPr>
                <w:rFonts w:cs="Arial"/>
              </w:rPr>
              <w:t xml:space="preserve"> godzin</w:t>
            </w:r>
          </w:p>
        </w:tc>
      </w:tr>
      <w:tr w:rsidR="00173D8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Pr="00DC7F94" w:rsidRDefault="00173D83" w:rsidP="00DC7F94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05044D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173D83" w:rsidP="00DC7F9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05044D" w:rsidRPr="00E107F5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05044D" w:rsidRPr="00E107F5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DC7F94" w:rsidP="0005044D">
            <w:pPr>
              <w:rPr>
                <w:rFonts w:cs="Arial"/>
              </w:rPr>
            </w:pPr>
            <w:r w:rsidRPr="00E107F5">
              <w:rPr>
                <w:rFonts w:cs="Arial"/>
              </w:rPr>
              <w:t>2</w:t>
            </w:r>
            <w:r w:rsidR="00E107F5" w:rsidRPr="00E107F5">
              <w:rPr>
                <w:rFonts w:cs="Arial"/>
              </w:rPr>
              <w:t>5</w:t>
            </w:r>
            <w:r w:rsidR="0005044D" w:rsidRPr="00E107F5">
              <w:rPr>
                <w:rFonts w:cs="Arial"/>
              </w:rPr>
              <w:t xml:space="preserve"> godzin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05044D" w:rsidP="00DC7F94">
            <w:pPr>
              <w:rPr>
                <w:rFonts w:cs="Arial"/>
              </w:rPr>
            </w:pPr>
            <w:r w:rsidRPr="00E107F5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DC7F94" w:rsidP="0005044D">
            <w:pPr>
              <w:rPr>
                <w:rFonts w:cs="Arial"/>
              </w:rPr>
            </w:pPr>
            <w:r w:rsidRPr="00E107F5">
              <w:rPr>
                <w:rFonts w:cs="Arial"/>
              </w:rPr>
              <w:t>1</w:t>
            </w:r>
            <w:r w:rsidR="0090104A">
              <w:rPr>
                <w:rFonts w:cs="Arial"/>
              </w:rPr>
              <w:t>9</w:t>
            </w:r>
            <w:r w:rsidRPr="00E107F5">
              <w:rPr>
                <w:rFonts w:cs="Arial"/>
              </w:rPr>
              <w:t xml:space="preserve"> godzin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05044D" w:rsidP="00DC7F94">
            <w:pPr>
              <w:rPr>
                <w:rFonts w:cs="Arial"/>
              </w:rPr>
            </w:pPr>
            <w:r w:rsidRPr="00E107F5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DC7F94" w:rsidP="0005044D">
            <w:pPr>
              <w:rPr>
                <w:rFonts w:cs="Arial"/>
              </w:rPr>
            </w:pPr>
            <w:r w:rsidRPr="00E107F5">
              <w:rPr>
                <w:rFonts w:cs="Arial"/>
              </w:rPr>
              <w:t>2</w:t>
            </w:r>
            <w:r w:rsidR="00E107F5" w:rsidRPr="00E107F5">
              <w:rPr>
                <w:rFonts w:cs="Arial"/>
              </w:rPr>
              <w:t>3</w:t>
            </w:r>
            <w:r w:rsidR="0005044D" w:rsidRPr="00E107F5">
              <w:rPr>
                <w:rFonts w:cs="Arial"/>
              </w:rPr>
              <w:t xml:space="preserve"> godzin</w:t>
            </w:r>
          </w:p>
        </w:tc>
      </w:tr>
      <w:tr w:rsidR="0005044D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05044D" w:rsidP="00DC7F94">
            <w:pPr>
              <w:rPr>
                <w:rFonts w:cs="Arial"/>
                <w:b/>
                <w:bCs/>
              </w:rPr>
            </w:pPr>
            <w:r w:rsidRPr="00E107F5">
              <w:rPr>
                <w:rFonts w:cs="Arial"/>
              </w:rPr>
              <w:t xml:space="preserve">przygotowanie </w:t>
            </w:r>
            <w:r w:rsidR="0090104A" w:rsidRPr="0090104A">
              <w:rPr>
                <w:rFonts w:cs="Arial"/>
              </w:rPr>
              <w:t>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E107F5" w:rsidRDefault="00DC7F94" w:rsidP="0005044D">
            <w:pPr>
              <w:rPr>
                <w:rFonts w:cs="Arial"/>
              </w:rPr>
            </w:pPr>
            <w:r w:rsidRPr="00E107F5">
              <w:rPr>
                <w:rFonts w:cs="Arial"/>
              </w:rPr>
              <w:t>20</w:t>
            </w:r>
            <w:r w:rsidR="0005044D" w:rsidRPr="00E107F5">
              <w:rPr>
                <w:rFonts w:cs="Arial"/>
              </w:rPr>
              <w:t xml:space="preserve"> godzin</w:t>
            </w:r>
          </w:p>
        </w:tc>
      </w:tr>
      <w:tr w:rsidR="0005044D" w:rsidRPr="0049787D" w:rsidTr="0005044D">
        <w:trPr>
          <w:trHeight w:val="53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05044D" w:rsidRDefault="0005044D" w:rsidP="00DC7F94">
            <w:pPr>
              <w:rPr>
                <w:rFonts w:cs="Arial"/>
                <w:b/>
                <w:bCs/>
              </w:rPr>
            </w:pPr>
            <w:r w:rsidRPr="0005044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05044D" w:rsidRDefault="0005044D" w:rsidP="0005044D">
            <w:pPr>
              <w:rPr>
                <w:rFonts w:cs="Arial"/>
              </w:rPr>
            </w:pPr>
            <w:r w:rsidRPr="0005044D">
              <w:rPr>
                <w:rFonts w:cs="Arial"/>
              </w:rPr>
              <w:t>12</w:t>
            </w:r>
            <w:r>
              <w:rPr>
                <w:rFonts w:cs="Arial"/>
              </w:rPr>
              <w:t>5</w:t>
            </w:r>
            <w:r w:rsidRPr="0005044D">
              <w:rPr>
                <w:rFonts w:cs="Arial"/>
              </w:rPr>
              <w:t xml:space="preserve"> godzin</w:t>
            </w:r>
          </w:p>
        </w:tc>
      </w:tr>
      <w:tr w:rsidR="0005044D" w:rsidRPr="0049787D" w:rsidTr="002F4AF7">
        <w:trPr>
          <w:trHeight w:val="53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05044D" w:rsidRDefault="0005044D" w:rsidP="00DC7F94">
            <w:pPr>
              <w:rPr>
                <w:rFonts w:cs="Arial"/>
              </w:rPr>
            </w:pPr>
            <w:r w:rsidRPr="0005044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044D" w:rsidRPr="0005044D" w:rsidRDefault="0005044D" w:rsidP="0005044D">
            <w:pPr>
              <w:rPr>
                <w:rFonts w:cs="Arial"/>
              </w:rPr>
            </w:pPr>
            <w:r w:rsidRPr="0005044D">
              <w:rPr>
                <w:rFonts w:cs="Arial"/>
              </w:rPr>
              <w:t>5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  <w:r w:rsidRPr="0049787D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keepNext/>
              <w:spacing w:before="120" w:after="12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49787D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</w:r>
            <w:bookmarkStart w:id="7" w:name="_Toc66082575"/>
            <w:r w:rsidRPr="0049787D">
              <w:rPr>
                <w:rFonts w:eastAsia="Times New Roman" w:cs="Arial"/>
                <w:b/>
                <w:bCs/>
                <w:kern w:val="32"/>
              </w:rPr>
              <w:t>Sylabus przedmiotu / modułu kształcenia</w:t>
            </w:r>
            <w:bookmarkEnd w:id="7"/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DD6E01" w:rsidRDefault="00FE4E19" w:rsidP="00B33D78">
            <w:pPr>
              <w:pStyle w:val="Nagwek1"/>
              <w:spacing w:line="276" w:lineRule="auto"/>
              <w:jc w:val="left"/>
              <w:rPr>
                <w:rFonts w:cs="Arial"/>
              </w:rPr>
            </w:pPr>
            <w:bookmarkStart w:id="8" w:name="_Toc66082576"/>
            <w:r w:rsidRPr="00DD6E01">
              <w:rPr>
                <w:rFonts w:eastAsia="Arial" w:cs="Arial"/>
              </w:rPr>
              <w:t>Zarządzanie w sytuacjach kryzysowych</w:t>
            </w:r>
            <w:bookmarkEnd w:id="8"/>
          </w:p>
        </w:tc>
      </w:tr>
      <w:tr w:rsidR="00FE4E19" w:rsidRPr="0049787D" w:rsidTr="0013430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3B7C28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proofErr w:type="spellStart"/>
            <w:r w:rsidRPr="003B7C28">
              <w:rPr>
                <w:rFonts w:eastAsia="Arial" w:cs="Arial"/>
                <w:bCs/>
                <w:color w:val="000000"/>
              </w:rPr>
              <w:t>Crisis</w:t>
            </w:r>
            <w:proofErr w:type="spellEnd"/>
            <w:r w:rsidRPr="003B7C28">
              <w:rPr>
                <w:rFonts w:eastAsia="Arial" w:cs="Arial"/>
                <w:bCs/>
                <w:color w:val="000000"/>
              </w:rPr>
              <w:t xml:space="preserve"> Management</w:t>
            </w:r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73109B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FE4E19" w:rsidRPr="0049787D">
              <w:rPr>
                <w:rFonts w:cs="Arial"/>
                <w:color w:val="000000"/>
              </w:rPr>
              <w:t>ęzyk polski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FE4E19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color w:val="000000"/>
              </w:rPr>
              <w:t xml:space="preserve"> </w:t>
            </w:r>
            <w:r w:rsidR="00CB24A5"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obowiązkowy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pierwszego stopnia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D57653" w:rsidRDefault="006D27D4" w:rsidP="00D57653">
            <w:pPr>
              <w:ind w:left="4"/>
              <w:rPr>
                <w:rFonts w:cs="Arial"/>
              </w:rPr>
            </w:pPr>
            <w:r w:rsidRPr="006D27D4">
              <w:rPr>
                <w:rFonts w:cs="Arial"/>
              </w:rPr>
              <w:t>dr hab. Grzegorz Pietrek, prof. uczelni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6D27D4" w:rsidP="00A264B4">
            <w:pPr>
              <w:ind w:left="4"/>
              <w:rPr>
                <w:rFonts w:cs="Arial"/>
              </w:rPr>
            </w:pPr>
            <w:r w:rsidRPr="006D27D4">
              <w:rPr>
                <w:rFonts w:cs="Arial"/>
              </w:rPr>
              <w:t>dr hab. Grzegorz Pietrek, prof. uczelni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3437" w:rsidRPr="00780DDE" w:rsidRDefault="00656F09" w:rsidP="00D545B4">
            <w:pPr>
              <w:pStyle w:val="Akapitzlist"/>
              <w:numPr>
                <w:ilvl w:val="0"/>
                <w:numId w:val="55"/>
              </w:numPr>
              <w:ind w:left="421" w:right="28" w:hanging="283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Nabycie</w:t>
            </w:r>
            <w:r w:rsidR="00333437" w:rsidRPr="00780DDE">
              <w:rPr>
                <w:rFonts w:eastAsia="Arial" w:cs="Arial"/>
              </w:rPr>
              <w:t xml:space="preserve"> wiedzy z zakresu zarządzania przedsiębiors</w:t>
            </w:r>
            <w:r w:rsidR="00FE4E19" w:rsidRPr="00780DDE">
              <w:rPr>
                <w:rFonts w:eastAsia="Arial" w:cs="Arial"/>
              </w:rPr>
              <w:t>twem w sytuacji kryzysowej</w:t>
            </w:r>
          </w:p>
          <w:p w:rsidR="00333437" w:rsidRPr="00780DDE" w:rsidRDefault="00333437" w:rsidP="00D545B4">
            <w:pPr>
              <w:pStyle w:val="Akapitzlist"/>
              <w:numPr>
                <w:ilvl w:val="0"/>
                <w:numId w:val="55"/>
              </w:numPr>
              <w:ind w:left="421" w:right="28" w:hanging="283"/>
              <w:rPr>
                <w:rFonts w:cs="Arial"/>
                <w:color w:val="000000"/>
              </w:rPr>
            </w:pPr>
            <w:r w:rsidRPr="00780DDE">
              <w:rPr>
                <w:rFonts w:eastAsia="Arial" w:cs="Arial"/>
              </w:rPr>
              <w:t>Kształtowanie umiejętności stosowania metod</w:t>
            </w:r>
            <w:r w:rsidR="00FE4E19" w:rsidRPr="00780DDE">
              <w:rPr>
                <w:rFonts w:eastAsia="Arial" w:cs="Arial"/>
              </w:rPr>
              <w:t xml:space="preserve"> narzędzi i modeli zarządzania przedsiębiorstwem w sytuacji kryzysowej w praktyce menedżerskiej </w:t>
            </w:r>
          </w:p>
          <w:p w:rsidR="00333437" w:rsidRPr="00780DDE" w:rsidRDefault="00333437" w:rsidP="00D545B4">
            <w:pPr>
              <w:pStyle w:val="Akapitzlist"/>
              <w:numPr>
                <w:ilvl w:val="0"/>
                <w:numId w:val="55"/>
              </w:numPr>
              <w:ind w:left="421" w:right="28" w:hanging="283"/>
              <w:rPr>
                <w:rFonts w:cs="Arial"/>
                <w:color w:val="000000"/>
              </w:rPr>
            </w:pPr>
            <w:r w:rsidRPr="00780DDE">
              <w:rPr>
                <w:rFonts w:eastAsia="Arial" w:cs="Arial"/>
              </w:rPr>
              <w:t>Rozwijanie kompetencji zorganizowanej i odpowiedzialnej pracy zarówno samodzielnej ja</w:t>
            </w:r>
            <w:r w:rsidR="00FE4E19" w:rsidRPr="00780DDE">
              <w:rPr>
                <w:rFonts w:eastAsia="Arial" w:cs="Arial"/>
              </w:rPr>
              <w:t>k też w zespole, również jako lider, w dziedzinie przygotowywania projektów z zakresu zarządzania przedsiębiorstwem w sytuacji kryzysowej</w:t>
            </w:r>
          </w:p>
          <w:p w:rsidR="00FE4E19" w:rsidRPr="00780DDE" w:rsidRDefault="00333437" w:rsidP="00D545B4">
            <w:pPr>
              <w:pStyle w:val="Akapitzlist"/>
              <w:numPr>
                <w:ilvl w:val="0"/>
                <w:numId w:val="55"/>
              </w:numPr>
              <w:ind w:left="421" w:right="28" w:hanging="283"/>
              <w:rPr>
                <w:rFonts w:cs="Arial"/>
                <w:color w:val="000000"/>
              </w:rPr>
            </w:pPr>
            <w:r w:rsidRPr="00780DDE">
              <w:rPr>
                <w:rFonts w:eastAsia="Arial" w:cs="Arial"/>
              </w:rPr>
              <w:t xml:space="preserve">Kształtowanie świadomości ustawicznego doskonalenia wiedzy i umiejętności w ww. </w:t>
            </w:r>
            <w:r w:rsidR="00780DDE" w:rsidRPr="00780DDE">
              <w:rPr>
                <w:rFonts w:eastAsia="Arial" w:cs="Arial"/>
              </w:rPr>
              <w:t>d</w:t>
            </w:r>
            <w:r w:rsidRPr="00780DDE">
              <w:rPr>
                <w:rFonts w:eastAsia="Arial" w:cs="Arial"/>
              </w:rPr>
              <w:t>ziedzinie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333437" w:rsidP="006B2876">
            <w:pPr>
              <w:rPr>
                <w:rFonts w:eastAsia="Arial" w:cs="Arial"/>
              </w:rPr>
            </w:pPr>
            <w:r w:rsidRPr="0049787D">
              <w:rPr>
                <w:rFonts w:eastAsia="Arial" w:cs="Arial"/>
              </w:rPr>
              <w:t>kluczow</w:t>
            </w:r>
            <w:r w:rsidR="006B2876">
              <w:rPr>
                <w:rFonts w:eastAsia="Arial" w:cs="Arial"/>
              </w:rPr>
              <w:t>e</w:t>
            </w:r>
            <w:r w:rsidRPr="0049787D">
              <w:rPr>
                <w:rFonts w:eastAsia="Arial" w:cs="Arial"/>
              </w:rPr>
              <w:t xml:space="preserve"> </w:t>
            </w:r>
            <w:r w:rsidR="006B2876">
              <w:rPr>
                <w:rFonts w:eastAsia="Arial" w:cs="Arial"/>
              </w:rPr>
              <w:t>pojęcia, zadania, perspektywy</w:t>
            </w:r>
            <w:r w:rsidRPr="0049787D">
              <w:rPr>
                <w:rFonts w:eastAsia="Arial" w:cs="Arial"/>
              </w:rPr>
              <w:t xml:space="preserve"> i </w:t>
            </w:r>
            <w:r w:rsidR="006B2876">
              <w:rPr>
                <w:rFonts w:eastAsia="Arial" w:cs="Arial"/>
              </w:rPr>
              <w:t>ewolucję</w:t>
            </w:r>
            <w:r w:rsidRPr="0049787D">
              <w:rPr>
                <w:rFonts w:eastAsia="Arial" w:cs="Arial"/>
              </w:rPr>
              <w:t xml:space="preserve"> zarządzania przedsiębiorstwem w sytuacji kryzysowej</w:t>
            </w:r>
            <w:r>
              <w:rPr>
                <w:rFonts w:eastAsia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ind w:left="97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K_W04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W_02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333437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>zasad</w:t>
            </w:r>
            <w:r w:rsidR="006B2876">
              <w:rPr>
                <w:rFonts w:eastAsia="Arial" w:cs="Arial"/>
              </w:rPr>
              <w:t>y</w:t>
            </w:r>
            <w:r w:rsidRPr="0049787D">
              <w:rPr>
                <w:rFonts w:eastAsia="Arial" w:cs="Arial"/>
              </w:rPr>
              <w:t xml:space="preserve"> zarządzania przedsiębiorstwem w sytuacji kryzysowej, szczególnie w zakresie identyfikacji wewnętrznych i zewnętrznych uwarunkowań sytuacji kryzysowych, metodologii zarządzania przedsiębiorstwem w sytuacji kryzysowej, diagnozowania sytuacji kryzysowej i jej wstępnej stabilizacji, oraz przywództwa i zarządzania kontaktami z grupami interesu, a także w dziedzinach analizy strategicznej i reorientacji działalności przedsiębiorstwa w sytuacji kryzysowej, opracowania i wdrożenia planu antykryzysowego, wprowadzenia zmian organizacyjnych, usprawniania </w:t>
            </w:r>
            <w:r w:rsidRPr="0049787D">
              <w:rPr>
                <w:rFonts w:eastAsia="Arial" w:cs="Arial"/>
              </w:rPr>
              <w:lastRenderedPageBreak/>
              <w:t>krytycznych procesów, restrukturyzacji finansowej oraz kontroli i monitoringu na rzecz zażegnania kryzysu oraz zapewnienia ciągłości i sprawności funkcjonowania przedsiębiorstwa</w:t>
            </w:r>
            <w:r>
              <w:rPr>
                <w:rFonts w:eastAsia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lastRenderedPageBreak/>
              <w:t>K_W04</w:t>
            </w:r>
          </w:p>
          <w:p w:rsidR="0063288D" w:rsidRPr="00656F09" w:rsidRDefault="00FE4E19" w:rsidP="00134305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K_W11</w:t>
            </w:r>
          </w:p>
          <w:p w:rsidR="0063288D" w:rsidRPr="00656F09" w:rsidRDefault="00FE4E19" w:rsidP="00134305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K_W12</w:t>
            </w:r>
          </w:p>
          <w:p w:rsidR="0063288D" w:rsidRPr="00656F09" w:rsidRDefault="00FE4E19" w:rsidP="00134305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K_W15</w:t>
            </w:r>
          </w:p>
          <w:p w:rsidR="0063288D" w:rsidRPr="00656F09" w:rsidRDefault="00FE4E19" w:rsidP="00134305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K_W16</w:t>
            </w:r>
          </w:p>
          <w:p w:rsidR="0063288D" w:rsidRPr="00656F09" w:rsidRDefault="00FE4E19" w:rsidP="0063288D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K_W18</w:t>
            </w:r>
          </w:p>
          <w:p w:rsidR="00FE4E19" w:rsidRPr="00656F09" w:rsidRDefault="00FE4E19" w:rsidP="0063288D">
            <w:pPr>
              <w:ind w:left="81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K_W21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W_03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49787D" w:rsidRDefault="00FE4E19" w:rsidP="006B2876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>podstawowe metody badań, narzędzia i modele pozwalające opisać konkretne zjawiska i procesy zarządzania przedsiębiorstwem w sytuacji kryzysowej; znaczenie obowiązujących norm i standardów w ramach zarządzania przedsiębiorstwem w sytuacji kryzysowej.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K_W14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K_W17 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333437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>dokonywać obserwacji, opisu, analizy i interpretacji zjawisk i procesów w zakresie zarządzania przedsiębiorstwem w sytuacji kryzysowej stosując w tym celu odpowiednie ujęcia i pojęcia teoretyczne z nabytej wiedzy teoretycznej i dorobku autorytetów ekonomii i naukowego zarządzania</w:t>
            </w:r>
            <w:r>
              <w:rPr>
                <w:rFonts w:eastAsia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K_U01</w:t>
            </w:r>
          </w:p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K_U02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K_U15 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 xml:space="preserve">U_02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333437" w:rsidP="006B2876">
            <w:pPr>
              <w:spacing w:after="3"/>
              <w:ind w:left="1"/>
              <w:rPr>
                <w:rFonts w:eastAsia="Arial" w:cs="Arial"/>
              </w:rPr>
            </w:pPr>
            <w:r w:rsidRPr="0049787D">
              <w:rPr>
                <w:rFonts w:eastAsia="Arial" w:cs="Arial"/>
              </w:rPr>
              <w:t>świadomie dobiera</w:t>
            </w:r>
            <w:r w:rsidR="006B2876">
              <w:rPr>
                <w:rFonts w:eastAsia="Arial" w:cs="Arial"/>
              </w:rPr>
              <w:t>ć</w:t>
            </w:r>
            <w:r w:rsidRPr="0049787D">
              <w:rPr>
                <w:rFonts w:eastAsia="Arial" w:cs="Arial"/>
              </w:rPr>
              <w:t xml:space="preserve"> i w zgodzie </w:t>
            </w:r>
            <w:r w:rsidR="006B2876">
              <w:rPr>
                <w:rFonts w:eastAsia="Arial" w:cs="Arial"/>
              </w:rPr>
              <w:t xml:space="preserve">z </w:t>
            </w:r>
            <w:r w:rsidRPr="0049787D">
              <w:rPr>
                <w:rFonts w:eastAsia="Arial" w:cs="Arial"/>
              </w:rPr>
              <w:t>obowiązującymi normami i regułami posług</w:t>
            </w:r>
            <w:r w:rsidR="006B2876">
              <w:rPr>
                <w:rFonts w:eastAsia="Arial" w:cs="Arial"/>
              </w:rPr>
              <w:t>iwać</w:t>
            </w:r>
            <w:r w:rsidRPr="0049787D">
              <w:rPr>
                <w:rFonts w:eastAsia="Arial" w:cs="Arial"/>
              </w:rPr>
              <w:t xml:space="preserve"> się metodami i narzędziami badania i rozwiązywania problemów zarządzania przedsiębiorstwem w sytuacji kryzysowej</w:t>
            </w:r>
            <w:r>
              <w:rPr>
                <w:rFonts w:eastAsia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K_U03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K_U04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K_U05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K_U06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K_U07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K_U08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K_U09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K_U10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K_U11</w:t>
            </w:r>
          </w:p>
          <w:p w:rsidR="0063288D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K_U12</w:t>
            </w:r>
          </w:p>
          <w:p w:rsidR="00FE4E19" w:rsidRPr="00656F09" w:rsidRDefault="00FE4E19" w:rsidP="00134305">
            <w:pPr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 xml:space="preserve">K_U14 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 xml:space="preserve">U_03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6B2876" w:rsidP="00134305">
            <w:pPr>
              <w:spacing w:after="3"/>
              <w:ind w:left="1"/>
              <w:rPr>
                <w:rFonts w:eastAsia="Arial" w:cs="Arial"/>
              </w:rPr>
            </w:pPr>
            <w:r>
              <w:rPr>
                <w:rFonts w:eastAsia="Arial" w:cs="Arial"/>
              </w:rPr>
              <w:t>komunikować</w:t>
            </w:r>
            <w:r w:rsidR="00333437" w:rsidRPr="0049787D">
              <w:rPr>
                <w:rFonts w:eastAsia="Arial" w:cs="Arial"/>
              </w:rPr>
              <w:t xml:space="preserve"> się z otoczeniem za pośrednictwem samodzielnie przygotowanych prac pisemnych i wystąpień ustnych, również z użyciem prezentacji multimedialnych, wykorzystując w tym celu nabytą wiedzę z zakresu zarządzania przedsiębiorstwem w sytuacji kryzysowej i inne źródła, także w języku obcym</w:t>
            </w:r>
            <w:r w:rsidR="00333437">
              <w:rPr>
                <w:rFonts w:eastAsia="Arial"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K_U16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U_04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333437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oceniać i systematycznie planować oraz uzupełniać, a także doskonalić nabytą wiedzę i umiejętności z zakresu zarządzania przedsiębiorstwem w sytuacji kryzysowej.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K_U17 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U_05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pracować samodzielnie i w zespole, również jako lider.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K_U18 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Arial"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E4E19" w:rsidRPr="0049787D" w:rsidRDefault="006B2876" w:rsidP="006B2876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uczestnictwa  w przygotowywaniu </w:t>
            </w:r>
            <w:r w:rsidR="00333437" w:rsidRPr="0049787D">
              <w:rPr>
                <w:rFonts w:eastAsia="Arial" w:cs="Arial"/>
              </w:rPr>
              <w:t>projektów z dziedziny zarządzania przedsiębiorstwem w</w:t>
            </w:r>
            <w:r>
              <w:rPr>
                <w:rFonts w:eastAsia="Arial" w:cs="Arial"/>
              </w:rPr>
              <w:t xml:space="preserve"> sytuacji kryzysowej oraz krytycznego objaśniania przy tym aspektów ekonomicznych i zarządczych</w:t>
            </w:r>
            <w:r w:rsidR="00333437" w:rsidRPr="0049787D">
              <w:rPr>
                <w:rFonts w:eastAsia="Arial" w:cs="Arial"/>
              </w:rPr>
              <w:t xml:space="preserve"> podejmowanych zadań.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656F09">
              <w:rPr>
                <w:rFonts w:eastAsia="Arial" w:cs="Arial"/>
              </w:rPr>
              <w:t>K_K01</w:t>
            </w:r>
          </w:p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656F09">
              <w:rPr>
                <w:rFonts w:eastAsia="Arial" w:cs="Arial"/>
              </w:rPr>
              <w:t>K_K04</w:t>
            </w:r>
            <w:r w:rsidRPr="0049787D">
              <w:rPr>
                <w:rFonts w:eastAsia="Arial" w:cs="Arial"/>
                <w:b/>
              </w:rPr>
              <w:t xml:space="preserve"> </w:t>
            </w:r>
          </w:p>
        </w:tc>
      </w:tr>
      <w:tr w:rsidR="00FE4E19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eastAsia="Arial" w:cs="Arial"/>
              </w:rPr>
              <w:t xml:space="preserve">Wykład </w:t>
            </w:r>
            <w:r w:rsidR="008D2AA8">
              <w:rPr>
                <w:rFonts w:eastAsia="Arial" w:cs="Arial"/>
              </w:rPr>
              <w:t>i</w:t>
            </w:r>
            <w:r w:rsidRPr="0049787D">
              <w:rPr>
                <w:rFonts w:eastAsia="Arial" w:cs="Arial"/>
              </w:rPr>
              <w:t xml:space="preserve"> ćwiczenia audytoryjne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>Znajomość podstawowych pojęć z zakresu ekonomii i zarządzania</w:t>
            </w:r>
            <w:r w:rsidR="0082182F">
              <w:rPr>
                <w:rFonts w:eastAsia="Arial" w:cs="Arial"/>
              </w:rPr>
              <w:t>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"/>
              <w:rPr>
                <w:rFonts w:cs="Arial"/>
              </w:rPr>
            </w:pPr>
            <w:r w:rsidRPr="0049787D">
              <w:rPr>
                <w:rFonts w:eastAsia="Arial" w:cs="Arial"/>
              </w:rPr>
              <w:t>Zarządzanie przedsiębiorstwem w sytuacji kryzysowej – podstawowe pojęcia, natura, zadania, i rozwój problematyki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2"/>
              <w:rPr>
                <w:rFonts w:cs="Arial"/>
              </w:rPr>
            </w:pPr>
            <w:r w:rsidRPr="0049787D">
              <w:rPr>
                <w:rFonts w:eastAsia="Arial" w:cs="Arial"/>
              </w:rPr>
              <w:t>Uwarunkowania i objawy sytuacji kryzysowych w przedsiębiorstwie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Metody i narzędzia zarządzania przedsiębiorstwem w sytuacji kryzysowej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Rozpoznanie sytuacji kryzysowej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3"/>
              <w:rPr>
                <w:rFonts w:cs="Arial"/>
              </w:rPr>
            </w:pPr>
            <w:r w:rsidRPr="0049787D">
              <w:rPr>
                <w:rFonts w:eastAsia="Arial" w:cs="Arial"/>
              </w:rPr>
              <w:t>Stabilizacja sytuacji kryzysowej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4"/>
              <w:rPr>
                <w:rFonts w:cs="Arial"/>
              </w:rPr>
            </w:pPr>
            <w:r w:rsidRPr="0049787D">
              <w:rPr>
                <w:rFonts w:eastAsia="Arial" w:cs="Arial"/>
              </w:rPr>
              <w:lastRenderedPageBreak/>
              <w:t>Przywództwo i zarządzanie ludźmi w sytuacji kryzysowej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1"/>
              <w:rPr>
                <w:rFonts w:cs="Arial"/>
              </w:rPr>
            </w:pPr>
            <w:r w:rsidRPr="0049787D">
              <w:rPr>
                <w:rFonts w:eastAsia="Arial" w:cs="Arial"/>
              </w:rPr>
              <w:t>Zarządzanie kontaktami z grupami interesu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10"/>
              <w:rPr>
                <w:rFonts w:cs="Arial"/>
              </w:rPr>
            </w:pPr>
            <w:r w:rsidRPr="0049787D">
              <w:rPr>
                <w:rFonts w:eastAsia="Arial" w:cs="Arial"/>
              </w:rPr>
              <w:t>Analiza strategiczna i reorientacja działalności przedsiębiorstwa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0"/>
              <w:rPr>
                <w:rFonts w:cs="Arial"/>
              </w:rPr>
            </w:pPr>
            <w:r w:rsidRPr="0049787D">
              <w:rPr>
                <w:rFonts w:eastAsia="Arial" w:cs="Arial"/>
              </w:rPr>
              <w:t>Sformułowanie i wybór scenariuszy działań naprawczych – opracowanie planu antykryzysoweg</w:t>
            </w:r>
            <w:r w:rsidR="0082182F">
              <w:rPr>
                <w:rFonts w:eastAsia="Arial" w:cs="Arial"/>
              </w:rPr>
              <w:t>o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Wdrożenie planu antykryzysowego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2"/>
              <w:rPr>
                <w:rFonts w:cs="Arial"/>
              </w:rPr>
            </w:pPr>
            <w:r w:rsidRPr="0049787D">
              <w:rPr>
                <w:rFonts w:eastAsia="Arial" w:cs="Arial"/>
              </w:rPr>
              <w:t>Zmiany organizacyjne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Usprawnienie krytycznych procesów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spacing w:after="24"/>
              <w:rPr>
                <w:rFonts w:cs="Arial"/>
              </w:rPr>
            </w:pPr>
            <w:r w:rsidRPr="0049787D">
              <w:rPr>
                <w:rFonts w:eastAsia="Arial" w:cs="Arial"/>
              </w:rPr>
              <w:t>Restrukturyzacja finansowa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Zarządzanie ciągłością działania w przedsiębiorstwie</w:t>
            </w:r>
          </w:p>
          <w:p w:rsidR="00FE4E19" w:rsidRPr="0049787D" w:rsidRDefault="00FE4E19" w:rsidP="00D545B4">
            <w:pPr>
              <w:numPr>
                <w:ilvl w:val="0"/>
                <w:numId w:val="37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Kontrola i monitoring.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numPr>
                <w:ilvl w:val="0"/>
                <w:numId w:val="13"/>
              </w:numPr>
              <w:spacing w:after="22"/>
              <w:rPr>
                <w:rFonts w:cs="Arial"/>
              </w:rPr>
            </w:pPr>
            <w:r w:rsidRPr="0049787D">
              <w:rPr>
                <w:rFonts w:eastAsia="Arial" w:cs="Arial"/>
              </w:rPr>
              <w:t>A.K. Koźmiński, Zarządzanie w warunkach niepewności. Podręcznik dla zaawansowanych, WN PWN, Warszawa 2012.</w:t>
            </w:r>
          </w:p>
          <w:p w:rsidR="00FE4E19" w:rsidRPr="0049787D" w:rsidRDefault="00FE4E19" w:rsidP="00D545B4">
            <w:pPr>
              <w:numPr>
                <w:ilvl w:val="0"/>
                <w:numId w:val="13"/>
              </w:numPr>
              <w:spacing w:after="15"/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T. </w:t>
            </w:r>
            <w:proofErr w:type="spellStart"/>
            <w:r w:rsidRPr="0049787D">
              <w:rPr>
                <w:rFonts w:eastAsia="Arial" w:cs="Arial"/>
              </w:rPr>
              <w:t>Gigol</w:t>
            </w:r>
            <w:proofErr w:type="spellEnd"/>
            <w:r w:rsidRPr="0049787D">
              <w:rPr>
                <w:rFonts w:eastAsia="Arial" w:cs="Arial"/>
              </w:rPr>
              <w:t xml:space="preserve">, Kryzys przedsiębiorstwa a przywództwo, </w:t>
            </w:r>
            <w:proofErr w:type="spellStart"/>
            <w:r w:rsidRPr="0049787D">
              <w:rPr>
                <w:rFonts w:eastAsia="Arial" w:cs="Arial"/>
              </w:rPr>
              <w:t>Difin</w:t>
            </w:r>
            <w:proofErr w:type="spellEnd"/>
            <w:r w:rsidRPr="0049787D">
              <w:rPr>
                <w:rFonts w:eastAsia="Arial" w:cs="Arial"/>
              </w:rPr>
              <w:t>, Warszawa 2015.</w:t>
            </w:r>
          </w:p>
          <w:p w:rsidR="00FE4E19" w:rsidRPr="0049787D" w:rsidRDefault="00FE4E19" w:rsidP="00D545B4">
            <w:pPr>
              <w:numPr>
                <w:ilvl w:val="0"/>
                <w:numId w:val="13"/>
              </w:numPr>
              <w:spacing w:after="23"/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A. Zelek, Zarządzanie kryzysem w przedsiębiorstwie. Perspektywa strategiczna, </w:t>
            </w:r>
            <w:proofErr w:type="spellStart"/>
            <w:r w:rsidRPr="0049787D">
              <w:rPr>
                <w:rFonts w:eastAsia="Arial" w:cs="Arial"/>
              </w:rPr>
              <w:t>IOiZwP</w:t>
            </w:r>
            <w:proofErr w:type="spellEnd"/>
          </w:p>
          <w:p w:rsidR="00FE4E19" w:rsidRPr="0049787D" w:rsidRDefault="00FE4E19" w:rsidP="00134305">
            <w:pPr>
              <w:spacing w:after="7"/>
              <w:ind w:left="567" w:hanging="356"/>
              <w:rPr>
                <w:rFonts w:cs="Arial"/>
              </w:rPr>
            </w:pPr>
            <w:r w:rsidRPr="0049787D">
              <w:rPr>
                <w:rFonts w:eastAsia="Arial" w:cs="Arial"/>
              </w:rPr>
              <w:t>„ORGMASZ”, Warszawa 2003.</w:t>
            </w:r>
          </w:p>
          <w:p w:rsidR="00FE4E19" w:rsidRPr="0049787D" w:rsidRDefault="00FE4E19" w:rsidP="00D545B4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S. </w:t>
            </w:r>
            <w:proofErr w:type="spellStart"/>
            <w:r w:rsidRPr="0049787D">
              <w:rPr>
                <w:rFonts w:eastAsia="Arial" w:cs="Arial"/>
              </w:rPr>
              <w:t>Slatter</w:t>
            </w:r>
            <w:proofErr w:type="spellEnd"/>
            <w:r w:rsidRPr="0049787D">
              <w:rPr>
                <w:rFonts w:eastAsia="Arial" w:cs="Arial"/>
              </w:rPr>
              <w:t xml:space="preserve">, D. </w:t>
            </w:r>
            <w:proofErr w:type="spellStart"/>
            <w:r w:rsidRPr="0049787D">
              <w:rPr>
                <w:rFonts w:eastAsia="Arial" w:cs="Arial"/>
              </w:rPr>
              <w:t>Lovett</w:t>
            </w:r>
            <w:proofErr w:type="spellEnd"/>
            <w:r w:rsidRPr="0049787D">
              <w:rPr>
                <w:rFonts w:eastAsia="Arial" w:cs="Arial"/>
              </w:rPr>
              <w:t>, Restrukturyzacja firmy. Zarządzanie przedsiębiorstwem w sytuacjach kryzysowych, WIG-Press, Warszawa 2001.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D545B4">
            <w:pPr>
              <w:numPr>
                <w:ilvl w:val="0"/>
                <w:numId w:val="14"/>
              </w:numPr>
              <w:spacing w:after="35"/>
              <w:rPr>
                <w:rFonts w:cs="Arial"/>
                <w:lang w:val="en-GB"/>
              </w:rPr>
            </w:pPr>
            <w:r w:rsidRPr="0049787D">
              <w:rPr>
                <w:rFonts w:eastAsia="Arial" w:cs="Arial"/>
              </w:rPr>
              <w:t xml:space="preserve">T. Kaczmarek, G. Ćwiek, Ryzyko kryzysu a ciągłość działania. </w:t>
            </w:r>
            <w:r w:rsidRPr="0049787D">
              <w:rPr>
                <w:rFonts w:eastAsia="Arial" w:cs="Arial"/>
                <w:lang w:val="en-GB"/>
              </w:rPr>
              <w:t xml:space="preserve">Business Continuity Management, </w:t>
            </w:r>
            <w:proofErr w:type="spellStart"/>
            <w:r w:rsidRPr="0049787D">
              <w:rPr>
                <w:rFonts w:eastAsia="Arial" w:cs="Arial"/>
                <w:lang w:val="en-GB"/>
              </w:rPr>
              <w:t>Difin</w:t>
            </w:r>
            <w:proofErr w:type="spellEnd"/>
            <w:r w:rsidRPr="0049787D">
              <w:rPr>
                <w:rFonts w:eastAsia="Arial" w:cs="Arial"/>
                <w:lang w:val="en-GB"/>
              </w:rPr>
              <w:t>, Warszawa 2009.</w:t>
            </w:r>
          </w:p>
          <w:p w:rsidR="00FE4E19" w:rsidRPr="0049787D" w:rsidRDefault="00FE4E19" w:rsidP="00D545B4">
            <w:pPr>
              <w:numPr>
                <w:ilvl w:val="0"/>
                <w:numId w:val="14"/>
              </w:numPr>
              <w:spacing w:after="12"/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R.W. Kaszubski, D. Romańczuk (red.), Księga dobrych praktyk w zakresie zarządzania ciągłością działania. Business </w:t>
            </w:r>
            <w:proofErr w:type="spellStart"/>
            <w:r w:rsidRPr="0049787D">
              <w:rPr>
                <w:rFonts w:eastAsia="Arial" w:cs="Arial"/>
              </w:rPr>
              <w:t>Continuity</w:t>
            </w:r>
            <w:proofErr w:type="spellEnd"/>
            <w:r w:rsidRPr="0049787D">
              <w:rPr>
                <w:rFonts w:eastAsia="Arial" w:cs="Arial"/>
              </w:rPr>
              <w:t xml:space="preserve"> Management, FTB, Warszawa 2012.</w:t>
            </w:r>
          </w:p>
          <w:p w:rsidR="00FE4E19" w:rsidRPr="0049787D" w:rsidRDefault="00FE4E19" w:rsidP="00D545B4">
            <w:pPr>
              <w:numPr>
                <w:ilvl w:val="0"/>
                <w:numId w:val="14"/>
              </w:numPr>
              <w:spacing w:after="35"/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B. Nogalski, H. </w:t>
            </w:r>
            <w:proofErr w:type="spellStart"/>
            <w:r w:rsidRPr="0049787D">
              <w:rPr>
                <w:rFonts w:eastAsia="Arial" w:cs="Arial"/>
              </w:rPr>
              <w:t>Macinkiewicz</w:t>
            </w:r>
            <w:proofErr w:type="spellEnd"/>
            <w:r w:rsidRPr="0049787D">
              <w:rPr>
                <w:rFonts w:eastAsia="Arial" w:cs="Arial"/>
              </w:rPr>
              <w:t xml:space="preserve">, Zarządzanie antykryzysowe przedsiębiorstwem. Pokonać kryzys i wygrać, </w:t>
            </w:r>
            <w:proofErr w:type="spellStart"/>
            <w:r w:rsidRPr="0049787D">
              <w:rPr>
                <w:rFonts w:eastAsia="Arial" w:cs="Arial"/>
              </w:rPr>
              <w:t>Difin</w:t>
            </w:r>
            <w:proofErr w:type="spellEnd"/>
            <w:r w:rsidRPr="0049787D">
              <w:rPr>
                <w:rFonts w:eastAsia="Arial" w:cs="Arial"/>
              </w:rPr>
              <w:t>, Warszawa 2004.</w:t>
            </w:r>
          </w:p>
          <w:p w:rsidR="00FE4E19" w:rsidRPr="0049787D" w:rsidRDefault="00FE4E19" w:rsidP="00D545B4">
            <w:pPr>
              <w:numPr>
                <w:ilvl w:val="0"/>
                <w:numId w:val="14"/>
              </w:numPr>
              <w:spacing w:after="33"/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Czasopisma branżowe: „Harvard Business </w:t>
            </w:r>
            <w:proofErr w:type="spellStart"/>
            <w:r w:rsidRPr="0049787D">
              <w:rPr>
                <w:rFonts w:eastAsia="Arial" w:cs="Arial"/>
              </w:rPr>
              <w:t>Review</w:t>
            </w:r>
            <w:proofErr w:type="spellEnd"/>
            <w:r w:rsidRPr="0049787D">
              <w:rPr>
                <w:rFonts w:eastAsia="Arial" w:cs="Arial"/>
              </w:rPr>
              <w:t>”, „Organizacja i Kierowanie”, „Przegląd Organizacji”, „Zeszyty Naukowe Uniwersytetu Przyrodniczo-Humanistycznego w Siedlcach. Seria:</w:t>
            </w:r>
          </w:p>
          <w:p w:rsidR="00FE4E19" w:rsidRPr="0049787D" w:rsidRDefault="00FE4E19" w:rsidP="00D545B4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49787D">
              <w:rPr>
                <w:rFonts w:eastAsia="Arial" w:cs="Arial"/>
              </w:rPr>
              <w:t>Administracja i Zarządzanie”, i in., rozdziały z publikacji specjalistycznych.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eastAsia="Arial" w:cs="Arial"/>
              </w:rPr>
              <w:t xml:space="preserve">Wykłady </w:t>
            </w:r>
            <w:r w:rsidR="00DD6E01">
              <w:rPr>
                <w:rFonts w:eastAsia="Arial" w:cs="Arial"/>
              </w:rPr>
              <w:t xml:space="preserve">realizowane metodą wykładu </w:t>
            </w:r>
            <w:r w:rsidRPr="0049787D">
              <w:rPr>
                <w:rFonts w:eastAsia="Arial" w:cs="Arial"/>
              </w:rPr>
              <w:t>informacyjne</w:t>
            </w:r>
            <w:r w:rsidR="00DD6E01">
              <w:rPr>
                <w:rFonts w:eastAsia="Arial" w:cs="Arial"/>
              </w:rPr>
              <w:t>go</w:t>
            </w:r>
            <w:r w:rsidRPr="0049787D">
              <w:rPr>
                <w:rFonts w:eastAsia="Arial" w:cs="Arial"/>
              </w:rPr>
              <w:t xml:space="preserve"> i problemowe z wykorzystaniem prezentacji multimedialnych. </w:t>
            </w:r>
            <w:r w:rsidRPr="0049787D">
              <w:rPr>
                <w:rFonts w:cs="Arial"/>
              </w:rPr>
              <w:br/>
            </w:r>
            <w:r w:rsidRPr="0049787D">
              <w:rPr>
                <w:rFonts w:eastAsia="Arial" w:cs="Arial"/>
              </w:rPr>
              <w:t xml:space="preserve">Ćwiczenia audytoryjne prowadzone </w:t>
            </w:r>
            <w:r w:rsidR="0090104A">
              <w:rPr>
                <w:rFonts w:eastAsia="Arial" w:cs="Arial"/>
              </w:rPr>
              <w:t xml:space="preserve">są </w:t>
            </w:r>
            <w:r w:rsidRPr="0049787D">
              <w:rPr>
                <w:rFonts w:eastAsia="Arial" w:cs="Arial"/>
              </w:rPr>
              <w:t>metodą analizy studiów przypadków wspartą pracą w grupach zadaniowych i dyskusjami problemowymi, w celu kształtowania umiejętności stosowania wiedzy teoretycznej w praktyce.</w:t>
            </w:r>
          </w:p>
        </w:tc>
      </w:tr>
      <w:tr w:rsidR="009D2B92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9D2B92" w:rsidRPr="000E45E0" w:rsidRDefault="009D2B92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9D2B92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9D2B92" w:rsidRPr="000E45E0" w:rsidRDefault="009D2B92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9D2B92" w:rsidRPr="000E45E0" w:rsidRDefault="009D2B92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9D2B92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611441" w:rsidRDefault="009D2B92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611441" w:rsidRDefault="009D2B92" w:rsidP="009D2B92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9D2B92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611441" w:rsidRDefault="009D2B92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9D2B92" w:rsidRDefault="009D2B92" w:rsidP="00656F09">
            <w:pPr>
              <w:pStyle w:val="Tytukomrki"/>
              <w:rPr>
                <w:b w:val="0"/>
              </w:rPr>
            </w:pPr>
            <w:r w:rsidRPr="009D2B92">
              <w:rPr>
                <w:rFonts w:eastAsia="Arial"/>
                <w:b w:val="0"/>
              </w:rPr>
              <w:t>kolokw</w:t>
            </w:r>
            <w:r>
              <w:rPr>
                <w:rFonts w:eastAsia="Arial"/>
                <w:b w:val="0"/>
              </w:rPr>
              <w:t>ium pisemne z ćwiczeń oraz ocena</w:t>
            </w:r>
            <w:r w:rsidRPr="009D2B92">
              <w:rPr>
                <w:rFonts w:eastAsia="Arial"/>
                <w:b w:val="0"/>
              </w:rPr>
              <w:t xml:space="preserve"> analiz studiów przypadków;</w:t>
            </w:r>
          </w:p>
        </w:tc>
      </w:tr>
      <w:tr w:rsidR="009D2B92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611441" w:rsidRDefault="009D2B92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U_05,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D2B92" w:rsidRPr="00611441" w:rsidRDefault="009D2B92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A264B4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Wykład: </w:t>
            </w:r>
            <w:r w:rsidR="002B3834">
              <w:rPr>
                <w:rFonts w:cs="Arial"/>
              </w:rPr>
              <w:t>zaliczenie na ocenę</w:t>
            </w:r>
            <w:r w:rsidRPr="0049787D">
              <w:rPr>
                <w:rFonts w:cs="Arial"/>
              </w:rPr>
              <w:br/>
              <w:t>Ćwiczenia: zaliczenie bez oceny</w:t>
            </w:r>
            <w:r w:rsidRPr="0049787D">
              <w:rPr>
                <w:rFonts w:cs="Arial"/>
              </w:rPr>
              <w:br/>
              <w:t xml:space="preserve">Procentowy zakres ocen </w:t>
            </w:r>
            <w:r w:rsidR="00706CDC">
              <w:rPr>
                <w:rFonts w:cs="Arial"/>
              </w:rPr>
              <w:t xml:space="preserve">kolokwium z </w:t>
            </w:r>
            <w:r w:rsidRPr="0049787D">
              <w:rPr>
                <w:rFonts w:cs="Arial"/>
              </w:rPr>
              <w:t>wykładów:</w:t>
            </w:r>
            <w:r w:rsidRPr="0049787D">
              <w:rPr>
                <w:rFonts w:cs="Arial"/>
              </w:rPr>
              <w:br/>
            </w:r>
            <w:r w:rsidRPr="0049787D">
              <w:rPr>
                <w:rFonts w:cs="Arial"/>
              </w:rPr>
              <w:lastRenderedPageBreak/>
              <w:t>91 – 100% – bardzo dobry</w:t>
            </w:r>
            <w:r w:rsidRPr="0049787D">
              <w:rPr>
                <w:rFonts w:cs="Arial"/>
              </w:rPr>
              <w:br/>
              <w:t>81 – 90% – dobry plus</w:t>
            </w:r>
            <w:r w:rsidRPr="0049787D">
              <w:rPr>
                <w:rFonts w:cs="Arial"/>
              </w:rPr>
              <w:br/>
              <w:t>71 – 80% – dobry</w:t>
            </w:r>
            <w:r w:rsidRPr="0049787D">
              <w:rPr>
                <w:rFonts w:cs="Arial"/>
              </w:rPr>
              <w:br/>
              <w:t>61 – 70% – dostateczny plus</w:t>
            </w:r>
            <w:r w:rsidRPr="0049787D">
              <w:rPr>
                <w:rFonts w:cs="Arial"/>
              </w:rPr>
              <w:br/>
              <w:t>51 – 60% – dostateczny</w:t>
            </w:r>
            <w:r w:rsidRPr="0049787D">
              <w:rPr>
                <w:rFonts w:cs="Arial"/>
              </w:rPr>
              <w:br/>
              <w:t>50 – 0% – niedostateczny</w:t>
            </w:r>
            <w:r w:rsidRPr="0049787D">
              <w:rPr>
                <w:rFonts w:cs="Arial"/>
              </w:rPr>
              <w:br/>
            </w:r>
            <w:r w:rsidR="00706CDC" w:rsidRPr="00706CDC">
              <w:rPr>
                <w:rFonts w:cs="Arial"/>
              </w:rPr>
              <w:t>Ocena z ćwiczeń uwzględnia:</w:t>
            </w:r>
            <w:r w:rsidR="00A264B4">
              <w:rPr>
                <w:rFonts w:cs="Arial"/>
              </w:rPr>
              <w:br/>
            </w:r>
            <w:r w:rsidR="00706CDC" w:rsidRPr="00706CDC">
              <w:rPr>
                <w:rFonts w:cs="Arial"/>
              </w:rPr>
              <w:t>ocenę z kolokwium – maksymalnie 15 punktów,</w:t>
            </w:r>
            <w:r w:rsidR="00A264B4">
              <w:rPr>
                <w:rFonts w:cs="Arial"/>
              </w:rPr>
              <w:br/>
            </w:r>
            <w:r w:rsidR="00706CDC" w:rsidRPr="00706CDC">
              <w:rPr>
                <w:rFonts w:cs="Arial"/>
              </w:rPr>
              <w:t>ocenę z analiz studiów przypadków – maksymalnie 1</w:t>
            </w:r>
            <w:r w:rsidR="00706CDC">
              <w:rPr>
                <w:rFonts w:cs="Arial"/>
              </w:rPr>
              <w:t>0</w:t>
            </w:r>
            <w:r w:rsidR="00706CDC" w:rsidRPr="00706CDC">
              <w:rPr>
                <w:rFonts w:cs="Arial"/>
              </w:rPr>
              <w:t xml:space="preserve"> punktów</w:t>
            </w:r>
            <w:r w:rsidR="007D38E5">
              <w:rPr>
                <w:rFonts w:cs="Arial"/>
              </w:rPr>
              <w:t>,</w:t>
            </w:r>
            <w:r w:rsidR="00A264B4">
              <w:rPr>
                <w:rFonts w:cs="Arial"/>
              </w:rPr>
              <w:br/>
            </w:r>
            <w:r w:rsidRPr="0049787D">
              <w:rPr>
                <w:rFonts w:cs="Arial"/>
              </w:rPr>
              <w:t>ocenę systematyczności i aktywności studenta – ma</w:t>
            </w:r>
            <w:r w:rsidR="007D38E5">
              <w:rPr>
                <w:rFonts w:cs="Arial"/>
              </w:rPr>
              <w:t>ksymalnie</w:t>
            </w:r>
            <w:r w:rsidRPr="0049787D">
              <w:rPr>
                <w:rFonts w:cs="Arial"/>
              </w:rPr>
              <w:t xml:space="preserve"> 5 punktów</w:t>
            </w:r>
            <w:r w:rsidR="00D245F9">
              <w:rPr>
                <w:rFonts w:cs="Arial"/>
              </w:rPr>
              <w:t>.</w:t>
            </w:r>
            <w:r w:rsidRPr="0049787D">
              <w:rPr>
                <w:rFonts w:cs="Arial"/>
              </w:rPr>
              <w:br/>
              <w:t>Punktowy zakres ocen z ćwiczeń:</w:t>
            </w:r>
            <w:r w:rsidRPr="0049787D">
              <w:rPr>
                <w:rFonts w:cs="Arial"/>
              </w:rPr>
              <w:br/>
              <w:t>27,5 – 30,0 punktów – bardzo dobry</w:t>
            </w:r>
            <w:r w:rsidRPr="0049787D">
              <w:rPr>
                <w:rFonts w:cs="Arial"/>
              </w:rPr>
              <w:br/>
              <w:t>24,5 – 27,0 punktów – dobry plus</w:t>
            </w:r>
            <w:r w:rsidRPr="0049787D">
              <w:rPr>
                <w:rFonts w:cs="Arial"/>
              </w:rPr>
              <w:br/>
              <w:t>24,0 – 21,5 punktów – dobry</w:t>
            </w:r>
            <w:r w:rsidRPr="0049787D">
              <w:rPr>
                <w:rFonts w:cs="Arial"/>
              </w:rPr>
              <w:br/>
              <w:t>18,5 – 21,0 punktów – dostateczny plus</w:t>
            </w:r>
            <w:r w:rsidRPr="0049787D">
              <w:rPr>
                <w:rFonts w:cs="Arial"/>
              </w:rPr>
              <w:br/>
              <w:t>15,5 – 18,0 punktów – dostateczny</w:t>
            </w:r>
            <w:r w:rsidRPr="0049787D">
              <w:rPr>
                <w:rFonts w:cs="Arial"/>
              </w:rPr>
              <w:br/>
              <w:t>Na ocenę końcową z przedmiotu (wpisywaną do systemu USOS Web) w 50% wpływa ocena z wykładów oraz w 50% - ocena z ćwiczeń.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15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5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FE4E19" w:rsidRPr="0049787D">
              <w:rPr>
                <w:rFonts w:cs="Arial"/>
              </w:rPr>
              <w:t>0 godzin</w:t>
            </w:r>
          </w:p>
        </w:tc>
      </w:tr>
      <w:tr w:rsidR="00FE4E19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do </w:t>
            </w:r>
            <w:r w:rsidR="00706CDC">
              <w:rPr>
                <w:rFonts w:cs="Arial"/>
              </w:rPr>
              <w:t xml:space="preserve">kolokwium z </w:t>
            </w:r>
            <w:r w:rsidRPr="0049787D">
              <w:rPr>
                <w:rFonts w:cs="Arial"/>
              </w:rPr>
              <w:t>ćwic</w:t>
            </w:r>
            <w:r w:rsidR="00706CDC">
              <w:rPr>
                <w:rFonts w:cs="Arial"/>
              </w:rPr>
              <w:t>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706CDC" w:rsidP="0013430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706CDC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CDC" w:rsidRPr="0049787D" w:rsidRDefault="00706CDC" w:rsidP="001343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</w:t>
            </w:r>
            <w:r w:rsidRPr="0049787D">
              <w:rPr>
                <w:rFonts w:cs="Arial"/>
              </w:rPr>
              <w:t>rzygotowanie</w:t>
            </w:r>
            <w:r w:rsidRPr="00706CDC">
              <w:rPr>
                <w:rFonts w:cs="Arial"/>
              </w:rPr>
              <w:t>analiz</w:t>
            </w:r>
            <w:proofErr w:type="spellEnd"/>
            <w:r w:rsidRPr="00706CDC">
              <w:rPr>
                <w:rFonts w:cs="Arial"/>
              </w:rPr>
              <w:t xml:space="preserve">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CDC" w:rsidRDefault="00706CDC" w:rsidP="0013430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cs="Arial"/>
              </w:rPr>
            </w:pPr>
            <w:r>
              <w:rPr>
                <w:rFonts w:cs="Arial"/>
              </w:rPr>
              <w:t>100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8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8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FE4E19"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2</w:t>
            </w:r>
            <w:r w:rsidR="00DD6E01"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 xml:space="preserve">przygotowanie do </w:t>
            </w:r>
            <w:r w:rsidR="00706CDC">
              <w:rPr>
                <w:rFonts w:eastAsia="Times New Roman" w:cs="Arial"/>
              </w:rPr>
              <w:t xml:space="preserve">kolokwium z </w:t>
            </w:r>
            <w:r w:rsidRPr="0049787D">
              <w:rPr>
                <w:rFonts w:eastAsia="Times New Roman" w:cs="Arial"/>
              </w:rPr>
              <w:t>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706CDC" w:rsidP="0013430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E4E19" w:rsidRPr="0049787D">
              <w:rPr>
                <w:rFonts w:cs="Arial"/>
              </w:rPr>
              <w:t>5 godzin</w:t>
            </w:r>
          </w:p>
        </w:tc>
      </w:tr>
      <w:tr w:rsidR="00706CDC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6CDC" w:rsidRPr="0049787D" w:rsidRDefault="00706CDC" w:rsidP="00134305">
            <w:pPr>
              <w:rPr>
                <w:rFonts w:eastAsia="Times New Roman" w:cs="Arial"/>
              </w:rPr>
            </w:pPr>
            <w:r w:rsidRPr="00706CDC">
              <w:rPr>
                <w:rFonts w:eastAsia="Times New Roman" w:cs="Arial"/>
              </w:rPr>
              <w:t>przygotowanie 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CDC" w:rsidRDefault="00706CDC" w:rsidP="0013430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82182F" w:rsidP="00134305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FE4E19" w:rsidRPr="0049787D">
              <w:rPr>
                <w:rFonts w:eastAsia="Times New Roman" w:cs="Arial"/>
              </w:rPr>
              <w:t>5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100</w:t>
            </w:r>
            <w:r w:rsidR="00FE4E19" w:rsidRPr="0049787D">
              <w:rPr>
                <w:rFonts w:eastAsia="Times New Roman" w:cs="Arial"/>
              </w:rPr>
              <w:t xml:space="preserve"> godzin</w:t>
            </w:r>
          </w:p>
        </w:tc>
      </w:tr>
      <w:tr w:rsidR="00FE4E19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4E19" w:rsidRPr="0049787D" w:rsidRDefault="00FE4E19" w:rsidP="00134305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E19" w:rsidRPr="0049787D" w:rsidRDefault="00DD6E01" w:rsidP="0013430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</w:tr>
    </w:tbl>
    <w:p w:rsidR="00FE4E19" w:rsidRPr="0049787D" w:rsidRDefault="00FE4E19" w:rsidP="00134305">
      <w:pPr>
        <w:rPr>
          <w:rFonts w:cs="Arial"/>
        </w:rPr>
      </w:pPr>
      <w:r w:rsidRPr="0049787D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E4E19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E4E19" w:rsidRPr="00997EDD" w:rsidRDefault="00FE4E19" w:rsidP="00134305">
            <w:pPr>
              <w:keepNext/>
              <w:spacing w:before="120" w:after="120"/>
              <w:outlineLvl w:val="0"/>
              <w:rPr>
                <w:rFonts w:eastAsia="Times New Roman" w:cs="Arial"/>
                <w:b/>
                <w:bCs/>
                <w:kern w:val="32"/>
              </w:rPr>
            </w:pPr>
            <w:r w:rsidRPr="00997EDD">
              <w:rPr>
                <w:rFonts w:eastAsia="Times New Roman" w:cs="Arial"/>
                <w:b/>
                <w:bCs/>
                <w:kern w:val="32"/>
              </w:rPr>
              <w:lastRenderedPageBreak/>
              <w:br w:type="page"/>
            </w:r>
            <w:bookmarkStart w:id="9" w:name="_Toc66082577"/>
            <w:r w:rsidRPr="00997EDD">
              <w:rPr>
                <w:rFonts w:eastAsia="Times New Roman" w:cs="Arial"/>
                <w:b/>
                <w:bCs/>
                <w:kern w:val="32"/>
              </w:rPr>
              <w:t>Sylabus przedmiotu / modułu kształcenia</w:t>
            </w:r>
            <w:bookmarkEnd w:id="9"/>
          </w:p>
        </w:tc>
      </w:tr>
      <w:tr w:rsidR="00FE4E19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5672D8" w:rsidRDefault="00B74904" w:rsidP="00B33D78">
            <w:pPr>
              <w:pStyle w:val="Nagwek1"/>
              <w:spacing w:line="276" w:lineRule="auto"/>
              <w:jc w:val="left"/>
              <w:rPr>
                <w:rFonts w:cs="Arial"/>
                <w:szCs w:val="24"/>
                <w:lang w:eastAsia="pl-PL"/>
              </w:rPr>
            </w:pPr>
            <w:bookmarkStart w:id="10" w:name="_Toc66082578"/>
            <w:r w:rsidRPr="005672D8">
              <w:rPr>
                <w:rFonts w:cs="Arial"/>
                <w:lang w:eastAsia="pl-PL"/>
              </w:rPr>
              <w:t>Zarządzanie</w:t>
            </w:r>
            <w:r w:rsidR="00FE4E19" w:rsidRPr="005672D8">
              <w:rPr>
                <w:rFonts w:cs="Arial"/>
                <w:lang w:eastAsia="pl-PL"/>
              </w:rPr>
              <w:t xml:space="preserve"> marką</w:t>
            </w:r>
            <w:bookmarkEnd w:id="10"/>
          </w:p>
        </w:tc>
      </w:tr>
      <w:tr w:rsidR="00FE4E19" w:rsidRPr="0049787D" w:rsidTr="0013430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7D38E5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7D38E5">
              <w:rPr>
                <w:rFonts w:eastAsia="Times New Roman" w:cs="Arial"/>
                <w:lang w:eastAsia="pl-PL"/>
              </w:rPr>
              <w:t xml:space="preserve">Brand management </w:t>
            </w:r>
          </w:p>
        </w:tc>
      </w:tr>
      <w:tr w:rsidR="00FE4E19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E19" w:rsidRPr="0049787D" w:rsidRDefault="0073109B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j</w:t>
            </w:r>
            <w:r w:rsidR="00B74904" w:rsidRPr="0049787D">
              <w:rPr>
                <w:rFonts w:eastAsia="Times New Roman" w:cs="Arial"/>
                <w:lang w:eastAsia="pl-PL"/>
              </w:rPr>
              <w:t>ęzyk</w:t>
            </w:r>
            <w:r w:rsidR="00FE4E19" w:rsidRPr="0049787D">
              <w:rPr>
                <w:rFonts w:eastAsia="Times New Roman" w:cs="Arial"/>
                <w:lang w:eastAsia="pl-PL"/>
              </w:rPr>
              <w:t xml:space="preserve"> polski </w:t>
            </w:r>
          </w:p>
        </w:tc>
      </w:tr>
      <w:tr w:rsidR="00FE4E19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74904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Zarządzanie</w:t>
            </w:r>
          </w:p>
        </w:tc>
      </w:tr>
      <w:tr w:rsidR="00FE4E19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CB24A5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fakultatywny </w:t>
            </w:r>
          </w:p>
        </w:tc>
      </w:tr>
      <w:tr w:rsidR="00FE4E19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pierwszego stopnia </w:t>
            </w:r>
          </w:p>
        </w:tc>
      </w:tr>
      <w:tr w:rsidR="00FE4E19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drugi</w:t>
            </w:r>
          </w:p>
        </w:tc>
      </w:tr>
      <w:tr w:rsidR="00FE4E19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czwarty</w:t>
            </w:r>
          </w:p>
        </w:tc>
      </w:tr>
      <w:tr w:rsidR="00FE4E19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Pr="0049787D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dr Marcin </w:t>
            </w:r>
            <w:proofErr w:type="spellStart"/>
            <w:r w:rsidRPr="0049787D">
              <w:rPr>
                <w:rFonts w:eastAsia="Times New Roman" w:cs="Arial"/>
                <w:lang w:eastAsia="pl-PL"/>
              </w:rPr>
              <w:t>Chrząścik</w:t>
            </w:r>
            <w:proofErr w:type="spellEnd"/>
            <w:r w:rsidRPr="0049787D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E19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dr Marcin </w:t>
            </w:r>
            <w:proofErr w:type="spellStart"/>
            <w:r w:rsidRPr="0049787D">
              <w:rPr>
                <w:rFonts w:eastAsia="Times New Roman" w:cs="Arial"/>
                <w:lang w:eastAsia="pl-PL"/>
              </w:rPr>
              <w:t>Chrząścik</w:t>
            </w:r>
            <w:proofErr w:type="spellEnd"/>
            <w:r w:rsidRPr="0049787D">
              <w:rPr>
                <w:rFonts w:eastAsia="Times New Roman" w:cs="Arial"/>
                <w:lang w:eastAsia="pl-PL"/>
              </w:rPr>
              <w:t xml:space="preserve"> </w:t>
            </w:r>
          </w:p>
          <w:p w:rsidR="009C5455" w:rsidRPr="0049787D" w:rsidRDefault="009C5455" w:rsidP="00134305">
            <w:pPr>
              <w:spacing w:before="100" w:beforeAutospacing="1" w:after="100" w:afterAutospacing="1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mgr Paweł Trojanowski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00247" w:rsidRPr="00F259D9" w:rsidRDefault="00656F09" w:rsidP="00D545B4">
            <w:pPr>
              <w:pStyle w:val="Akapitzlist"/>
              <w:numPr>
                <w:ilvl w:val="1"/>
                <w:numId w:val="66"/>
              </w:numPr>
              <w:spacing w:before="100" w:beforeAutospacing="1" w:after="100" w:afterAutospacing="1"/>
              <w:ind w:left="45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Nabycie </w:t>
            </w:r>
            <w:r w:rsidR="00900247" w:rsidRPr="00F259D9">
              <w:rPr>
                <w:rFonts w:eastAsia="Times New Roman" w:cs="Arial"/>
                <w:lang w:eastAsia="pl-PL"/>
              </w:rPr>
              <w:t xml:space="preserve"> wiedzy z zakresu </w:t>
            </w:r>
            <w:r w:rsidR="006B2876" w:rsidRPr="00F259D9">
              <w:rPr>
                <w:rFonts w:eastAsia="Times New Roman" w:cs="Arial"/>
                <w:lang w:eastAsia="pl-PL"/>
              </w:rPr>
              <w:t>zarządzania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marką</w:t>
            </w:r>
            <w:r w:rsidR="00025E7C" w:rsidRPr="00F259D9">
              <w:rPr>
                <w:rFonts w:eastAsia="Times New Roman" w:cs="Arial"/>
                <w:lang w:eastAsia="pl-PL"/>
              </w:rPr>
              <w:t xml:space="preserve"> od </w:t>
            </w:r>
            <w:r w:rsidR="00FE4E19" w:rsidRPr="00F259D9">
              <w:rPr>
                <w:rFonts w:eastAsia="Times New Roman" w:cs="Arial"/>
                <w:lang w:eastAsia="pl-PL"/>
              </w:rPr>
              <w:t>przygotowani</w:t>
            </w:r>
            <w:r w:rsidR="00025E7C" w:rsidRPr="00F259D9">
              <w:rPr>
                <w:rFonts w:eastAsia="Times New Roman" w:cs="Arial"/>
                <w:lang w:eastAsia="pl-PL"/>
              </w:rPr>
              <w:t>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do wprowadzenia marki na rynek</w:t>
            </w:r>
            <w:r w:rsidR="00900247" w:rsidRPr="00F259D9">
              <w:rPr>
                <w:rFonts w:eastAsia="Times New Roman" w:cs="Arial"/>
                <w:lang w:eastAsia="pl-PL"/>
              </w:rPr>
              <w:t xml:space="preserve">, poznanie strategii </w:t>
            </w:r>
            <w:r w:rsidR="006B2876" w:rsidRPr="00F259D9">
              <w:rPr>
                <w:rFonts w:eastAsia="Times New Roman" w:cs="Arial"/>
                <w:lang w:eastAsia="pl-PL"/>
              </w:rPr>
              <w:t>zarządzania</w:t>
            </w:r>
            <w:r w:rsidR="00900247" w:rsidRPr="00F259D9">
              <w:rPr>
                <w:rFonts w:eastAsia="Times New Roman" w:cs="Arial"/>
                <w:lang w:eastAsia="pl-PL"/>
              </w:rPr>
              <w:t xml:space="preserve"> marką i jej wizerunkiem</w:t>
            </w:r>
          </w:p>
          <w:p w:rsidR="00900247" w:rsidRPr="00F259D9" w:rsidRDefault="00900247" w:rsidP="00D545B4">
            <w:pPr>
              <w:pStyle w:val="Akapitzlist"/>
              <w:numPr>
                <w:ilvl w:val="1"/>
                <w:numId w:val="66"/>
              </w:numPr>
              <w:spacing w:before="100" w:beforeAutospacing="1" w:after="100" w:afterAutospacing="1"/>
              <w:ind w:left="45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N</w:t>
            </w:r>
            <w:r w:rsidR="00025E7C" w:rsidRPr="00F259D9">
              <w:rPr>
                <w:rFonts w:eastAsia="Times New Roman" w:cs="Arial"/>
                <w:lang w:eastAsia="pl-PL"/>
              </w:rPr>
              <w:t xml:space="preserve">abycie umiejętności </w:t>
            </w:r>
            <w:r w:rsidR="00FE4E19" w:rsidRPr="00F259D9">
              <w:rPr>
                <w:rFonts w:eastAsia="Times New Roman" w:cs="Arial"/>
                <w:lang w:eastAsia="pl-PL"/>
              </w:rPr>
              <w:t>opracowani</w:t>
            </w:r>
            <w:r w:rsidR="00025E7C" w:rsidRPr="00F259D9">
              <w:rPr>
                <w:rFonts w:eastAsia="Times New Roman" w:cs="Arial"/>
                <w:lang w:eastAsia="pl-PL"/>
              </w:rPr>
              <w:t>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nazwy marki, przygotowani</w:t>
            </w:r>
            <w:r w:rsidRPr="00F259D9">
              <w:rPr>
                <w:rFonts w:eastAsia="Times New Roman" w:cs="Arial"/>
                <w:lang w:eastAsia="pl-PL"/>
              </w:rPr>
              <w:t>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systemu identyfikacji wizualnej, a </w:t>
            </w:r>
            <w:r w:rsidR="0082182F" w:rsidRPr="00F259D9">
              <w:rPr>
                <w:rFonts w:eastAsia="Times New Roman" w:cs="Arial"/>
                <w:lang w:eastAsia="pl-PL"/>
              </w:rPr>
              <w:t>także</w:t>
            </w:r>
            <w:r w:rsidR="006B2876">
              <w:rPr>
                <w:rFonts w:eastAsia="Times New Roman" w:cs="Arial"/>
                <w:lang w:eastAsia="pl-PL"/>
              </w:rPr>
              <w:t xml:space="preserve"> </w:t>
            </w:r>
            <w:r w:rsidR="00025E7C" w:rsidRPr="00F259D9">
              <w:rPr>
                <w:rFonts w:eastAsia="Times New Roman" w:cs="Arial"/>
                <w:lang w:eastAsia="pl-PL"/>
              </w:rPr>
              <w:t xml:space="preserve">poznanie </w:t>
            </w:r>
            <w:r w:rsidR="00FE4E19" w:rsidRPr="00F259D9">
              <w:rPr>
                <w:rFonts w:eastAsia="Times New Roman" w:cs="Arial"/>
                <w:lang w:eastAsia="pl-PL"/>
              </w:rPr>
              <w:t>sposob</w:t>
            </w:r>
            <w:r w:rsidR="00025E7C" w:rsidRPr="00F259D9">
              <w:rPr>
                <w:rFonts w:eastAsia="Times New Roman" w:cs="Arial"/>
                <w:lang w:eastAsia="pl-PL"/>
              </w:rPr>
              <w:t>ów</w:t>
            </w:r>
            <w:r w:rsidR="006B2876">
              <w:rPr>
                <w:rFonts w:eastAsia="Times New Roman" w:cs="Arial"/>
                <w:lang w:eastAsia="pl-PL"/>
              </w:rPr>
              <w:t xml:space="preserve"> </w:t>
            </w:r>
            <w:r w:rsidR="0082182F" w:rsidRPr="00F259D9">
              <w:rPr>
                <w:rFonts w:eastAsia="Times New Roman" w:cs="Arial"/>
                <w:lang w:eastAsia="pl-PL"/>
              </w:rPr>
              <w:t>zastrzeżenia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tych </w:t>
            </w:r>
            <w:r w:rsidR="0082182F" w:rsidRPr="00F259D9">
              <w:rPr>
                <w:rFonts w:eastAsia="Times New Roman" w:cs="Arial"/>
                <w:lang w:eastAsia="pl-PL"/>
              </w:rPr>
              <w:t>elementów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w </w:t>
            </w:r>
            <w:r w:rsidR="0082182F" w:rsidRPr="00F259D9">
              <w:rPr>
                <w:rFonts w:eastAsia="Times New Roman" w:cs="Arial"/>
                <w:lang w:eastAsia="pl-PL"/>
              </w:rPr>
              <w:t>urzędzie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patentowym</w:t>
            </w:r>
          </w:p>
          <w:p w:rsidR="00FE4E19" w:rsidRPr="00F259D9" w:rsidRDefault="00900247" w:rsidP="00D545B4">
            <w:pPr>
              <w:pStyle w:val="Akapitzlist"/>
              <w:numPr>
                <w:ilvl w:val="1"/>
                <w:numId w:val="66"/>
              </w:numPr>
              <w:spacing w:before="100" w:beforeAutospacing="1" w:after="100" w:afterAutospacing="1"/>
              <w:ind w:left="45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Kształtowanie świadomości ustawicznego doskonalenia wiedzy i umiejętności w ww. dziedzinie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F259D9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6B2876" w:rsidP="00134305">
            <w:pPr>
              <w:rPr>
                <w:rFonts w:cs="Arial"/>
              </w:rPr>
            </w:pPr>
            <w:r>
              <w:rPr>
                <w:rFonts w:cs="Arial"/>
              </w:rPr>
              <w:t>problematykę</w:t>
            </w:r>
            <w:r w:rsidR="0082182F" w:rsidRPr="00F259D9">
              <w:rPr>
                <w:rFonts w:cs="Arial"/>
              </w:rPr>
              <w:t xml:space="preserve"> zarządzania marką,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K_W09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6B2876" w:rsidP="00134305">
            <w:pPr>
              <w:rPr>
                <w:rFonts w:cs="Arial"/>
              </w:rPr>
            </w:pPr>
            <w:r>
              <w:rPr>
                <w:rFonts w:cs="Arial"/>
              </w:rPr>
              <w:t>narzędzia</w:t>
            </w:r>
            <w:r w:rsidR="0082182F" w:rsidRPr="00F259D9">
              <w:rPr>
                <w:rFonts w:cs="Arial"/>
              </w:rPr>
              <w:t xml:space="preserve"> zarządzania marką oraz efektywnej komunikacji z otoczeniem.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K_W09</w:t>
            </w:r>
          </w:p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</w:t>
            </w:r>
            <w:r w:rsidR="00025E7C" w:rsidRPr="00656F09">
              <w:rPr>
                <w:rFonts w:cs="Arial"/>
                <w:color w:val="000000"/>
              </w:rPr>
              <w:t>_</w:t>
            </w:r>
            <w:r w:rsidRPr="00656F09">
              <w:rPr>
                <w:rFonts w:cs="Arial"/>
                <w:color w:val="000000"/>
              </w:rPr>
              <w:t>W11</w:t>
            </w:r>
            <w:r w:rsidRPr="00656F09">
              <w:rPr>
                <w:rFonts w:cs="Arial"/>
                <w:color w:val="000000"/>
              </w:rPr>
              <w:br/>
              <w:t>K_W16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B74904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przeprowadzić</w:t>
            </w:r>
            <w:r w:rsidR="0082182F" w:rsidRPr="00F259D9">
              <w:rPr>
                <w:rFonts w:eastAsia="Times New Roman" w:cs="Arial"/>
                <w:lang w:eastAsia="pl-PL"/>
              </w:rPr>
              <w:t>́ przekaz medialny,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K_U01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B74904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projektować</w:t>
            </w:r>
            <w:r w:rsidR="0082182F" w:rsidRPr="00F259D9">
              <w:rPr>
                <w:rFonts w:eastAsia="Times New Roman" w:cs="Arial"/>
                <w:lang w:eastAsia="pl-PL"/>
              </w:rPr>
              <w:t>́ elementy systemu identyfikacji wizualnej,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K_U08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82182F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uczestniczy</w:t>
            </w:r>
            <w:r w:rsidR="006B2876">
              <w:rPr>
                <w:rFonts w:eastAsia="Times New Roman" w:cs="Arial"/>
                <w:lang w:eastAsia="pl-PL"/>
              </w:rPr>
              <w:t>ć w pracach zespołu projektowego</w:t>
            </w:r>
            <w:r w:rsidRPr="00F259D9">
              <w:rPr>
                <w:rFonts w:eastAsia="Times New Roman" w:cs="Arial"/>
                <w:lang w:eastAsia="pl-PL"/>
              </w:rPr>
              <w:t xml:space="preserve"> </w:t>
            </w:r>
            <w:r w:rsidR="00B74904" w:rsidRPr="00F259D9">
              <w:rPr>
                <w:rFonts w:eastAsia="Times New Roman" w:cs="Arial"/>
                <w:lang w:eastAsia="pl-PL"/>
              </w:rPr>
              <w:t>pełniąc</w:t>
            </w:r>
            <w:r w:rsidRPr="00F259D9">
              <w:rPr>
                <w:rFonts w:eastAsia="Times New Roman" w:cs="Arial"/>
                <w:lang w:eastAsia="pl-PL"/>
              </w:rPr>
              <w:t xml:space="preserve"> w nim </w:t>
            </w:r>
            <w:r w:rsidR="00B74904" w:rsidRPr="00F259D9">
              <w:rPr>
                <w:rFonts w:eastAsia="Times New Roman" w:cs="Arial"/>
                <w:lang w:eastAsia="pl-PL"/>
              </w:rPr>
              <w:t>rożne</w:t>
            </w:r>
            <w:r w:rsidRPr="00F259D9">
              <w:rPr>
                <w:rFonts w:eastAsia="Times New Roman" w:cs="Arial"/>
                <w:lang w:eastAsia="pl-PL"/>
              </w:rPr>
              <w:t xml:space="preserve">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K_U18</w:t>
            </w:r>
          </w:p>
        </w:tc>
      </w:tr>
      <w:tr w:rsidR="00FE4E19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FE4E19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FE4E19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E4E19" w:rsidRPr="00F259D9" w:rsidRDefault="006B2876" w:rsidP="006B2876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id</w:t>
            </w:r>
            <w:r w:rsidR="0082182F" w:rsidRPr="00F259D9">
              <w:rPr>
                <w:rFonts w:eastAsia="Times New Roman" w:cs="Arial"/>
                <w:lang w:eastAsia="pl-PL"/>
              </w:rPr>
              <w:t>entyfik</w:t>
            </w:r>
            <w:r>
              <w:rPr>
                <w:rFonts w:eastAsia="Times New Roman" w:cs="Arial"/>
                <w:lang w:eastAsia="pl-PL"/>
              </w:rPr>
              <w:t>acji  i rozstrzygania dylematów zawodowych i etycznych</w:t>
            </w:r>
            <w:r w:rsidR="0082182F" w:rsidRPr="00F259D9">
              <w:rPr>
                <w:rFonts w:eastAsia="Times New Roman" w:cs="Arial"/>
                <w:lang w:eastAsia="pl-PL"/>
              </w:rPr>
              <w:t xml:space="preserve"> w podejmowanych działaniach.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FE4E19" w:rsidRPr="00656F09" w:rsidRDefault="00FE4E19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K_K02</w:t>
            </w:r>
          </w:p>
        </w:tc>
      </w:tr>
      <w:tr w:rsidR="008D2AA8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D2AA8" w:rsidRPr="00F259D9" w:rsidRDefault="008D2AA8" w:rsidP="008D2A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A8" w:rsidRPr="00F259D9" w:rsidRDefault="008D2AA8" w:rsidP="008D2AA8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Arial" w:cs="Arial"/>
              </w:rPr>
              <w:t>Wykład i ćwiczenia audytoryjn</w:t>
            </w:r>
            <w:r w:rsidR="000714D5" w:rsidRPr="00F259D9">
              <w:rPr>
                <w:rFonts w:eastAsia="Arial" w:cs="Arial"/>
              </w:rPr>
              <w:t>e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F259D9" w:rsidRDefault="0082182F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Znajomość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́ podstawowych </w:t>
            </w:r>
            <w:r w:rsidRPr="00F259D9">
              <w:rPr>
                <w:rFonts w:eastAsia="Times New Roman" w:cs="Arial"/>
                <w:lang w:eastAsia="pl-PL"/>
              </w:rPr>
              <w:t>pojęć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́ z zakresu </w:t>
            </w:r>
            <w:r w:rsidRPr="00F259D9">
              <w:rPr>
                <w:rFonts w:eastAsia="Times New Roman" w:cs="Arial"/>
                <w:lang w:eastAsia="pl-PL"/>
              </w:rPr>
              <w:t>zarządzania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i marketingu. 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FE4E19" w:rsidRPr="0049787D" w:rsidTr="00E107F5">
        <w:trPr>
          <w:trHeight w:val="2965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Istota, </w:t>
            </w:r>
            <w:r w:rsidR="0082182F" w:rsidRPr="00F259D9">
              <w:rPr>
                <w:rFonts w:eastAsia="Times New Roman" w:cs="Arial"/>
                <w:lang w:eastAsia="pl-PL"/>
              </w:rPr>
              <w:t>tożsamość</w:t>
            </w:r>
            <w:r w:rsidRPr="00F259D9">
              <w:rPr>
                <w:rFonts w:eastAsia="Times New Roman" w:cs="Arial"/>
                <w:lang w:eastAsia="pl-PL"/>
              </w:rPr>
              <w:t>́, wizerunek i kapitał marki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Proces wprowadzania nowej marki na rynek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Nazwa marki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System identyfikacji wizualnej. Znak graficzny marki - rodzaje, istota koloru, liternictwa, kształtu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Prawne aspekty zarządzania marką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Architektura marki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Analiza pozycji rynkowej i wycena marki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Marki globalne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ind w:left="529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Marki narodowe</w:t>
            </w:r>
          </w:p>
          <w:p w:rsidR="00FE4E19" w:rsidRPr="00F259D9" w:rsidRDefault="0082182F" w:rsidP="00D545B4">
            <w:pPr>
              <w:pStyle w:val="Akapitzlist"/>
              <w:numPr>
                <w:ilvl w:val="0"/>
                <w:numId w:val="21"/>
              </w:numPr>
              <w:spacing w:before="100" w:beforeAutospacing="1"/>
              <w:ind w:left="527" w:hanging="425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Zarządzanie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marką w działach marketingu </w:t>
            </w:r>
            <w:r w:rsidRPr="00F259D9">
              <w:rPr>
                <w:rFonts w:eastAsia="Times New Roman" w:cs="Arial"/>
                <w:lang w:eastAsia="pl-PL"/>
              </w:rPr>
              <w:t>przedsiębiorstw</w:t>
            </w:r>
            <w:r w:rsidR="00FE4E19" w:rsidRPr="00F259D9">
              <w:rPr>
                <w:rFonts w:eastAsia="Times New Roman" w:cs="Arial"/>
                <w:lang w:eastAsia="pl-PL"/>
              </w:rPr>
              <w:t xml:space="preserve"> krajowych i globalnych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1393" w:rsidRPr="00F259D9" w:rsidRDefault="00811393" w:rsidP="00D545B4">
            <w:pPr>
              <w:pStyle w:val="Akapitzlist"/>
              <w:numPr>
                <w:ilvl w:val="0"/>
                <w:numId w:val="22"/>
              </w:numPr>
              <w:ind w:left="36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S.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Anholt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, Sprawiedliwość́ marek. Jak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branding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 miejsc i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produktów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może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uczynic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́ kraj bogatym, dumnym i pewnym siebie, Fundacja Promocja Polska, Instytut Marki Polskiej, Warszawa 2006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2"/>
              </w:numPr>
              <w:ind w:left="36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M.K. Witek-Hajduk (red.), </w:t>
            </w:r>
            <w:r w:rsidR="0082182F" w:rsidRPr="00F259D9">
              <w:rPr>
                <w:rFonts w:eastAsia="Times New Roman" w:cs="Arial"/>
                <w:lang w:eastAsia="pl-PL"/>
              </w:rPr>
              <w:t>Zarządzanie</w:t>
            </w:r>
            <w:r w:rsidRPr="00F259D9">
              <w:rPr>
                <w:rFonts w:eastAsia="Times New Roman" w:cs="Arial"/>
                <w:lang w:eastAsia="pl-PL"/>
              </w:rPr>
              <w:t xml:space="preserve"> silną marką, Oficyna Wolters Kluwer business, Warszawa </w:t>
            </w:r>
          </w:p>
          <w:p w:rsidR="00FE4E19" w:rsidRPr="00F259D9" w:rsidRDefault="00FE4E19" w:rsidP="00811393">
            <w:pPr>
              <w:pStyle w:val="Akapitzlist"/>
              <w:ind w:left="169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2011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2"/>
              </w:numPr>
              <w:ind w:left="36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J. Kall, R. Kłeczek, A. Sagan, </w:t>
            </w:r>
            <w:r w:rsidR="0082182F" w:rsidRPr="00F259D9">
              <w:rPr>
                <w:rFonts w:eastAsia="Times New Roman" w:cs="Arial"/>
                <w:lang w:eastAsia="pl-PL"/>
              </w:rPr>
              <w:t>Zarządzanie</w:t>
            </w:r>
            <w:r w:rsidRPr="00F259D9">
              <w:rPr>
                <w:rFonts w:eastAsia="Times New Roman" w:cs="Arial"/>
                <w:lang w:eastAsia="pl-PL"/>
              </w:rPr>
              <w:t xml:space="preserve"> marką, Oficyna Ekonomiczna,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Kraków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 2006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2"/>
              </w:numPr>
              <w:ind w:left="360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>H. Szulce</w:t>
            </w:r>
            <w:r w:rsidR="00BA3E55" w:rsidRPr="00F259D9">
              <w:rPr>
                <w:rFonts w:eastAsia="Times New Roman" w:cs="Arial"/>
                <w:lang w:eastAsia="pl-PL"/>
              </w:rPr>
              <w:t>m K. Janiszewska</w:t>
            </w:r>
            <w:r w:rsidRPr="00F259D9">
              <w:rPr>
                <w:rFonts w:eastAsia="Times New Roman" w:cs="Arial"/>
                <w:lang w:eastAsia="pl-PL"/>
              </w:rPr>
              <w:t xml:space="preserve">, </w:t>
            </w:r>
            <w:r w:rsidR="0082182F" w:rsidRPr="00F259D9">
              <w:rPr>
                <w:rFonts w:eastAsia="Times New Roman" w:cs="Arial"/>
                <w:lang w:eastAsia="pl-PL"/>
              </w:rPr>
              <w:t>Zarządzanie</w:t>
            </w:r>
            <w:r w:rsidRPr="00F259D9">
              <w:rPr>
                <w:rFonts w:eastAsia="Times New Roman" w:cs="Arial"/>
                <w:lang w:eastAsia="pl-PL"/>
              </w:rPr>
              <w:t xml:space="preserve"> marką, Wydawnictwo AE,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Poznan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́ 2006 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FE4E19" w:rsidRPr="004B31AF" w:rsidTr="00811393">
        <w:trPr>
          <w:trHeight w:val="267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3E55" w:rsidRPr="00F259D9" w:rsidRDefault="00BA3E55" w:rsidP="00D545B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J. Kall, Silna marka. Istota i kreowanie, PWE, Warszawa 2001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J. Bednarz, Poszukiwanie </w:t>
            </w:r>
            <w:r w:rsidR="0082182F" w:rsidRPr="00F259D9">
              <w:rPr>
                <w:rFonts w:eastAsia="Times New Roman" w:cs="Arial"/>
                <w:lang w:eastAsia="pl-PL"/>
              </w:rPr>
              <w:t>oszczędności</w:t>
            </w:r>
            <w:r w:rsidRPr="00F259D9">
              <w:rPr>
                <w:rFonts w:eastAsia="Times New Roman" w:cs="Arial"/>
                <w:lang w:eastAsia="pl-PL"/>
              </w:rPr>
              <w:t xml:space="preserve"> w czasie </w:t>
            </w:r>
            <w:r w:rsidR="0082182F" w:rsidRPr="00F259D9">
              <w:rPr>
                <w:rFonts w:eastAsia="Times New Roman" w:cs="Arial"/>
                <w:lang w:eastAsia="pl-PL"/>
              </w:rPr>
              <w:t>współczesnego</w:t>
            </w:r>
            <w:r w:rsidRPr="00F259D9">
              <w:rPr>
                <w:rFonts w:eastAsia="Times New Roman" w:cs="Arial"/>
                <w:lang w:eastAsia="pl-PL"/>
              </w:rPr>
              <w:t xml:space="preserve"> kryzysu gospodarczego na przykładzie optymalizacji podatkowej z wykorzystaniem znaku towarowego </w:t>
            </w:r>
            <w:r w:rsidR="0082182F" w:rsidRPr="00F259D9">
              <w:rPr>
                <w:rFonts w:eastAsia="Times New Roman" w:cs="Arial"/>
                <w:lang w:eastAsia="pl-PL"/>
              </w:rPr>
              <w:t>przedsiębiorstwa</w:t>
            </w:r>
            <w:r w:rsidRPr="00F259D9">
              <w:rPr>
                <w:rFonts w:eastAsia="Times New Roman" w:cs="Arial"/>
                <w:lang w:eastAsia="pl-PL"/>
              </w:rPr>
              <w:t xml:space="preserve">, [w:] J. Schroeder (red.), </w:t>
            </w:r>
            <w:r w:rsidR="0082182F" w:rsidRPr="00F259D9">
              <w:rPr>
                <w:rFonts w:eastAsia="Times New Roman" w:cs="Arial"/>
                <w:lang w:eastAsia="pl-PL"/>
              </w:rPr>
              <w:t>Przedsiębiorstw</w:t>
            </w:r>
            <w:r w:rsidRPr="00F259D9">
              <w:rPr>
                <w:rFonts w:eastAsia="Times New Roman" w:cs="Arial"/>
                <w:lang w:eastAsia="pl-PL"/>
              </w:rPr>
              <w:t xml:space="preserve"> na rynku </w:t>
            </w:r>
            <w:r w:rsidR="0082182F" w:rsidRPr="00F259D9">
              <w:rPr>
                <w:rFonts w:eastAsia="Times New Roman" w:cs="Arial"/>
                <w:lang w:eastAsia="pl-PL"/>
              </w:rPr>
              <w:t>międzynarodowym</w:t>
            </w:r>
            <w:r w:rsidRPr="00F259D9">
              <w:rPr>
                <w:rFonts w:eastAsia="Times New Roman" w:cs="Arial"/>
                <w:lang w:eastAsia="pl-PL"/>
              </w:rPr>
              <w:t xml:space="preserve">, Zeszyty Naukowe nr 180, Wydawnictwo Uniwersytetu Ekonomicznego w Poznaniu,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Poznan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 xml:space="preserve">́ 2011, ISSN 1689-7374, s. 21-30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eastAsia="Times New Roman" w:cs="Arial"/>
                <w:lang w:val="en-US" w:eastAsia="pl-PL"/>
              </w:rPr>
            </w:pPr>
            <w:r w:rsidRPr="00F259D9">
              <w:rPr>
                <w:rFonts w:eastAsia="Times New Roman" w:cs="Arial"/>
                <w:lang w:val="en-US" w:eastAsia="pl-PL"/>
              </w:rPr>
              <w:t xml:space="preserve">J.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Bednarz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, The role of national branding. Implications for Poland,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Administravimas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Public Administration", Vilnius 3-4 (11-12) 2006, s. 75-79. </w:t>
            </w:r>
          </w:p>
          <w:p w:rsidR="00FE4E19" w:rsidRPr="00F259D9" w:rsidRDefault="00FE4E19" w:rsidP="00D545B4">
            <w:pPr>
              <w:pStyle w:val="Akapitzlist"/>
              <w:numPr>
                <w:ilvl w:val="0"/>
                <w:numId w:val="23"/>
              </w:numPr>
              <w:ind w:left="357" w:hanging="357"/>
              <w:rPr>
                <w:rFonts w:eastAsia="Times New Roman" w:cs="Arial"/>
                <w:lang w:val="en-US" w:eastAsia="pl-PL"/>
              </w:rPr>
            </w:pPr>
            <w:r w:rsidRPr="00F259D9">
              <w:rPr>
                <w:rFonts w:eastAsia="Times New Roman" w:cs="Arial"/>
                <w:lang w:val="en-US" w:eastAsia="pl-PL"/>
              </w:rPr>
              <w:t xml:space="preserve">J.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Bednarz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, History of brands in Poland, [w:] J.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Pietrzak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(red.), Polish Transformation Experience,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Prace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i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Materiały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IHZ UG nr 21,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Fundacja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</w:t>
            </w:r>
            <w:proofErr w:type="spellStart"/>
            <w:r w:rsidRPr="00F259D9">
              <w:rPr>
                <w:rFonts w:eastAsia="Times New Roman" w:cs="Arial"/>
                <w:lang w:val="en-US" w:eastAsia="pl-PL"/>
              </w:rPr>
              <w:t>Rozwoju</w:t>
            </w:r>
            <w:proofErr w:type="spellEnd"/>
            <w:r w:rsidRPr="00F259D9">
              <w:rPr>
                <w:rFonts w:eastAsia="Times New Roman" w:cs="Arial"/>
                <w:lang w:val="en-US" w:eastAsia="pl-PL"/>
              </w:rPr>
              <w:t xml:space="preserve"> UG, Sopot 2006, s. 171-179. 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F259D9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259D9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F259D9" w:rsidRDefault="00FE4E19" w:rsidP="00134305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F259D9">
              <w:rPr>
                <w:rFonts w:eastAsia="Times New Roman" w:cs="Arial"/>
                <w:lang w:eastAsia="pl-PL"/>
              </w:rPr>
              <w:t xml:space="preserve">Wykłady realizowane </w:t>
            </w:r>
            <w:proofErr w:type="spellStart"/>
            <w:r w:rsidRPr="00F259D9">
              <w:rPr>
                <w:rFonts w:eastAsia="Times New Roman" w:cs="Arial"/>
                <w:lang w:eastAsia="pl-PL"/>
              </w:rPr>
              <w:t>sa</w:t>
            </w:r>
            <w:proofErr w:type="spellEnd"/>
            <w:r w:rsidRPr="00F259D9">
              <w:rPr>
                <w:rFonts w:eastAsia="Times New Roman" w:cs="Arial"/>
                <w:lang w:eastAsia="pl-PL"/>
              </w:rPr>
              <w:t>̨ metodą wykładu informacyjnego i problemowego z wykorzystaniem prezentacji multimedialnych.</w:t>
            </w:r>
            <w:r w:rsidRPr="00F259D9">
              <w:rPr>
                <w:rFonts w:eastAsia="Times New Roman" w:cs="Arial"/>
                <w:lang w:eastAsia="pl-PL"/>
              </w:rPr>
              <w:br/>
            </w:r>
            <w:r w:rsidR="00D036E1" w:rsidRPr="00F259D9">
              <w:rPr>
                <w:rFonts w:eastAsia="Times New Roman" w:cs="Arial"/>
                <w:lang w:eastAsia="pl-PL"/>
              </w:rPr>
              <w:t xml:space="preserve">Ćwiczenia </w:t>
            </w:r>
            <w:r w:rsidR="00FA0E77" w:rsidRPr="00F259D9">
              <w:rPr>
                <w:rFonts w:eastAsia="Times New Roman" w:cs="Arial"/>
                <w:lang w:eastAsia="pl-PL"/>
              </w:rPr>
              <w:t xml:space="preserve">audytoryjne </w:t>
            </w:r>
            <w:r w:rsidR="00D036E1" w:rsidRPr="00F259D9">
              <w:rPr>
                <w:rFonts w:eastAsia="Times New Roman" w:cs="Arial"/>
                <w:lang w:eastAsia="pl-PL"/>
              </w:rPr>
              <w:t>prowadzone są z wykorzystaniem analiz sytuacyjnych oraz pracy projektowej</w:t>
            </w:r>
            <w:r w:rsidR="005E2C5A" w:rsidRPr="00F259D9">
              <w:rPr>
                <w:rFonts w:eastAsia="Times New Roman" w:cs="Arial"/>
                <w:lang w:eastAsia="pl-PL"/>
              </w:rPr>
              <w:t>. Metody te pozwalają na kształtowanie umiejętności zastosowania wiedzy teoretycznej w praktyce.</w:t>
            </w:r>
          </w:p>
        </w:tc>
      </w:tr>
      <w:tr w:rsidR="00784C68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784C68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784C6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784C68" w:rsidRDefault="00784C68" w:rsidP="00656F09">
            <w:pPr>
              <w:pStyle w:val="Tytukomrki"/>
              <w:rPr>
                <w:b w:val="0"/>
              </w:rPr>
            </w:pPr>
            <w:r w:rsidRPr="00784C68">
              <w:rPr>
                <w:rFonts w:eastAsia="Times New Roman"/>
                <w:b w:val="0"/>
                <w:lang w:eastAsia="pl-PL"/>
              </w:rPr>
              <w:t>ocena projektu oraz jego prezentacji</w:t>
            </w:r>
            <w:r w:rsidRPr="00784C68">
              <w:rPr>
                <w:b w:val="0"/>
              </w:rPr>
              <w:t>;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E19" w:rsidRPr="00A264B4" w:rsidRDefault="00FE4E19" w:rsidP="00D036E1">
            <w:p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Wykład: zaliczenie na </w:t>
            </w:r>
            <w:r w:rsidR="0082182F" w:rsidRPr="0049787D">
              <w:rPr>
                <w:rFonts w:eastAsia="Times New Roman" w:cs="Arial"/>
                <w:lang w:eastAsia="pl-PL"/>
              </w:rPr>
              <w:t>ocenę</w:t>
            </w:r>
            <w:r w:rsidRPr="0049787D">
              <w:rPr>
                <w:rFonts w:eastAsia="Times New Roman" w:cs="Arial"/>
                <w:lang w:eastAsia="pl-PL"/>
              </w:rPr>
              <w:t>̨</w:t>
            </w:r>
            <w:r w:rsidRPr="0049787D">
              <w:rPr>
                <w:rFonts w:eastAsia="Times New Roman" w:cs="Arial"/>
                <w:lang w:eastAsia="pl-PL"/>
              </w:rPr>
              <w:br/>
            </w:r>
            <w:r w:rsidR="0082182F" w:rsidRPr="0049787D">
              <w:rPr>
                <w:rFonts w:eastAsia="Times New Roman" w:cs="Arial"/>
                <w:lang w:eastAsia="pl-PL"/>
              </w:rPr>
              <w:t>Ćwiczenia</w:t>
            </w:r>
            <w:r w:rsidRPr="0049787D">
              <w:rPr>
                <w:rFonts w:eastAsia="Times New Roman" w:cs="Arial"/>
                <w:lang w:eastAsia="pl-PL"/>
              </w:rPr>
              <w:t xml:space="preserve">: zaliczenie bez oceny </w:t>
            </w:r>
            <w:r w:rsidRPr="0049787D"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49787D">
              <w:rPr>
                <w:rFonts w:eastAsia="Times New Roman" w:cs="Arial"/>
                <w:lang w:eastAsia="pl-PL"/>
              </w:rPr>
              <w:t xml:space="preserve">Procentowy zakres ocen </w:t>
            </w:r>
            <w:r w:rsidR="00780DDE">
              <w:rPr>
                <w:rFonts w:eastAsia="Times New Roman" w:cs="Arial"/>
                <w:lang w:eastAsia="pl-PL"/>
              </w:rPr>
              <w:t>kolokwium</w:t>
            </w:r>
            <w:r w:rsidR="00D036E1">
              <w:rPr>
                <w:rFonts w:eastAsia="Times New Roman" w:cs="Arial"/>
                <w:lang w:eastAsia="pl-PL"/>
              </w:rPr>
              <w:t xml:space="preserve"> z wykładów</w:t>
            </w:r>
            <w:r w:rsidRPr="0049787D">
              <w:rPr>
                <w:rFonts w:eastAsia="Times New Roman" w:cs="Arial"/>
                <w:lang w:eastAsia="pl-PL"/>
              </w:rPr>
              <w:t xml:space="preserve">: </w:t>
            </w:r>
            <w:r w:rsidRPr="0049787D">
              <w:rPr>
                <w:rFonts w:eastAsia="Times New Roman" w:cs="Arial"/>
                <w:lang w:eastAsia="pl-PL"/>
              </w:rPr>
              <w:br/>
              <w:t>91 – 100% – bardzo dobry</w:t>
            </w:r>
            <w:r w:rsidRPr="0049787D">
              <w:rPr>
                <w:rFonts w:eastAsia="Times New Roman" w:cs="Arial"/>
                <w:lang w:eastAsia="pl-PL"/>
              </w:rPr>
              <w:br/>
              <w:t>81 – 90% – dobry plus</w:t>
            </w:r>
            <w:r w:rsidRPr="0049787D">
              <w:rPr>
                <w:rFonts w:eastAsia="Times New Roman" w:cs="Arial"/>
                <w:lang w:eastAsia="pl-PL"/>
              </w:rPr>
              <w:br/>
              <w:t xml:space="preserve">71 – 80% – dobry </w:t>
            </w:r>
            <w:r w:rsidRPr="0049787D"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49787D">
              <w:rPr>
                <w:rFonts w:eastAsia="Times New Roman" w:cs="Arial"/>
                <w:lang w:eastAsia="pl-PL"/>
              </w:rPr>
              <w:t xml:space="preserve">61 – 70% – dostateczny plus </w:t>
            </w:r>
            <w:r w:rsidRPr="0049787D">
              <w:rPr>
                <w:rFonts w:eastAsia="Times New Roman" w:cs="Arial"/>
                <w:lang w:eastAsia="pl-PL"/>
              </w:rPr>
              <w:br/>
              <w:t xml:space="preserve">51 – 60% – dostateczny </w:t>
            </w:r>
            <w:r w:rsidRPr="0049787D">
              <w:rPr>
                <w:rFonts w:eastAsia="Times New Roman" w:cs="Arial"/>
                <w:lang w:eastAsia="pl-PL"/>
              </w:rPr>
              <w:br/>
              <w:t>0 – 50 % - niedostateczny</w:t>
            </w:r>
            <w:r w:rsidRPr="0049787D">
              <w:rPr>
                <w:rFonts w:eastAsia="Times New Roman" w:cs="Arial"/>
                <w:lang w:eastAsia="pl-PL"/>
              </w:rPr>
              <w:br/>
              <w:t xml:space="preserve">Ocena z </w:t>
            </w:r>
            <w:r w:rsidR="0082182F" w:rsidRPr="0049787D">
              <w:rPr>
                <w:rFonts w:eastAsia="Times New Roman" w:cs="Arial"/>
                <w:lang w:eastAsia="pl-PL"/>
              </w:rPr>
              <w:t>ćwiczeń</w:t>
            </w:r>
            <w:r w:rsidRPr="0049787D">
              <w:rPr>
                <w:rFonts w:eastAsia="Times New Roman" w:cs="Arial"/>
                <w:lang w:eastAsia="pl-PL"/>
              </w:rPr>
              <w:t xml:space="preserve">́ </w:t>
            </w:r>
            <w:r w:rsidR="0082182F" w:rsidRPr="0049787D">
              <w:rPr>
                <w:rFonts w:eastAsia="Times New Roman" w:cs="Arial"/>
                <w:lang w:eastAsia="pl-PL"/>
              </w:rPr>
              <w:t>uwzględnia</w:t>
            </w:r>
            <w:r w:rsidRPr="0049787D">
              <w:rPr>
                <w:rFonts w:eastAsia="Times New Roman" w:cs="Arial"/>
                <w:lang w:eastAsia="pl-PL"/>
              </w:rPr>
              <w:t>: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ocenę projektu w formie prezentacji multimedialnej i aktywność studenta </w:t>
            </w:r>
            <w:proofErr w:type="spellStart"/>
            <w:r w:rsidR="00381F0B">
              <w:rPr>
                <w:rFonts w:eastAsia="Times New Roman" w:cs="Arial"/>
                <w:lang w:eastAsia="pl-PL"/>
              </w:rPr>
              <w:t>wdyskusji</w:t>
            </w:r>
            <w:proofErr w:type="spellEnd"/>
            <w:r w:rsidR="00D036E1" w:rsidRPr="00D036E1">
              <w:rPr>
                <w:rFonts w:eastAsia="Times New Roman" w:cs="Arial"/>
                <w:lang w:eastAsia="pl-PL"/>
              </w:rPr>
              <w:t xml:space="preserve"> – max. 30 punktów.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Punktowy zakres ocen z ćwiczeń: 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27,5 – 30,0 punktów – bardzo dobry 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24,5 – 27,0 punktów – dobry plus 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24,0 – 21,5 punktów – dobry 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 xml:space="preserve">18,5 – 21,0 punktów – dostateczny plus </w:t>
            </w:r>
            <w:r w:rsidR="00A264B4">
              <w:rPr>
                <w:rFonts w:eastAsia="Times New Roman" w:cs="Arial"/>
                <w:lang w:eastAsia="pl-PL"/>
              </w:rPr>
              <w:br/>
            </w:r>
            <w:r w:rsidR="00D036E1" w:rsidRPr="00D036E1">
              <w:rPr>
                <w:rFonts w:eastAsia="Times New Roman" w:cs="Arial"/>
                <w:lang w:eastAsia="pl-PL"/>
              </w:rPr>
              <w:t>15,5 – 18,0 punktów – dostateczny</w:t>
            </w:r>
            <w:r w:rsidRPr="0049787D">
              <w:rPr>
                <w:rFonts w:eastAsia="Times New Roman" w:cs="Arial"/>
                <w:lang w:eastAsia="pl-PL"/>
              </w:rPr>
              <w:br/>
              <w:t xml:space="preserve">Na </w:t>
            </w:r>
            <w:r w:rsidR="0082182F" w:rsidRPr="0049787D">
              <w:rPr>
                <w:rFonts w:eastAsia="Times New Roman" w:cs="Arial"/>
                <w:lang w:eastAsia="pl-PL"/>
              </w:rPr>
              <w:t>ocenę</w:t>
            </w:r>
            <w:r w:rsidRPr="0049787D">
              <w:rPr>
                <w:rFonts w:eastAsia="Times New Roman" w:cs="Arial"/>
                <w:lang w:eastAsia="pl-PL"/>
              </w:rPr>
              <w:t xml:space="preserve">̨ </w:t>
            </w:r>
            <w:r w:rsidR="0082182F" w:rsidRPr="0049787D">
              <w:rPr>
                <w:rFonts w:eastAsia="Times New Roman" w:cs="Arial"/>
                <w:lang w:eastAsia="pl-PL"/>
              </w:rPr>
              <w:t>końcową</w:t>
            </w:r>
            <w:r w:rsidRPr="0049787D">
              <w:rPr>
                <w:rFonts w:eastAsia="Times New Roman" w:cs="Arial"/>
                <w:lang w:eastAsia="pl-PL"/>
              </w:rPr>
              <w:t>̨ z przedmiotu (wpisywaną do systemu USOS Web) w 50% wpływa wynik</w:t>
            </w:r>
            <w:r w:rsidR="00D245F9">
              <w:rPr>
                <w:rFonts w:eastAsia="Times New Roman" w:cs="Arial"/>
                <w:lang w:eastAsia="pl-PL"/>
              </w:rPr>
              <w:t xml:space="preserve"> kolokwium </w:t>
            </w:r>
            <w:r w:rsidRPr="0049787D">
              <w:rPr>
                <w:rFonts w:eastAsia="Times New Roman" w:cs="Arial"/>
                <w:lang w:eastAsia="pl-PL"/>
              </w:rPr>
              <w:t xml:space="preserve">z </w:t>
            </w:r>
            <w:r w:rsidR="0082182F" w:rsidRPr="0049787D">
              <w:rPr>
                <w:rFonts w:eastAsia="Times New Roman" w:cs="Arial"/>
                <w:lang w:eastAsia="pl-PL"/>
              </w:rPr>
              <w:t>wykładów</w:t>
            </w:r>
            <w:r w:rsidRPr="0049787D">
              <w:rPr>
                <w:rFonts w:eastAsia="Times New Roman" w:cs="Arial"/>
                <w:lang w:eastAsia="pl-PL"/>
              </w:rPr>
              <w:t xml:space="preserve"> oraz w 50% - </w:t>
            </w:r>
            <w:r w:rsidR="00931476">
              <w:rPr>
                <w:rFonts w:eastAsia="Times New Roman" w:cs="Arial"/>
                <w:lang w:eastAsia="pl-PL"/>
              </w:rPr>
              <w:t xml:space="preserve">ocena </w:t>
            </w:r>
            <w:proofErr w:type="spellStart"/>
            <w:r w:rsidR="00931476">
              <w:rPr>
                <w:rFonts w:eastAsia="Times New Roman" w:cs="Arial"/>
                <w:lang w:eastAsia="pl-PL"/>
              </w:rPr>
              <w:t>z</w:t>
            </w:r>
            <w:r w:rsidR="0082182F" w:rsidRPr="0049787D">
              <w:rPr>
                <w:rFonts w:eastAsia="Times New Roman" w:cs="Arial"/>
                <w:lang w:eastAsia="pl-PL"/>
              </w:rPr>
              <w:t>ćwiczeń</w:t>
            </w:r>
            <w:proofErr w:type="spellEnd"/>
            <w:r w:rsidRPr="0049787D">
              <w:rPr>
                <w:rFonts w:eastAsia="Times New Roman" w:cs="Arial"/>
                <w:lang w:eastAsia="pl-PL"/>
              </w:rPr>
              <w:t xml:space="preserve">́. </w:t>
            </w:r>
          </w:p>
        </w:tc>
      </w:tr>
      <w:tr w:rsidR="00FE4E19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FE4E19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1139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715EF9">
              <w:rPr>
                <w:rFonts w:cs="Arial"/>
              </w:rPr>
              <w:t>15 godzin</w:t>
            </w:r>
          </w:p>
        </w:tc>
      </w:tr>
      <w:tr w:rsidR="0081139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715EF9">
              <w:rPr>
                <w:rFonts w:cs="Arial"/>
              </w:rPr>
              <w:t>15 godzin</w:t>
            </w:r>
          </w:p>
        </w:tc>
      </w:tr>
      <w:tr w:rsidR="0081139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715EF9">
              <w:rPr>
                <w:rFonts w:cs="Arial"/>
              </w:rPr>
              <w:t>8 godzin</w:t>
            </w:r>
          </w:p>
        </w:tc>
      </w:tr>
      <w:tr w:rsidR="00811393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>
              <w:rPr>
                <w:rFonts w:cs="Arial"/>
              </w:rPr>
              <w:t>studiowanie</w:t>
            </w:r>
            <w:r w:rsidRPr="0049787D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 w:rsidRPr="00715EF9">
              <w:rPr>
                <w:rFonts w:cs="Arial"/>
              </w:rPr>
              <w:t>10 godzin</w:t>
            </w:r>
          </w:p>
        </w:tc>
      </w:tr>
      <w:tr w:rsidR="0081139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Default="00811393" w:rsidP="00811393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81139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Default="00811393" w:rsidP="00811393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81139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 xml:space="preserve">przygotowanie do </w:t>
            </w:r>
            <w:r w:rsidR="00381F0B">
              <w:rPr>
                <w:rFonts w:eastAsia="Times New Roman" w:cs="Arial"/>
              </w:rPr>
              <w:t>kolokwium z</w:t>
            </w:r>
            <w:r>
              <w:rPr>
                <w:rFonts w:eastAsia="Times New Roman" w:cs="Arial"/>
              </w:rPr>
              <w:t xml:space="preserve"> wykładów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Default="00811393" w:rsidP="0081139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81139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49787D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godzin</w:t>
            </w:r>
          </w:p>
        </w:tc>
      </w:tr>
      <w:tr w:rsidR="00811393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393" w:rsidRPr="0049787D" w:rsidRDefault="00811393" w:rsidP="0081139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</w:tr>
      <w:tr w:rsidR="00FE4E19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FE4E19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E4E19" w:rsidRPr="0049787D" w:rsidRDefault="00FE4E19" w:rsidP="0013430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49787D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715EF9">
              <w:rPr>
                <w:rFonts w:cs="Arial"/>
              </w:rPr>
              <w:t>8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715EF9">
              <w:rPr>
                <w:rFonts w:cs="Arial"/>
              </w:rPr>
              <w:t>8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381F0B" w:rsidP="005672D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5672D8" w:rsidRPr="00715EF9">
              <w:rPr>
                <w:rFonts w:cs="Arial"/>
              </w:rPr>
              <w:t xml:space="preserve">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>
              <w:rPr>
                <w:rFonts w:cs="Arial"/>
              </w:rPr>
              <w:t xml:space="preserve">studiowanie </w:t>
            </w:r>
            <w:r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81F0B">
              <w:rPr>
                <w:rFonts w:cs="Arial"/>
              </w:rPr>
              <w:t>6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przygotowanie </w:t>
            </w:r>
            <w:r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lastRenderedPageBreak/>
              <w:t xml:space="preserve">przygotowanie </w:t>
            </w:r>
            <w:proofErr w:type="spellStart"/>
            <w:r w:rsidRPr="0049787D">
              <w:rPr>
                <w:rFonts w:eastAsia="Times New Roman" w:cs="Arial"/>
              </w:rPr>
              <w:t>do</w:t>
            </w:r>
            <w:r w:rsidR="00381F0B">
              <w:rPr>
                <w:rFonts w:eastAsia="Times New Roman" w:cs="Arial"/>
              </w:rPr>
              <w:t>kolokwium</w:t>
            </w:r>
            <w:proofErr w:type="spellEnd"/>
            <w:r w:rsidR="00381F0B">
              <w:rPr>
                <w:rFonts w:eastAsia="Times New Roman" w:cs="Arial"/>
              </w:rPr>
              <w:t xml:space="preserve"> z</w:t>
            </w:r>
            <w:r>
              <w:rPr>
                <w:rFonts w:eastAsia="Times New Roman"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Default="005672D8" w:rsidP="005672D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10 </w:t>
            </w:r>
            <w:r w:rsidRPr="0049787D">
              <w:rPr>
                <w:rFonts w:eastAsia="Times New Roman" w:cs="Arial"/>
              </w:rPr>
              <w:t>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Default="005672D8" w:rsidP="005672D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75 godzin</w:t>
            </w:r>
          </w:p>
        </w:tc>
      </w:tr>
      <w:tr w:rsidR="005672D8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eastAsia="Times New Roman" w:cs="Arial"/>
              </w:rPr>
            </w:pPr>
            <w:r w:rsidRPr="0049787D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72D8" w:rsidRPr="0049787D" w:rsidRDefault="005672D8" w:rsidP="005672D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</w:tr>
    </w:tbl>
    <w:p w:rsidR="00756AAE" w:rsidRDefault="00756AA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34305" w:rsidRPr="0049787D" w:rsidTr="00134305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34305" w:rsidRPr="00997EDD" w:rsidRDefault="00134305" w:rsidP="00134305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997EDD">
              <w:rPr>
                <w:rFonts w:cs="Arial"/>
                <w:sz w:val="22"/>
                <w:szCs w:val="22"/>
              </w:rPr>
              <w:lastRenderedPageBreak/>
              <w:br w:type="page"/>
            </w:r>
            <w:bookmarkStart w:id="11" w:name="_Toc66082582"/>
            <w:r w:rsidRPr="00997EDD">
              <w:rPr>
                <w:rFonts w:cs="Arial"/>
                <w:sz w:val="22"/>
                <w:szCs w:val="22"/>
              </w:rPr>
              <w:t>Sylabus przedmiotu / modułu kształcenia</w:t>
            </w:r>
            <w:bookmarkEnd w:id="11"/>
          </w:p>
        </w:tc>
      </w:tr>
      <w:tr w:rsidR="00134305" w:rsidRPr="0049787D" w:rsidTr="00134305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BB725C" w:rsidRDefault="00134305" w:rsidP="00B33D78">
            <w:pPr>
              <w:pStyle w:val="Nagwek1"/>
              <w:jc w:val="left"/>
              <w:rPr>
                <w:rFonts w:cs="Arial"/>
              </w:rPr>
            </w:pPr>
            <w:bookmarkStart w:id="12" w:name="_Toc66082583"/>
            <w:r w:rsidRPr="00BB725C">
              <w:rPr>
                <w:rFonts w:cs="Arial"/>
              </w:rPr>
              <w:t>Instytucje i prawo UE</w:t>
            </w:r>
            <w:bookmarkEnd w:id="12"/>
          </w:p>
        </w:tc>
      </w:tr>
      <w:tr w:rsidR="00134305" w:rsidRPr="004B31AF" w:rsidTr="00134305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7D38E5" w:rsidRDefault="00134305" w:rsidP="00134305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r w:rsidRPr="007D38E5">
              <w:rPr>
                <w:rFonts w:ascii="Arial" w:hAnsi="Arial" w:cs="Arial"/>
                <w:lang w:val="en-US"/>
              </w:rPr>
              <w:t>European Community Law and Institutions</w:t>
            </w:r>
          </w:p>
        </w:tc>
      </w:tr>
      <w:tr w:rsidR="00134305" w:rsidRPr="0049787D" w:rsidTr="00134305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305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134305" w:rsidRPr="0049787D">
              <w:rPr>
                <w:rFonts w:cs="Arial"/>
                <w:color w:val="000000"/>
              </w:rPr>
              <w:t>ęzyk angielski</w:t>
            </w:r>
          </w:p>
        </w:tc>
      </w:tr>
      <w:tr w:rsidR="00134305" w:rsidRPr="0049787D" w:rsidTr="00134305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134305" w:rsidRPr="0049787D" w:rsidTr="00134305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CB24A5" w:rsidP="00CB24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 xml:space="preserve">Instytut Nauk o </w:t>
            </w:r>
            <w:r>
              <w:rPr>
                <w:rFonts w:cs="Arial"/>
              </w:rPr>
              <w:t>Polityce i Administracji</w:t>
            </w:r>
          </w:p>
        </w:tc>
      </w:tr>
      <w:tr w:rsidR="00134305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fakultatywny</w:t>
            </w:r>
          </w:p>
        </w:tc>
      </w:tr>
      <w:tr w:rsidR="00134305" w:rsidRPr="0049787D" w:rsidTr="00134305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134305" w:rsidRPr="0049787D" w:rsidTr="0013430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134305" w:rsidRPr="0049787D" w:rsidTr="0013430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134305" w:rsidRPr="0049787D" w:rsidTr="00134305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B33D78" w:rsidP="0013430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trzy</w:t>
            </w:r>
          </w:p>
        </w:tc>
      </w:tr>
      <w:tr w:rsidR="00134305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dr </w:t>
            </w:r>
            <w:r w:rsidR="00381F0B">
              <w:rPr>
                <w:rFonts w:eastAsia="Times New Roman" w:cs="Arial"/>
                <w:lang w:eastAsia="pl-PL"/>
              </w:rPr>
              <w:t>Michał Krawczyk</w:t>
            </w:r>
          </w:p>
        </w:tc>
      </w:tr>
      <w:tr w:rsidR="00134305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49787D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eastAsia="Times New Roman" w:cs="Arial"/>
                <w:lang w:eastAsia="pl-PL"/>
              </w:rPr>
              <w:t xml:space="preserve">dr </w:t>
            </w:r>
            <w:r w:rsidR="00381F0B">
              <w:rPr>
                <w:rFonts w:eastAsia="Times New Roman" w:cs="Arial"/>
                <w:lang w:eastAsia="pl-PL"/>
              </w:rPr>
              <w:t>Michał Krawczyk</w:t>
            </w:r>
          </w:p>
        </w:tc>
      </w:tr>
      <w:tr w:rsidR="00134305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4305" w:rsidRPr="00CA2896" w:rsidRDefault="00644424" w:rsidP="00D545B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A2896">
              <w:rPr>
                <w:rFonts w:cs="Arial"/>
              </w:rPr>
              <w:t>N</w:t>
            </w:r>
            <w:r w:rsidR="00134305" w:rsidRPr="00CA2896">
              <w:rPr>
                <w:rFonts w:cs="Arial"/>
              </w:rPr>
              <w:t>abycie podstawowej wiedzy z zakresu instytucji i prawa UE</w:t>
            </w:r>
          </w:p>
          <w:p w:rsidR="00CA2896" w:rsidRPr="00CA2896" w:rsidRDefault="00CA2896" w:rsidP="00D545B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Wykształcenie umiejętności posługiwania się normami prawa w celu </w:t>
            </w:r>
            <w:r w:rsidRPr="0049787D">
              <w:rPr>
                <w:rFonts w:cs="Arial"/>
              </w:rPr>
              <w:t>realizowa</w:t>
            </w:r>
            <w:r>
              <w:rPr>
                <w:rFonts w:cs="Arial"/>
              </w:rPr>
              <w:t>nia</w:t>
            </w:r>
            <w:r w:rsidRPr="0049787D">
              <w:rPr>
                <w:rFonts w:cs="Arial"/>
              </w:rPr>
              <w:t xml:space="preserve"> transakcj</w:t>
            </w:r>
            <w:r>
              <w:rPr>
                <w:rFonts w:cs="Arial"/>
              </w:rPr>
              <w:t>i</w:t>
            </w:r>
            <w:r w:rsidRPr="0049787D">
              <w:rPr>
                <w:rFonts w:cs="Arial"/>
              </w:rPr>
              <w:t xml:space="preserve"> handlow</w:t>
            </w:r>
            <w:r>
              <w:rPr>
                <w:rFonts w:cs="Arial"/>
              </w:rPr>
              <w:t>ych</w:t>
            </w:r>
            <w:r w:rsidRPr="0049787D">
              <w:rPr>
                <w:rFonts w:cs="Arial"/>
              </w:rPr>
              <w:t xml:space="preserve"> oraz prowadz</w:t>
            </w:r>
            <w:r>
              <w:rPr>
                <w:rFonts w:cs="Arial"/>
              </w:rPr>
              <w:t>enia</w:t>
            </w:r>
            <w:r w:rsidRPr="0049787D">
              <w:rPr>
                <w:rFonts w:cs="Arial"/>
              </w:rPr>
              <w:t xml:space="preserve"> działalnoś</w:t>
            </w:r>
            <w:r>
              <w:rPr>
                <w:rFonts w:cs="Arial"/>
              </w:rPr>
              <w:t>ci</w:t>
            </w:r>
            <w:r w:rsidRPr="0049787D">
              <w:rPr>
                <w:rFonts w:cs="Arial"/>
              </w:rPr>
              <w:t xml:space="preserve"> gospodarcz</w:t>
            </w:r>
            <w:r>
              <w:rPr>
                <w:rFonts w:cs="Arial"/>
              </w:rPr>
              <w:t>ej</w:t>
            </w:r>
            <w:r w:rsidRPr="0049787D">
              <w:rPr>
                <w:rFonts w:cs="Arial"/>
              </w:rPr>
              <w:t xml:space="preserve"> na rynkach zagranicznych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49787D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134305">
            <w:pPr>
              <w:pStyle w:val="Tytukomrki"/>
              <w:spacing w:line="276" w:lineRule="auto"/>
            </w:pP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147107" w:rsidP="00134305">
            <w:pPr>
              <w:rPr>
                <w:rFonts w:cs="Arial"/>
              </w:rPr>
            </w:pPr>
            <w:r>
              <w:rPr>
                <w:rFonts w:cs="Arial"/>
              </w:rPr>
              <w:t>problematykę  skutecznego poruszania</w:t>
            </w:r>
            <w:r w:rsidR="00134305" w:rsidRPr="0049787D">
              <w:rPr>
                <w:rFonts w:cs="Arial"/>
              </w:rPr>
              <w:t xml:space="preserve"> się w obszarze systemu prawa UE.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K_W07</w:t>
            </w:r>
          </w:p>
        </w:tc>
      </w:tr>
      <w:tr w:rsidR="00134305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134305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644424" w:rsidP="00147107">
            <w:pPr>
              <w:rPr>
                <w:rFonts w:cs="Arial"/>
              </w:rPr>
            </w:pPr>
            <w:r w:rsidRPr="0049787D">
              <w:rPr>
                <w:rFonts w:cs="Arial"/>
              </w:rPr>
              <w:t>realizowa</w:t>
            </w:r>
            <w:r w:rsidR="00147107">
              <w:rPr>
                <w:rFonts w:cs="Arial"/>
              </w:rPr>
              <w:t>ć</w:t>
            </w:r>
            <w:r w:rsidRPr="0049787D">
              <w:rPr>
                <w:rFonts w:cs="Arial"/>
              </w:rPr>
              <w:t xml:space="preserve"> transakcj</w:t>
            </w:r>
            <w:r w:rsidR="00147107">
              <w:rPr>
                <w:rFonts w:cs="Arial"/>
              </w:rPr>
              <w:t xml:space="preserve">e </w:t>
            </w:r>
            <w:r w:rsidRPr="0049787D">
              <w:rPr>
                <w:rFonts w:cs="Arial"/>
              </w:rPr>
              <w:t>handlow</w:t>
            </w:r>
            <w:r w:rsidR="00147107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oraz prowadz</w:t>
            </w:r>
            <w:r w:rsidR="00147107">
              <w:rPr>
                <w:rFonts w:cs="Arial"/>
              </w:rPr>
              <w:t>ić</w:t>
            </w:r>
            <w:r w:rsidRPr="0049787D">
              <w:rPr>
                <w:rFonts w:cs="Arial"/>
              </w:rPr>
              <w:t xml:space="preserve"> działalnoś</w:t>
            </w:r>
            <w:r w:rsidR="00147107">
              <w:rPr>
                <w:rFonts w:cs="Arial"/>
              </w:rPr>
              <w:t>ć</w:t>
            </w:r>
            <w:r w:rsidRPr="0049787D">
              <w:rPr>
                <w:rFonts w:cs="Arial"/>
              </w:rPr>
              <w:t xml:space="preserve"> gospodarcz</w:t>
            </w:r>
            <w:r w:rsidR="00147107">
              <w:rPr>
                <w:rFonts w:cs="Arial"/>
              </w:rPr>
              <w:t>ą</w:t>
            </w:r>
            <w:r w:rsidRPr="0049787D">
              <w:rPr>
                <w:rFonts w:cs="Arial"/>
              </w:rPr>
              <w:t xml:space="preserve"> na rynkach zagranicznych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134305" w:rsidP="00134305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656F09">
              <w:rPr>
                <w:rFonts w:eastAsia="Times New Roman" w:cs="Arial"/>
                <w:lang w:eastAsia="pl-PL"/>
              </w:rPr>
              <w:t>K_U02</w:t>
            </w:r>
          </w:p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Times New Roman" w:cs="Arial"/>
                <w:lang w:eastAsia="pl-PL"/>
              </w:rPr>
              <w:t>K_U10</w:t>
            </w: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644424" w:rsidP="00147107">
            <w:pPr>
              <w:rPr>
                <w:rFonts w:cs="Arial"/>
              </w:rPr>
            </w:pPr>
            <w:r w:rsidRPr="0049787D">
              <w:rPr>
                <w:rFonts w:cs="Arial"/>
              </w:rPr>
              <w:t>współprac</w:t>
            </w:r>
            <w:r w:rsidR="00147107">
              <w:rPr>
                <w:rFonts w:cs="Arial"/>
              </w:rPr>
              <w:t>ować</w:t>
            </w:r>
            <w:r w:rsidRPr="0049787D">
              <w:rPr>
                <w:rFonts w:cs="Arial"/>
              </w:rPr>
              <w:t xml:space="preserve"> </w:t>
            </w:r>
            <w:r w:rsidR="00147107">
              <w:rPr>
                <w:rFonts w:cs="Arial"/>
              </w:rPr>
              <w:t>w zespole i</w:t>
            </w:r>
            <w:r w:rsidRPr="0049787D">
              <w:rPr>
                <w:rFonts w:cs="Arial"/>
              </w:rPr>
              <w:t xml:space="preserve"> z odpowiedzialnością realiz</w:t>
            </w:r>
            <w:r w:rsidR="00147107">
              <w:rPr>
                <w:rFonts w:cs="Arial"/>
              </w:rPr>
              <w:t>ować</w:t>
            </w:r>
            <w:r w:rsidRPr="0049787D">
              <w:rPr>
                <w:rFonts w:cs="Arial"/>
              </w:rPr>
              <w:t xml:space="preserve"> powierzone role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Times New Roman" w:cs="Arial"/>
                <w:lang w:eastAsia="pl-PL"/>
              </w:rPr>
              <w:t>K_U18</w:t>
            </w: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644424" w:rsidP="00147107">
            <w:pPr>
              <w:rPr>
                <w:rFonts w:cs="Arial"/>
              </w:rPr>
            </w:pPr>
            <w:r w:rsidRPr="0049787D">
              <w:rPr>
                <w:rFonts w:cs="Arial"/>
                <w:bCs/>
                <w:iCs/>
              </w:rPr>
              <w:t>identyfik</w:t>
            </w:r>
            <w:r w:rsidR="00147107">
              <w:rPr>
                <w:rFonts w:cs="Arial"/>
                <w:bCs/>
                <w:iCs/>
              </w:rPr>
              <w:t xml:space="preserve">ować </w:t>
            </w:r>
            <w:r w:rsidRPr="0049787D">
              <w:rPr>
                <w:rFonts w:cs="Arial"/>
                <w:bCs/>
                <w:iCs/>
              </w:rPr>
              <w:t xml:space="preserve"> poziom swojej wiedzy oraz poszuk</w:t>
            </w:r>
            <w:r w:rsidR="00147107">
              <w:rPr>
                <w:rFonts w:cs="Arial"/>
                <w:bCs/>
                <w:iCs/>
              </w:rPr>
              <w:t xml:space="preserve">iwać </w:t>
            </w:r>
            <w:r w:rsidRPr="0049787D">
              <w:rPr>
                <w:rFonts w:cs="Arial"/>
                <w:bCs/>
                <w:iCs/>
              </w:rPr>
              <w:t>nowych możliwości rozwoju osobistego.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eastAsia="Times New Roman" w:cs="Arial"/>
                <w:lang w:eastAsia="pl-PL"/>
              </w:rPr>
              <w:t>K_U17</w:t>
            </w:r>
          </w:p>
        </w:tc>
      </w:tr>
      <w:tr w:rsidR="00134305" w:rsidRPr="0049787D" w:rsidTr="0013430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134305" w:rsidRPr="0049787D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147107" w:rsidP="00147107">
            <w:pPr>
              <w:rPr>
                <w:rFonts w:cs="Arial"/>
              </w:rPr>
            </w:pPr>
            <w:r>
              <w:rPr>
                <w:rFonts w:cs="Arial"/>
              </w:rPr>
              <w:t>przedstawiania</w:t>
            </w:r>
            <w:r w:rsidR="00644424" w:rsidRPr="0049787D">
              <w:rPr>
                <w:rFonts w:cs="Arial"/>
              </w:rPr>
              <w:t xml:space="preserve"> i </w:t>
            </w:r>
            <w:r>
              <w:rPr>
                <w:rFonts w:cs="Arial"/>
              </w:rPr>
              <w:t>uzasadniania swoich poglądów</w:t>
            </w:r>
            <w:r w:rsidR="00644424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K_K01</w:t>
            </w:r>
          </w:p>
        </w:tc>
      </w:tr>
      <w:tr w:rsidR="00134305" w:rsidRPr="0049787D" w:rsidTr="0013430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49787D" w:rsidRDefault="00147107" w:rsidP="00147107">
            <w:pPr>
              <w:rPr>
                <w:rFonts w:cs="Arial"/>
              </w:rPr>
            </w:pPr>
            <w:r>
              <w:rPr>
                <w:rFonts w:cs="Arial"/>
              </w:rPr>
              <w:t>prezentowania przedsiębiorczych postaw</w:t>
            </w:r>
            <w:r w:rsidR="00644424" w:rsidRPr="0049787D">
              <w:rPr>
                <w:rFonts w:cs="Arial"/>
              </w:rPr>
              <w:t>, zmiany i podejm</w:t>
            </w:r>
            <w:r>
              <w:rPr>
                <w:rFonts w:cs="Arial"/>
              </w:rPr>
              <w:t xml:space="preserve">owania </w:t>
            </w:r>
            <w:r w:rsidR="00644424" w:rsidRPr="0049787D">
              <w:rPr>
                <w:rFonts w:cs="Arial"/>
              </w:rPr>
              <w:t xml:space="preserve"> wyzwania.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134305" w:rsidRPr="00656F09" w:rsidRDefault="00134305" w:rsidP="0013430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K_K05</w:t>
            </w:r>
          </w:p>
        </w:tc>
      </w:tr>
      <w:tr w:rsidR="008D2AA8" w:rsidRPr="0049787D" w:rsidTr="00134305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D2AA8" w:rsidRPr="0049787D" w:rsidRDefault="008D2AA8" w:rsidP="008D2AA8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A8" w:rsidRPr="0049787D" w:rsidRDefault="008D2AA8" w:rsidP="008D2AA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9787D">
              <w:rPr>
                <w:rFonts w:eastAsia="Arial" w:cs="Arial"/>
              </w:rPr>
              <w:t>Wykład</w:t>
            </w:r>
          </w:p>
        </w:tc>
      </w:tr>
      <w:tr w:rsidR="00134305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lastRenderedPageBreak/>
              <w:br w:type="page"/>
              <w:t>Wymagania wstępne i dodatkowe: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305" w:rsidRPr="0049787D" w:rsidRDefault="00134305" w:rsidP="00134305">
            <w:pPr>
              <w:rPr>
                <w:rFonts w:cs="Arial"/>
                <w:bCs/>
              </w:rPr>
            </w:pPr>
            <w:r w:rsidRPr="0049787D">
              <w:rPr>
                <w:rFonts w:eastAsia="Times New Roman" w:cs="Arial"/>
                <w:lang w:eastAsia="pl-PL"/>
              </w:rPr>
              <w:t>Znajomość podstawowych pojęć z zakresu prawa, po zajęciach z podstaw prawa.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Wstęp. Ogólny przegląd kursu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Wprowadzenie do organizacji UE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Konstytucyjny UE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Akty prawne Unii Europejskiej.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Edukacja i szkolenia UE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Rynek wewnętrzny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Polityka zagraniczna UE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Obywatelstwo Unii Europejskiej - pojęcie normatywne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Prawa człowieka w polityce międzynarodowej w Unii Europejskiej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Prawo antydyskryminacyjne</w:t>
            </w:r>
          </w:p>
          <w:p w:rsidR="00134305" w:rsidRPr="0049787D" w:rsidRDefault="00134305" w:rsidP="00D545B4">
            <w:pPr>
              <w:numPr>
                <w:ilvl w:val="0"/>
                <w:numId w:val="24"/>
              </w:numPr>
              <w:rPr>
                <w:rFonts w:cs="Arial"/>
              </w:rPr>
            </w:pPr>
            <w:r w:rsidRPr="0049787D">
              <w:rPr>
                <w:rFonts w:eastAsia="Times New Roman" w:cs="Arial"/>
                <w:lang w:eastAsia="pl-PL"/>
              </w:rPr>
              <w:t>Europejski Trybunał Sprawiedliwości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134305" w:rsidRPr="004B31AF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305" w:rsidRPr="0049787D" w:rsidRDefault="00780DDE" w:rsidP="00D545B4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 xml:space="preserve">J. </w:t>
            </w:r>
            <w:r w:rsidR="00134305" w:rsidRPr="0049787D">
              <w:rPr>
                <w:rFonts w:ascii="Arial" w:hAnsi="Arial" w:cs="Arial"/>
              </w:rPr>
              <w:t xml:space="preserve">Barcz (red.), Prawo Unii Europejskiej. Zagadnienia systemowe, </w:t>
            </w:r>
            <w:proofErr w:type="spellStart"/>
            <w:r w:rsidR="00134305" w:rsidRPr="0049787D">
              <w:rPr>
                <w:rFonts w:ascii="Arial" w:hAnsi="Arial" w:cs="Arial"/>
              </w:rPr>
              <w:t>Warsaw</w:t>
            </w:r>
            <w:proofErr w:type="spellEnd"/>
            <w:r w:rsidR="00134305" w:rsidRPr="0049787D">
              <w:rPr>
                <w:rFonts w:ascii="Arial" w:hAnsi="Arial" w:cs="Arial"/>
              </w:rPr>
              <w:t xml:space="preserve"> 2006.</w:t>
            </w:r>
          </w:p>
          <w:p w:rsidR="00134305" w:rsidRPr="0049787D" w:rsidRDefault="00134305" w:rsidP="00D545B4">
            <w:pPr>
              <w:pStyle w:val="Akapitzlist"/>
              <w:numPr>
                <w:ilvl w:val="0"/>
                <w:numId w:val="26"/>
              </w:numPr>
              <w:rPr>
                <w:rFonts w:cs="Arial"/>
                <w:lang w:val="en-US"/>
              </w:rPr>
            </w:pPr>
            <w:r w:rsidRPr="0049787D">
              <w:rPr>
                <w:rFonts w:cs="Arial"/>
                <w:lang w:val="en-US"/>
              </w:rPr>
              <w:t>Treaties founding European Union (Treaty on the European Union and Treaty on the Functioning of the European Union).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Literatura dodatkowa: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305" w:rsidRPr="0049787D" w:rsidRDefault="00780DDE" w:rsidP="00D545B4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9787D">
              <w:rPr>
                <w:rFonts w:ascii="Arial" w:hAnsi="Arial" w:cs="Arial"/>
                <w:lang w:val="en-GB"/>
              </w:rPr>
              <w:t>R</w:t>
            </w:r>
            <w:r>
              <w:rPr>
                <w:rFonts w:ascii="Arial" w:hAnsi="Arial" w:cs="Arial"/>
                <w:lang w:val="en-GB"/>
              </w:rPr>
              <w:t xml:space="preserve">. </w:t>
            </w:r>
            <w:proofErr w:type="spellStart"/>
            <w:r w:rsidR="00134305" w:rsidRPr="0049787D">
              <w:rPr>
                <w:rFonts w:ascii="Arial" w:hAnsi="Arial" w:cs="Arial"/>
                <w:lang w:val="en-GB"/>
              </w:rPr>
              <w:t>Wieruszewski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r w:rsidR="00134305" w:rsidRPr="0049787D">
              <w:rPr>
                <w:rFonts w:ascii="Arial" w:hAnsi="Arial" w:cs="Arial"/>
                <w:lang w:val="en-GB"/>
              </w:rPr>
              <w:t xml:space="preserve">The European Union Charter of Fundamental Rights - History, Content and Relationship to Polish Law, [in:] W. </w:t>
            </w:r>
            <w:proofErr w:type="spellStart"/>
            <w:r w:rsidR="00134305" w:rsidRPr="0049787D">
              <w:rPr>
                <w:rFonts w:ascii="Arial" w:hAnsi="Arial" w:cs="Arial"/>
                <w:lang w:val="en-GB"/>
              </w:rPr>
              <w:t>Czapliński</w:t>
            </w:r>
            <w:proofErr w:type="spellEnd"/>
            <w:r w:rsidR="00134305" w:rsidRPr="0049787D">
              <w:rPr>
                <w:rFonts w:ascii="Arial" w:hAnsi="Arial" w:cs="Arial"/>
                <w:lang w:val="en-GB"/>
              </w:rPr>
              <w:t xml:space="preserve">, Poland's Way to the European Union, </w:t>
            </w:r>
            <w:proofErr w:type="spellStart"/>
            <w:r w:rsidR="00134305" w:rsidRPr="0049787D">
              <w:rPr>
                <w:rFonts w:ascii="Arial" w:hAnsi="Arial" w:cs="Arial"/>
                <w:lang w:val="en-GB"/>
              </w:rPr>
              <w:t>Wydawnictwo</w:t>
            </w:r>
            <w:proofErr w:type="spellEnd"/>
            <w:r w:rsidR="00134305" w:rsidRPr="0049787D">
              <w:rPr>
                <w:rFonts w:ascii="Arial" w:hAnsi="Arial" w:cs="Arial"/>
                <w:lang w:val="en-GB"/>
              </w:rPr>
              <w:t xml:space="preserve"> Scholar.</w:t>
            </w:r>
          </w:p>
          <w:p w:rsidR="00134305" w:rsidRPr="0049787D" w:rsidRDefault="00780DDE" w:rsidP="00D545B4">
            <w:pPr>
              <w:pStyle w:val="Bezodstpw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. </w:t>
            </w:r>
            <w:r w:rsidR="00134305" w:rsidRPr="0049787D">
              <w:rPr>
                <w:rFonts w:ascii="Arial" w:hAnsi="Arial" w:cs="Arial"/>
              </w:rPr>
              <w:t xml:space="preserve">Mik, Europejskie prawo wspólnotowe, t. I., </w:t>
            </w:r>
            <w:proofErr w:type="spellStart"/>
            <w:r w:rsidR="00134305" w:rsidRPr="0049787D">
              <w:rPr>
                <w:rFonts w:ascii="Arial" w:hAnsi="Arial" w:cs="Arial"/>
              </w:rPr>
              <w:t>Warsaw</w:t>
            </w:r>
            <w:proofErr w:type="spellEnd"/>
            <w:r w:rsidR="00134305" w:rsidRPr="0049787D">
              <w:rPr>
                <w:rFonts w:ascii="Arial" w:hAnsi="Arial" w:cs="Arial"/>
              </w:rPr>
              <w:t xml:space="preserve"> 2000.</w:t>
            </w:r>
          </w:p>
          <w:p w:rsidR="00134305" w:rsidRPr="0049787D" w:rsidRDefault="00780DDE" w:rsidP="00D545B4">
            <w:pPr>
              <w:numPr>
                <w:ilvl w:val="0"/>
                <w:numId w:val="25"/>
              </w:numPr>
              <w:rPr>
                <w:rFonts w:cs="Arial"/>
              </w:rPr>
            </w:pPr>
            <w:r w:rsidRPr="0049787D">
              <w:rPr>
                <w:rFonts w:cs="Arial"/>
                <w:lang w:eastAsia="pl-PL"/>
              </w:rPr>
              <w:t xml:space="preserve">M.M. </w:t>
            </w:r>
            <w:r w:rsidR="00134305" w:rsidRPr="0049787D">
              <w:rPr>
                <w:rFonts w:cs="Arial"/>
                <w:lang w:eastAsia="pl-PL"/>
              </w:rPr>
              <w:t>Kenig-Witkowska (red.), Prawo instytucjonalne Unii Europejskiej, Warszawa 2008</w:t>
            </w:r>
            <w:r w:rsidR="00134305" w:rsidRPr="0049787D">
              <w:rPr>
                <w:rFonts w:cs="Arial"/>
              </w:rPr>
              <w:t>.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305" w:rsidRPr="0049787D" w:rsidRDefault="00134305" w:rsidP="00134305">
            <w:pPr>
              <w:contextualSpacing/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Wykłady realizowane są metodą wykładu problemowego z wykorzystaniem prezentacji multimedialnych.</w:t>
            </w:r>
          </w:p>
        </w:tc>
      </w:tr>
      <w:tr w:rsidR="00784C68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784C68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784C68" w:rsidRPr="000E45E0" w:rsidRDefault="00784C68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784C6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</w:t>
            </w:r>
            <w:r>
              <w:rPr>
                <w:b w:val="0"/>
              </w:rPr>
              <w:t xml:space="preserve">, </w:t>
            </w:r>
            <w:r w:rsidRPr="00611441">
              <w:rPr>
                <w:b w:val="0"/>
              </w:rPr>
              <w:t>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784C68" w:rsidRDefault="00784C68" w:rsidP="00656F09">
            <w:pPr>
              <w:pStyle w:val="Tytukomrki"/>
              <w:rPr>
                <w:b w:val="0"/>
              </w:rPr>
            </w:pPr>
            <w:r w:rsidRPr="00784C68">
              <w:rPr>
                <w:b w:val="0"/>
              </w:rPr>
              <w:t>ocena rozwiązań zadań problemowych (kazusów);</w:t>
            </w:r>
          </w:p>
        </w:tc>
      </w:tr>
      <w:tr w:rsidR="00784C68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U_02, K_01-</w:t>
            </w:r>
            <w:r w:rsidRPr="00611441">
              <w:rPr>
                <w:b w:val="0"/>
              </w:rPr>
              <w:t xml:space="preserve">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4C68" w:rsidRPr="00611441" w:rsidRDefault="00784C68" w:rsidP="00784C68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</w:t>
            </w:r>
            <w:r>
              <w:rPr>
                <w:b w:val="0"/>
              </w:rPr>
              <w:t>zonych w trakcie zajęć dyskusji, jego zaangażowania</w:t>
            </w:r>
            <w:r w:rsidRPr="0061144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i </w:t>
            </w:r>
            <w:r w:rsidRPr="0049787D">
              <w:t xml:space="preserve"> </w:t>
            </w:r>
            <w:r w:rsidRPr="00784C68">
              <w:rPr>
                <w:b w:val="0"/>
              </w:rPr>
              <w:t>współpracy w grupie w trakcie pracy nad omawianymi zadaniami problemowymi.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0DDE" w:rsidRPr="00A264B4" w:rsidRDefault="00134305" w:rsidP="00A264B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414D74">
              <w:rPr>
                <w:rFonts w:ascii="Arial" w:hAnsi="Arial" w:cs="Arial"/>
              </w:rPr>
              <w:t xml:space="preserve">Wykład: zaliczenie </w:t>
            </w:r>
            <w:r w:rsidR="00D81A94">
              <w:rPr>
                <w:rFonts w:ascii="Arial" w:hAnsi="Arial" w:cs="Arial"/>
              </w:rPr>
              <w:t>na</w:t>
            </w:r>
            <w:r w:rsidRPr="00414D74">
              <w:rPr>
                <w:rFonts w:ascii="Arial" w:hAnsi="Arial" w:cs="Arial"/>
              </w:rPr>
              <w:t xml:space="preserve"> oceną</w:t>
            </w:r>
            <w:r w:rsidR="00414D74" w:rsidRPr="00414D74">
              <w:rPr>
                <w:rFonts w:ascii="Arial" w:hAnsi="Arial" w:cs="Arial"/>
              </w:rPr>
              <w:br/>
            </w:r>
            <w:r w:rsidRPr="00414D74">
              <w:rPr>
                <w:rFonts w:ascii="Arial" w:hAnsi="Arial" w:cs="Arial"/>
              </w:rPr>
              <w:t>Sposób oceniania</w:t>
            </w:r>
            <w:r w:rsidR="00C5007A" w:rsidRPr="00414D74">
              <w:rPr>
                <w:rFonts w:ascii="Arial" w:hAnsi="Arial" w:cs="Arial"/>
              </w:rPr>
              <w:t xml:space="preserve"> kolokwium</w:t>
            </w:r>
            <w:r w:rsidR="00D81A94">
              <w:rPr>
                <w:rFonts w:ascii="Arial" w:hAnsi="Arial" w:cs="Arial"/>
              </w:rPr>
              <w:t>:</w:t>
            </w:r>
            <w:r w:rsidRPr="00414D74">
              <w:rPr>
                <w:rFonts w:ascii="Arial" w:hAnsi="Arial" w:cs="Arial"/>
              </w:rPr>
              <w:br/>
            </w:r>
            <w:r w:rsidR="005672D8" w:rsidRPr="00414D74">
              <w:rPr>
                <w:rFonts w:ascii="Arial" w:hAnsi="Arial" w:cs="Arial"/>
              </w:rPr>
              <w:t>91 – 100% – bardzo dobry</w:t>
            </w:r>
            <w:r w:rsidR="005672D8" w:rsidRPr="00414D74">
              <w:rPr>
                <w:rFonts w:ascii="Arial" w:hAnsi="Arial" w:cs="Arial"/>
              </w:rPr>
              <w:br/>
              <w:t>81 – 90% – dobry plus</w:t>
            </w:r>
            <w:r w:rsidR="005672D8" w:rsidRPr="00414D74">
              <w:rPr>
                <w:rFonts w:ascii="Arial" w:hAnsi="Arial" w:cs="Arial"/>
              </w:rPr>
              <w:br/>
              <w:t xml:space="preserve">71 – 80% – dobry </w:t>
            </w:r>
            <w:r w:rsidR="005672D8" w:rsidRPr="00414D74">
              <w:rPr>
                <w:rFonts w:ascii="Arial" w:hAnsi="Arial" w:cs="Arial"/>
                <w:sz w:val="24"/>
                <w:szCs w:val="24"/>
              </w:rPr>
              <w:br/>
            </w:r>
            <w:r w:rsidR="005672D8" w:rsidRPr="00414D74">
              <w:rPr>
                <w:rFonts w:ascii="Arial" w:hAnsi="Arial" w:cs="Arial"/>
              </w:rPr>
              <w:t xml:space="preserve">61 – 70% – dostateczny plus </w:t>
            </w:r>
            <w:r w:rsidR="005672D8" w:rsidRPr="00414D74">
              <w:rPr>
                <w:rFonts w:ascii="Arial" w:hAnsi="Arial" w:cs="Arial"/>
              </w:rPr>
              <w:br/>
              <w:t xml:space="preserve">51 – 60% – dostateczny </w:t>
            </w:r>
            <w:r w:rsidR="005672D8" w:rsidRPr="00414D74">
              <w:rPr>
                <w:rFonts w:ascii="Arial" w:hAnsi="Arial" w:cs="Arial"/>
              </w:rPr>
              <w:br/>
              <w:t>0 – 50 % - niedostateczny</w:t>
            </w:r>
            <w:r w:rsidR="00A264B4">
              <w:rPr>
                <w:rFonts w:ascii="Arial" w:hAnsi="Arial" w:cs="Arial"/>
              </w:rPr>
              <w:br/>
            </w:r>
            <w:r w:rsidR="00780DDE" w:rsidRPr="00A264B4">
              <w:rPr>
                <w:rFonts w:ascii="Arial" w:hAnsi="Arial" w:cs="Arial"/>
              </w:rPr>
              <w:t xml:space="preserve">Na ocenę końcową z przedmiotu (wpisaną do systemu USOS Web) w 50% wpływa ocena </w:t>
            </w:r>
            <w:r w:rsidR="00C5007A" w:rsidRPr="00A264B4">
              <w:rPr>
                <w:rFonts w:ascii="Arial" w:hAnsi="Arial" w:cs="Arial"/>
              </w:rPr>
              <w:t xml:space="preserve">z </w:t>
            </w:r>
            <w:r w:rsidR="00780DDE" w:rsidRPr="00A264B4">
              <w:rPr>
                <w:rFonts w:ascii="Arial" w:hAnsi="Arial" w:cs="Arial"/>
              </w:rPr>
              <w:t xml:space="preserve">kolokwium oraz w 50% aktywność studenta w dyskusji </w:t>
            </w:r>
            <w:r w:rsidR="00C5007A" w:rsidRPr="00A264B4">
              <w:rPr>
                <w:rFonts w:ascii="Arial" w:hAnsi="Arial" w:cs="Arial"/>
              </w:rPr>
              <w:t>i</w:t>
            </w:r>
            <w:r w:rsidR="00780DDE" w:rsidRPr="00A264B4">
              <w:rPr>
                <w:rFonts w:ascii="Arial" w:hAnsi="Arial" w:cs="Arial"/>
              </w:rPr>
              <w:t xml:space="preserve"> rozwiazywaniu zadań problemowych</w:t>
            </w:r>
            <w:r w:rsidR="007D38E5">
              <w:rPr>
                <w:rFonts w:ascii="Arial" w:hAnsi="Arial" w:cs="Arial"/>
              </w:rPr>
              <w:t xml:space="preserve"> (kazusów)</w:t>
            </w:r>
            <w:r w:rsidR="00780DDE" w:rsidRPr="00A264B4">
              <w:rPr>
                <w:rFonts w:ascii="Arial" w:hAnsi="Arial" w:cs="Arial"/>
              </w:rPr>
              <w:t>.</w:t>
            </w:r>
          </w:p>
        </w:tc>
      </w:tr>
      <w:tr w:rsidR="00134305" w:rsidRPr="0049787D" w:rsidTr="00134305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</w:pPr>
            <w:r w:rsidRPr="0049787D">
              <w:lastRenderedPageBreak/>
              <w:t>Bilans punktów ECTS:</w:t>
            </w:r>
          </w:p>
        </w:tc>
      </w:tr>
      <w:tr w:rsidR="00134305" w:rsidRPr="0049787D" w:rsidTr="00134305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134305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13430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34305" w:rsidP="00134305">
            <w:pPr>
              <w:rPr>
                <w:rFonts w:cs="Arial"/>
              </w:rPr>
            </w:pPr>
            <w:r w:rsidRPr="00CA2896">
              <w:rPr>
                <w:rFonts w:cs="Arial"/>
              </w:rPr>
              <w:t>30 godzin</w:t>
            </w:r>
          </w:p>
        </w:tc>
      </w:tr>
      <w:tr w:rsidR="0013430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A2E7E" w:rsidP="00134305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3002BF" w:rsidP="00134305">
            <w:pPr>
              <w:rPr>
                <w:rFonts w:cs="Arial"/>
              </w:rPr>
            </w:pPr>
            <w:r>
              <w:rPr>
                <w:rFonts w:cs="Arial"/>
              </w:rPr>
              <w:t>studiowanie</w:t>
            </w:r>
            <w:r w:rsidR="00644424">
              <w:rPr>
                <w:rFonts w:cs="Arial"/>
              </w:rPr>
              <w:t xml:space="preserve"> l</w:t>
            </w:r>
            <w:r w:rsidR="00134305" w:rsidRPr="0049787D">
              <w:rPr>
                <w:rFonts w:cs="Arial"/>
              </w:rPr>
              <w:t>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3002BF" w:rsidP="00134305">
            <w:pPr>
              <w:rPr>
                <w:rFonts w:cs="Arial"/>
              </w:rPr>
            </w:pPr>
            <w:r w:rsidRPr="00CA2896">
              <w:rPr>
                <w:rFonts w:cs="Arial"/>
              </w:rPr>
              <w:t>1</w:t>
            </w:r>
            <w:r w:rsidR="00134305" w:rsidRPr="00CA2896">
              <w:rPr>
                <w:rFonts w:cs="Arial"/>
              </w:rPr>
              <w:t>2 godzin</w:t>
            </w:r>
          </w:p>
        </w:tc>
      </w:tr>
      <w:tr w:rsidR="0013430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34305" w:rsidP="00FB4842">
            <w:pPr>
              <w:rPr>
                <w:rFonts w:cs="Arial"/>
              </w:rPr>
            </w:pPr>
            <w:r w:rsidRPr="00CA2896">
              <w:rPr>
                <w:rFonts w:cs="Arial"/>
              </w:rPr>
              <w:t>10 godzin</w:t>
            </w:r>
          </w:p>
        </w:tc>
      </w:tr>
      <w:tr w:rsidR="00134305" w:rsidRPr="0049787D" w:rsidTr="00134305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A2E7E" w:rsidP="00FB4842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r w:rsidR="00134305" w:rsidRPr="00CA2896">
              <w:rPr>
                <w:rFonts w:cs="Arial"/>
              </w:rPr>
              <w:t>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3002BF" w:rsidP="00FB4842">
            <w:pPr>
              <w:rPr>
                <w:rFonts w:cs="Arial"/>
              </w:rPr>
            </w:pPr>
            <w:r w:rsidRPr="00CA2896">
              <w:rPr>
                <w:rFonts w:cs="Arial"/>
              </w:rPr>
              <w:t>75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3002BF" w:rsidP="00FB4842">
            <w:pPr>
              <w:rPr>
                <w:rFonts w:cs="Arial"/>
                <w:bCs/>
              </w:rPr>
            </w:pPr>
            <w:r w:rsidRPr="00CA2896">
              <w:rPr>
                <w:rFonts w:cs="Arial"/>
                <w:bCs/>
              </w:rPr>
              <w:t>3</w:t>
            </w:r>
          </w:p>
        </w:tc>
      </w:tr>
      <w:tr w:rsidR="00134305" w:rsidRPr="0049787D" w:rsidTr="00134305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CA2896" w:rsidRDefault="00134305" w:rsidP="0013430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CA2896">
              <w:rPr>
                <w:b w:val="0"/>
                <w:bCs/>
                <w:color w:val="auto"/>
              </w:rPr>
              <w:t>Studia niestacjonarne</w:t>
            </w:r>
          </w:p>
        </w:tc>
      </w:tr>
      <w:tr w:rsidR="00134305" w:rsidRPr="0049787D" w:rsidTr="00134305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49787D" w:rsidRDefault="00134305" w:rsidP="0013430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134305" w:rsidRPr="00CA2896" w:rsidRDefault="00134305" w:rsidP="0013430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CA2896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34305" w:rsidP="00134305">
            <w:pPr>
              <w:rPr>
                <w:rFonts w:cs="Arial"/>
              </w:rPr>
            </w:pPr>
            <w:r w:rsidRPr="00CA2896">
              <w:rPr>
                <w:rFonts w:cs="Arial"/>
              </w:rPr>
              <w:t>1</w:t>
            </w:r>
            <w:r w:rsidR="001A2E7E">
              <w:rPr>
                <w:rFonts w:cs="Arial"/>
              </w:rPr>
              <w:t>6</w:t>
            </w:r>
            <w:r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134305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A2E7E" w:rsidP="0013430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3002BF" w:rsidP="00FB484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studiowanie</w:t>
            </w:r>
            <w:r w:rsidR="00644424" w:rsidRPr="0049787D">
              <w:rPr>
                <w:rFonts w:cs="Arial"/>
              </w:rPr>
              <w:t>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2D05C5" w:rsidP="00FB4842">
            <w:pPr>
              <w:rPr>
                <w:rFonts w:cs="Arial"/>
              </w:rPr>
            </w:pPr>
            <w:r w:rsidRPr="00CA2896">
              <w:rPr>
                <w:rFonts w:cs="Arial"/>
              </w:rPr>
              <w:t>2</w:t>
            </w:r>
            <w:r w:rsidR="00CA2896" w:rsidRPr="00CA2896">
              <w:rPr>
                <w:rFonts w:cs="Arial"/>
              </w:rPr>
              <w:t>6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34305" w:rsidP="00FB4842">
            <w:pPr>
              <w:rPr>
                <w:rFonts w:cs="Arial"/>
              </w:rPr>
            </w:pPr>
            <w:r w:rsidRPr="00CA2896">
              <w:rPr>
                <w:rFonts w:cs="Arial"/>
              </w:rPr>
              <w:t>15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1A2E7E" w:rsidP="00FB4842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3002BF" w:rsidP="00FB4842">
            <w:pPr>
              <w:rPr>
                <w:rFonts w:cs="Arial"/>
              </w:rPr>
            </w:pPr>
            <w:r w:rsidRPr="00CA2896">
              <w:rPr>
                <w:rFonts w:cs="Arial"/>
              </w:rPr>
              <w:t>75</w:t>
            </w:r>
            <w:r w:rsidR="00134305" w:rsidRPr="00CA2896">
              <w:rPr>
                <w:rFonts w:cs="Arial"/>
              </w:rPr>
              <w:t xml:space="preserve"> godzin</w:t>
            </w:r>
          </w:p>
        </w:tc>
      </w:tr>
      <w:tr w:rsidR="00134305" w:rsidRPr="0049787D" w:rsidTr="00134305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49787D" w:rsidRDefault="00134305" w:rsidP="00FB4842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05" w:rsidRPr="00CA2896" w:rsidRDefault="003002BF" w:rsidP="00FB4842">
            <w:pPr>
              <w:rPr>
                <w:rFonts w:cs="Arial"/>
                <w:bCs/>
              </w:rPr>
            </w:pPr>
            <w:r w:rsidRPr="00CA2896">
              <w:rPr>
                <w:rFonts w:cs="Arial"/>
                <w:bCs/>
              </w:rPr>
              <w:t>3</w:t>
            </w:r>
          </w:p>
        </w:tc>
      </w:tr>
    </w:tbl>
    <w:p w:rsidR="00756AAE" w:rsidRDefault="00756AA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411DF" w:rsidRPr="0049787D" w:rsidTr="00D411D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11DF" w:rsidRPr="00997EDD" w:rsidRDefault="00D411DF" w:rsidP="00D411DF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997EDD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D411DF" w:rsidRPr="0049787D" w:rsidTr="0089468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D411DF" w:rsidRPr="007661D7" w:rsidRDefault="00D411DF" w:rsidP="00B33D78">
            <w:pPr>
              <w:pStyle w:val="Nagwek1"/>
              <w:jc w:val="left"/>
              <w:rPr>
                <w:rFonts w:cs="Arial"/>
                <w:highlight w:val="yellow"/>
              </w:rPr>
            </w:pPr>
            <w:r w:rsidRPr="00894687">
              <w:rPr>
                <w:rFonts w:cs="Arial"/>
              </w:rPr>
              <w:t>Informatyka w zarządzaniu</w:t>
            </w:r>
          </w:p>
        </w:tc>
      </w:tr>
      <w:tr w:rsidR="00D411DF" w:rsidRPr="0049787D" w:rsidTr="00D411D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7D38E5" w:rsidRDefault="00D411DF" w:rsidP="00D411DF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proofErr w:type="spellStart"/>
            <w:r w:rsidRPr="007D38E5">
              <w:rPr>
                <w:rStyle w:val="hps"/>
                <w:rFonts w:cs="Arial"/>
              </w:rPr>
              <w:t>Informatics</w:t>
            </w:r>
            <w:proofErr w:type="spellEnd"/>
            <w:r w:rsidRPr="007D38E5">
              <w:rPr>
                <w:rStyle w:val="hps"/>
                <w:rFonts w:cs="Arial"/>
              </w:rPr>
              <w:t xml:space="preserve"> in the management</w:t>
            </w:r>
          </w:p>
        </w:tc>
      </w:tr>
      <w:tr w:rsidR="00D411DF" w:rsidRPr="0049787D" w:rsidTr="00D411D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1DF" w:rsidRPr="0049787D" w:rsidRDefault="00B33D78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D411DF" w:rsidRPr="0049787D">
              <w:rPr>
                <w:rFonts w:cs="Arial"/>
                <w:color w:val="000000"/>
              </w:rPr>
              <w:t>ęzyk polski</w:t>
            </w:r>
          </w:p>
        </w:tc>
      </w:tr>
      <w:tr w:rsidR="00D411DF" w:rsidRPr="0049787D" w:rsidTr="00D411D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D411DF" w:rsidRPr="0049787D" w:rsidTr="00D411D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CB24A5" w:rsidP="00D411D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D411DF" w:rsidRPr="0049787D" w:rsidTr="00D41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obowiązkowy</w:t>
            </w:r>
          </w:p>
        </w:tc>
      </w:tr>
      <w:tr w:rsidR="00D411DF" w:rsidRPr="0049787D" w:rsidTr="00D41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D411DF" w:rsidRPr="0049787D" w:rsidTr="00D411D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D411DF" w:rsidRPr="0049787D" w:rsidTr="00D411D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D411DF" w:rsidRPr="0049787D" w:rsidTr="00D411D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B33D78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7D38E5" w:rsidRDefault="009C5455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prof. dr hab. </w:t>
            </w:r>
            <w:proofErr w:type="spellStart"/>
            <w:r>
              <w:rPr>
                <w:rFonts w:cs="Arial"/>
              </w:rPr>
              <w:t>Yury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Pauliuchuk</w:t>
            </w:r>
            <w:proofErr w:type="spellEnd"/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27D4" w:rsidRPr="007D38E5" w:rsidRDefault="009C5455" w:rsidP="006D27D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prof. dr hab. </w:t>
            </w:r>
            <w:proofErr w:type="spellStart"/>
            <w:r>
              <w:rPr>
                <w:rFonts w:cs="Arial"/>
              </w:rPr>
              <w:t>Yury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Pauliuchuk</w:t>
            </w:r>
            <w:proofErr w:type="spellEnd"/>
          </w:p>
          <w:p w:rsidR="006D27D4" w:rsidRPr="007D38E5" w:rsidRDefault="006D27D4" w:rsidP="006D27D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D38E5">
              <w:rPr>
                <w:rFonts w:cs="Arial"/>
              </w:rPr>
              <w:t xml:space="preserve">mgr Dariusz </w:t>
            </w:r>
            <w:proofErr w:type="spellStart"/>
            <w:r w:rsidRPr="007D38E5">
              <w:rPr>
                <w:rFonts w:cs="Arial"/>
              </w:rPr>
              <w:t>Chalimoniuk</w:t>
            </w:r>
            <w:proofErr w:type="spellEnd"/>
          </w:p>
          <w:p w:rsidR="00D411DF" w:rsidRDefault="006D27D4" w:rsidP="006D27D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D38E5">
              <w:rPr>
                <w:rFonts w:cs="Arial"/>
              </w:rPr>
              <w:t xml:space="preserve">mgr Mariusz </w:t>
            </w:r>
            <w:proofErr w:type="spellStart"/>
            <w:r w:rsidRPr="007D38E5">
              <w:rPr>
                <w:rFonts w:cs="Arial"/>
              </w:rPr>
              <w:t>Cielemęcki</w:t>
            </w:r>
            <w:proofErr w:type="spellEnd"/>
          </w:p>
          <w:p w:rsidR="009C5455" w:rsidRPr="007D38E5" w:rsidRDefault="009C5455" w:rsidP="006D27D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Tomasz </w:t>
            </w:r>
            <w:proofErr w:type="spellStart"/>
            <w:r>
              <w:rPr>
                <w:rFonts w:cs="Arial"/>
              </w:rPr>
              <w:t>Dzioba</w:t>
            </w:r>
            <w:proofErr w:type="spellEnd"/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656F09" w:rsidP="00D545B4">
            <w:pPr>
              <w:pStyle w:val="Tekstpodstawowy"/>
              <w:numPr>
                <w:ilvl w:val="0"/>
                <w:numId w:val="27"/>
              </w:numPr>
              <w:suppressAutoHyphens w:val="0"/>
              <w:spacing w:line="276" w:lineRule="auto"/>
              <w:ind w:left="355" w:hanging="283"/>
              <w:jc w:val="left"/>
              <w:rPr>
                <w:rFonts w:ascii="Arial" w:hAnsi="Arial" w:cs="Arial"/>
                <w:szCs w:val="22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Nabycie wiedzy na temat</w:t>
            </w:r>
            <w:r w:rsidR="00D411DF" w:rsidRPr="0049787D">
              <w:rPr>
                <w:rFonts w:ascii="Arial" w:hAnsi="Arial" w:cs="Arial"/>
                <w:lang w:eastAsia="pl-PL"/>
              </w:rPr>
              <w:t xml:space="preserve"> rol</w:t>
            </w:r>
            <w:r>
              <w:rPr>
                <w:rFonts w:ascii="Arial" w:hAnsi="Arial" w:cs="Arial"/>
                <w:lang w:eastAsia="pl-PL"/>
              </w:rPr>
              <w:t>i</w:t>
            </w:r>
            <w:r w:rsidR="00D411DF" w:rsidRPr="0049787D">
              <w:rPr>
                <w:rFonts w:ascii="Arial" w:hAnsi="Arial" w:cs="Arial"/>
                <w:lang w:eastAsia="pl-PL"/>
              </w:rPr>
              <w:t xml:space="preserve"> technologii informatycznych we współczesnych organizacjach</w:t>
            </w:r>
          </w:p>
          <w:p w:rsidR="00D411DF" w:rsidRPr="00C5007A" w:rsidRDefault="00656F09" w:rsidP="00D545B4">
            <w:pPr>
              <w:pStyle w:val="Tekstpodstawowy"/>
              <w:numPr>
                <w:ilvl w:val="0"/>
                <w:numId w:val="27"/>
              </w:numPr>
              <w:suppressAutoHyphens w:val="0"/>
              <w:spacing w:line="276" w:lineRule="auto"/>
              <w:ind w:left="355" w:hanging="283"/>
              <w:jc w:val="lef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Nabycie wiedzy o </w:t>
            </w:r>
            <w:r w:rsidR="00D411DF" w:rsidRPr="0049787D">
              <w:rPr>
                <w:rFonts w:ascii="Arial" w:hAnsi="Arial" w:cs="Arial"/>
                <w:lang w:eastAsia="pl-PL"/>
              </w:rPr>
              <w:t xml:space="preserve">możliwości wykorzystania nowoczesnych technologii </w:t>
            </w:r>
            <w:r w:rsidR="00293CA5">
              <w:rPr>
                <w:rFonts w:ascii="Arial" w:hAnsi="Arial" w:cs="Arial"/>
                <w:lang w:eastAsia="pl-PL"/>
              </w:rPr>
              <w:t xml:space="preserve">i narzędzi </w:t>
            </w:r>
            <w:r w:rsidR="00D411DF" w:rsidRPr="0049787D">
              <w:rPr>
                <w:rFonts w:ascii="Arial" w:hAnsi="Arial" w:cs="Arial"/>
                <w:lang w:eastAsia="pl-PL"/>
              </w:rPr>
              <w:t xml:space="preserve">informatycznych w zarządzaniu przedsiębiorstwem ze szczególnym </w:t>
            </w:r>
            <w:proofErr w:type="spellStart"/>
            <w:r w:rsidR="00D411DF" w:rsidRPr="0049787D">
              <w:rPr>
                <w:rFonts w:ascii="Arial" w:hAnsi="Arial" w:cs="Arial"/>
                <w:lang w:eastAsia="pl-PL"/>
              </w:rPr>
              <w:t>uwzględnieniem:</w:t>
            </w:r>
            <w:r w:rsidR="00D411DF" w:rsidRPr="00C5007A">
              <w:rPr>
                <w:rFonts w:cs="Arial"/>
              </w:rPr>
              <w:t>zarządzania</w:t>
            </w:r>
            <w:proofErr w:type="spellEnd"/>
            <w:r w:rsidR="00D411DF" w:rsidRPr="00C5007A">
              <w:rPr>
                <w:rFonts w:cs="Arial"/>
              </w:rPr>
              <w:t xml:space="preserve"> zasobami ludzkimi</w:t>
            </w:r>
            <w:r w:rsidR="00C5007A">
              <w:rPr>
                <w:rFonts w:cs="Arial"/>
              </w:rPr>
              <w:t xml:space="preserve">, </w:t>
            </w:r>
            <w:r w:rsidR="00D411DF" w:rsidRPr="00C5007A">
              <w:rPr>
                <w:rFonts w:cs="Arial"/>
              </w:rPr>
              <w:t>finansów i rachunkowości</w:t>
            </w:r>
            <w:r w:rsidR="00C5007A">
              <w:rPr>
                <w:rFonts w:cs="Arial"/>
              </w:rPr>
              <w:t xml:space="preserve">, </w:t>
            </w:r>
            <w:r w:rsidR="00D411DF" w:rsidRPr="00C5007A">
              <w:rPr>
                <w:rFonts w:cs="Arial"/>
              </w:rPr>
              <w:t>obsług</w:t>
            </w:r>
            <w:r w:rsidR="00C5007A">
              <w:rPr>
                <w:rFonts w:cs="Arial"/>
              </w:rPr>
              <w:t xml:space="preserve">i </w:t>
            </w:r>
            <w:r w:rsidR="00D411DF" w:rsidRPr="00C5007A">
              <w:rPr>
                <w:rFonts w:cs="Arial"/>
              </w:rPr>
              <w:t>sprzedaży i magazynu</w:t>
            </w:r>
            <w:r w:rsidR="00C5007A">
              <w:rPr>
                <w:rFonts w:cs="Arial"/>
              </w:rPr>
              <w:t>, z</w:t>
            </w:r>
            <w:r w:rsidR="00D411DF" w:rsidRPr="00C5007A">
              <w:rPr>
                <w:rFonts w:cs="Arial"/>
              </w:rPr>
              <w:t>arządzania projektami.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49787D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147107" w:rsidP="00D411DF">
            <w:pPr>
              <w:rPr>
                <w:rFonts w:cs="Arial"/>
              </w:rPr>
            </w:pPr>
            <w:r>
              <w:rPr>
                <w:rFonts w:cs="Arial"/>
              </w:rPr>
              <w:t>znaczenie</w:t>
            </w:r>
            <w:r w:rsidR="00B7656A" w:rsidRPr="0049787D">
              <w:rPr>
                <w:rFonts w:cs="Arial"/>
              </w:rPr>
              <w:t xml:space="preserve"> systemów informacyjnych we współczesnej organizacji</w:t>
            </w:r>
            <w:r w:rsidR="00B7656A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K_W10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293CA5" w:rsidP="00D411DF">
            <w:pPr>
              <w:rPr>
                <w:rFonts w:cs="Arial"/>
              </w:rPr>
            </w:pPr>
            <w:r>
              <w:rPr>
                <w:rFonts w:cs="Arial"/>
              </w:rPr>
              <w:t xml:space="preserve">narzędzia informatyczne i </w:t>
            </w:r>
            <w:r w:rsidR="00B7656A" w:rsidRPr="0049787D">
              <w:rPr>
                <w:rFonts w:cs="Arial"/>
              </w:rPr>
              <w:t>możliwości funkcjonalne współczesnych systemów informatycznych w zarządzaniu organizacją.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K_W08</w:t>
            </w:r>
          </w:p>
        </w:tc>
      </w:tr>
      <w:tr w:rsidR="00D411DF" w:rsidRPr="0049787D" w:rsidTr="00D411D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D411DF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 pomocy narzędzi informatycznych wykonywać zadania realizowane w poszczególnych działach organizacji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K_U08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samodzielnie przy pomocy materiałów w wersji elektronicznej podnosić kwalifikacje dotyczące obsługi konkretnego systemu informatycznego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63288D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K_U11</w:t>
            </w:r>
          </w:p>
          <w:p w:rsidR="00D411DF" w:rsidRPr="00656F09" w:rsidRDefault="00293CA5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K_U17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pracować w zespole, angażuje się w pracę zespołu.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K_U18</w:t>
            </w:r>
          </w:p>
        </w:tc>
      </w:tr>
      <w:tr w:rsidR="00D411DF" w:rsidRPr="0049787D" w:rsidTr="00D411D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Symbol </w:t>
            </w:r>
            <w:r w:rsidRPr="0049787D">
              <w:lastRenderedPageBreak/>
              <w:t>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lastRenderedPageBreak/>
              <w:t>KOMPETENCJE SPOŁECZNE</w:t>
            </w:r>
          </w:p>
          <w:p w:rsidR="00D411DF" w:rsidRPr="0049787D" w:rsidRDefault="00FC081E" w:rsidP="00FC081E">
            <w:pPr>
              <w:pStyle w:val="Tytukomrki"/>
              <w:spacing w:line="276" w:lineRule="auto"/>
            </w:pPr>
            <w:r>
              <w:lastRenderedPageBreak/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lastRenderedPageBreak/>
              <w:t xml:space="preserve">Symbol efektu </w:t>
            </w:r>
            <w:r w:rsidRPr="0049787D">
              <w:lastRenderedPageBreak/>
              <w:t>kierunkowego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411DF" w:rsidRPr="0049787D" w:rsidRDefault="00147107" w:rsidP="00D411DF">
            <w:pPr>
              <w:rPr>
                <w:rFonts w:cs="Arial"/>
              </w:rPr>
            </w:pPr>
            <w:r>
              <w:rPr>
                <w:rFonts w:cs="Arial"/>
              </w:rPr>
              <w:t>ponoszenia</w:t>
            </w:r>
            <w:r w:rsidR="00D411DF" w:rsidRPr="0049787D">
              <w:rPr>
                <w:rFonts w:cs="Arial"/>
              </w:rPr>
              <w:t xml:space="preserve"> odpowiedzialność za po</w:t>
            </w:r>
            <w:r>
              <w:rPr>
                <w:rFonts w:cs="Arial"/>
              </w:rPr>
              <w:t>wierzone mu zadania oraz działania</w:t>
            </w:r>
            <w:r w:rsidR="00D411DF" w:rsidRPr="0049787D">
              <w:rPr>
                <w:rFonts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K_K01</w:t>
            </w:r>
          </w:p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656F09">
              <w:rPr>
                <w:rFonts w:cs="Arial"/>
              </w:rPr>
              <w:t>K_K05</w:t>
            </w:r>
          </w:p>
        </w:tc>
      </w:tr>
      <w:tr w:rsidR="00D411DF" w:rsidRPr="0049787D" w:rsidTr="00D411D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49787D">
              <w:rPr>
                <w:rFonts w:cs="Arial"/>
              </w:rPr>
              <w:t>Wykład</w:t>
            </w:r>
            <w:r w:rsidR="00BB725C">
              <w:rPr>
                <w:rFonts w:cs="Arial"/>
              </w:rPr>
              <w:t xml:space="preserve"> </w:t>
            </w:r>
            <w:proofErr w:type="spellStart"/>
            <w:r w:rsidR="00BB725C">
              <w:rPr>
                <w:rFonts w:cs="Arial"/>
              </w:rPr>
              <w:t>i</w:t>
            </w:r>
            <w:r w:rsidR="002805B3">
              <w:rPr>
                <w:rFonts w:cs="Arial"/>
              </w:rPr>
              <w:t>ćwiczenia</w:t>
            </w:r>
            <w:proofErr w:type="spellEnd"/>
            <w:r w:rsidR="002805B3">
              <w:rPr>
                <w:rFonts w:cs="Arial"/>
              </w:rPr>
              <w:t xml:space="preserve"> l</w:t>
            </w:r>
            <w:r w:rsidRPr="0049787D">
              <w:rPr>
                <w:rFonts w:cs="Arial"/>
              </w:rPr>
              <w:t>aborator</w:t>
            </w:r>
            <w:r w:rsidR="002805B3">
              <w:rPr>
                <w:rFonts w:cs="Arial"/>
              </w:rPr>
              <w:t>yjne</w:t>
            </w:r>
          </w:p>
        </w:tc>
      </w:tr>
      <w:tr w:rsidR="00D411DF" w:rsidRPr="0049787D" w:rsidTr="00D41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br w:type="page"/>
              <w:t>Wymagania wstępne i dodatkowe: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411DF">
            <w:pPr>
              <w:spacing w:before="100" w:after="100" w:line="240" w:lineRule="auto"/>
              <w:rPr>
                <w:rFonts w:cs="Arial"/>
                <w:bCs/>
              </w:rPr>
            </w:pPr>
            <w:r w:rsidRPr="0049787D">
              <w:rPr>
                <w:rFonts w:cs="Arial"/>
              </w:rPr>
              <w:t>Znajomość podstaw technologii informacyjnych</w:t>
            </w:r>
            <w:r w:rsidRPr="0049787D">
              <w:rPr>
                <w:rFonts w:cs="Arial"/>
                <w:bCs/>
              </w:rPr>
              <w:t>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 xml:space="preserve">Istota i zadania informatyki w zarządzaniu 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System komputerowy i jego elementy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 xml:space="preserve">Struktura systemu informacyjnego w organizacji 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Technologie baz danych, hurtownie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 xml:space="preserve">Sieci w organizacji 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Systemy informatyczne w organizacji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Integracja systemów informatycznych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 xml:space="preserve">Elementy informatyzacji w zarządzaniu – zakup, tworzenie, implementacja, eksploatacja i modyfikacja systemu informatycznego </w:t>
            </w:r>
          </w:p>
          <w:p w:rsidR="00D411DF" w:rsidRPr="0049787D" w:rsidRDefault="00D411DF" w:rsidP="00D545B4">
            <w:pPr>
              <w:numPr>
                <w:ilvl w:val="0"/>
                <w:numId w:val="28"/>
              </w:numPr>
              <w:rPr>
                <w:rFonts w:cs="Arial"/>
              </w:rPr>
            </w:pPr>
            <w:r w:rsidRPr="0049787D">
              <w:rPr>
                <w:rFonts w:cs="Arial"/>
              </w:rPr>
              <w:t>Moduły systemu CDN Optima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C5007A" w:rsidP="00D545B4">
            <w:pPr>
              <w:numPr>
                <w:ilvl w:val="0"/>
                <w:numId w:val="39"/>
              </w:numPr>
              <w:rPr>
                <w:rFonts w:cs="Arial"/>
              </w:rPr>
            </w:pPr>
            <w:proofErr w:type="spellStart"/>
            <w:r w:rsidRPr="0049787D">
              <w:rPr>
                <w:rFonts w:cs="Arial"/>
              </w:rPr>
              <w:t>J.</w:t>
            </w:r>
            <w:r w:rsidR="00D411DF" w:rsidRPr="0049787D">
              <w:rPr>
                <w:rFonts w:cs="Arial"/>
              </w:rPr>
              <w:t>Kisielnicki</w:t>
            </w:r>
            <w:proofErr w:type="spellEnd"/>
            <w:r>
              <w:rPr>
                <w:rFonts w:cs="Arial"/>
              </w:rPr>
              <w:t xml:space="preserve">, </w:t>
            </w:r>
            <w:r w:rsidR="00D411DF" w:rsidRPr="0049787D">
              <w:rPr>
                <w:rFonts w:cs="Arial"/>
              </w:rPr>
              <w:t xml:space="preserve">MIS Systemy informatyczne zarządzania, Placet, Warszawa 2008 </w:t>
            </w:r>
          </w:p>
          <w:p w:rsidR="00D411DF" w:rsidRPr="0049787D" w:rsidRDefault="00C5007A" w:rsidP="00D545B4">
            <w:pPr>
              <w:numPr>
                <w:ilvl w:val="0"/>
                <w:numId w:val="39"/>
              </w:numPr>
              <w:rPr>
                <w:rFonts w:cs="Arial"/>
              </w:rPr>
            </w:pPr>
            <w:r w:rsidRPr="0049787D">
              <w:rPr>
                <w:rFonts w:cs="Arial"/>
              </w:rPr>
              <w:t xml:space="preserve">C.M., </w:t>
            </w:r>
            <w:r w:rsidR="00D411DF" w:rsidRPr="0049787D">
              <w:rPr>
                <w:rFonts w:cs="Arial"/>
              </w:rPr>
              <w:t>Olszak</w:t>
            </w:r>
            <w:r>
              <w:rPr>
                <w:rFonts w:cs="Arial"/>
              </w:rPr>
              <w:t xml:space="preserve">, </w:t>
            </w:r>
            <w:r w:rsidRPr="0049787D">
              <w:rPr>
                <w:rFonts w:cs="Arial"/>
              </w:rPr>
              <w:t xml:space="preserve">H. </w:t>
            </w:r>
            <w:r w:rsidR="00D411DF" w:rsidRPr="0049787D">
              <w:rPr>
                <w:rFonts w:cs="Arial"/>
              </w:rPr>
              <w:t>Sroka (red.), Informatyka w zarządzaniu, Wydawnictwo AE, Katowice 2003.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Literatura dodatkowa: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C5007A" w:rsidP="00D545B4">
            <w:pPr>
              <w:numPr>
                <w:ilvl w:val="0"/>
                <w:numId w:val="29"/>
              </w:numPr>
              <w:rPr>
                <w:rFonts w:cs="Arial"/>
              </w:rPr>
            </w:pPr>
            <w:proofErr w:type="spellStart"/>
            <w:r w:rsidRPr="0049787D">
              <w:rPr>
                <w:rFonts w:cs="Arial"/>
              </w:rPr>
              <w:t>M.</w:t>
            </w:r>
            <w:r w:rsidR="00D411DF" w:rsidRPr="0049787D">
              <w:rPr>
                <w:rFonts w:cs="Arial"/>
              </w:rPr>
              <w:t>Dolińska</w:t>
            </w:r>
            <w:proofErr w:type="spellEnd"/>
            <w:r>
              <w:rPr>
                <w:rFonts w:cs="Arial"/>
              </w:rPr>
              <w:t xml:space="preserve">, </w:t>
            </w:r>
            <w:r w:rsidR="00D411DF" w:rsidRPr="0049787D">
              <w:rPr>
                <w:rFonts w:cs="Arial"/>
              </w:rPr>
              <w:t>Projektowanie systemów informacyjnych na przykładzie zarządzania, Wydawnictwo Placet, Warszawa 2003.</w:t>
            </w:r>
          </w:p>
          <w:p w:rsidR="00D411DF" w:rsidRPr="0049787D" w:rsidRDefault="00C5007A" w:rsidP="00D545B4">
            <w:pPr>
              <w:numPr>
                <w:ilvl w:val="0"/>
                <w:numId w:val="29"/>
              </w:numPr>
              <w:rPr>
                <w:rFonts w:cs="Arial"/>
              </w:rPr>
            </w:pPr>
            <w:proofErr w:type="spellStart"/>
            <w:r w:rsidRPr="0049787D">
              <w:rPr>
                <w:rFonts w:cs="Arial"/>
              </w:rPr>
              <w:t>J.</w:t>
            </w:r>
            <w:r w:rsidR="00D411DF" w:rsidRPr="0049787D">
              <w:rPr>
                <w:rFonts w:cs="Arial"/>
              </w:rPr>
              <w:t>Kisielnicki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 w:rsidRPr="0049787D">
              <w:rPr>
                <w:rFonts w:cs="Arial"/>
              </w:rPr>
              <w:t>H.</w:t>
            </w:r>
            <w:r w:rsidR="00D411DF" w:rsidRPr="0049787D">
              <w:rPr>
                <w:rFonts w:cs="Arial"/>
              </w:rPr>
              <w:t>Sroka</w:t>
            </w:r>
            <w:proofErr w:type="spellEnd"/>
            <w:r>
              <w:rPr>
                <w:rFonts w:cs="Arial"/>
              </w:rPr>
              <w:t xml:space="preserve">, </w:t>
            </w:r>
            <w:r w:rsidR="00D411DF" w:rsidRPr="0049787D">
              <w:rPr>
                <w:rFonts w:cs="Arial"/>
              </w:rPr>
              <w:t>Systemy informacyjne biznesu. Wydawnictwo Placet, Warszawa 2005.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A0421F" w:rsidP="00A0421F">
            <w:pPr>
              <w:rPr>
                <w:rFonts w:cs="Arial"/>
              </w:rPr>
            </w:pPr>
            <w:r w:rsidRPr="00A0421F">
              <w:rPr>
                <w:rFonts w:cs="Arial"/>
              </w:rPr>
              <w:t>Wykłady realizowane są metodą wykładu informacyjnego i problemowego z wykorzystaniem prezentacji multimedialnych.</w:t>
            </w:r>
            <w:r w:rsidR="00A264B4">
              <w:rPr>
                <w:rFonts w:cs="Arial"/>
              </w:rPr>
              <w:br/>
            </w:r>
            <w:r w:rsidRPr="00A0421F">
              <w:rPr>
                <w:rFonts w:cs="Arial"/>
              </w:rPr>
              <w:t xml:space="preserve">Ćwiczenia laboratoryjne prowadzone są z wykorzystaniem analiz </w:t>
            </w:r>
            <w:proofErr w:type="spellStart"/>
            <w:r w:rsidRPr="00A0421F">
              <w:rPr>
                <w:rFonts w:cs="Arial"/>
              </w:rPr>
              <w:t>sytuacyjnychoraz</w:t>
            </w:r>
            <w:proofErr w:type="spellEnd"/>
            <w:r w:rsidRPr="00A0421F">
              <w:rPr>
                <w:rFonts w:cs="Arial"/>
              </w:rPr>
              <w:t xml:space="preserve"> samodzielnej realizacji przykładowych zadań w </w:t>
            </w:r>
            <w:r w:rsidRPr="007D38E5">
              <w:rPr>
                <w:rFonts w:cs="Arial"/>
              </w:rPr>
              <w:t>systemie informatycznym, umożliwiających kształtowanie umiejętności praktycznego zastosowania wiedzy teoretycznej.</w:t>
            </w:r>
            <w:r w:rsidR="00F34B1B" w:rsidRPr="007D38E5">
              <w:rPr>
                <w:rFonts w:cs="Arial"/>
              </w:rPr>
              <w:t xml:space="preserve"> Ćwiczenia prowadzone są z wykorzystaniem programu </w:t>
            </w:r>
            <w:proofErr w:type="spellStart"/>
            <w:r w:rsidR="00F34B1B" w:rsidRPr="007D38E5">
              <w:rPr>
                <w:rFonts w:cs="Arial"/>
              </w:rPr>
              <w:t>Comarch</w:t>
            </w:r>
            <w:proofErr w:type="spellEnd"/>
            <w:r w:rsidR="00F34B1B" w:rsidRPr="007D38E5">
              <w:rPr>
                <w:rFonts w:cs="Arial"/>
              </w:rPr>
              <w:t xml:space="preserve"> Optima.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Sposoby weryfikacji efektów uczenia się osiąganych przez studenta:</w:t>
            </w:r>
          </w:p>
        </w:tc>
      </w:tr>
      <w:tr w:rsidR="00C21FBE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21FBE" w:rsidRPr="000E45E0" w:rsidRDefault="00C21FBE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21FBE" w:rsidRPr="000E45E0" w:rsidRDefault="00C21FBE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21FBE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C21FBE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C21FBE" w:rsidRDefault="00C21FBE" w:rsidP="00C21FBE">
            <w:pPr>
              <w:pStyle w:val="Tytukomrki"/>
              <w:rPr>
                <w:b w:val="0"/>
              </w:rPr>
            </w:pPr>
            <w:r w:rsidRPr="00C21FBE">
              <w:rPr>
                <w:b w:val="0"/>
              </w:rPr>
              <w:t>ocena analiz studiów przypadków oraz rozwiązywania zadań problemowych;</w:t>
            </w:r>
          </w:p>
        </w:tc>
      </w:tr>
      <w:tr w:rsidR="00C21FBE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A264B4" w:rsidRDefault="00D411DF" w:rsidP="00D411D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49787D">
              <w:rPr>
                <w:rFonts w:cs="Arial"/>
              </w:rPr>
              <w:t>Wykład: zaliczenie na ocenę</w:t>
            </w:r>
            <w:r w:rsidRPr="0049787D">
              <w:rPr>
                <w:rFonts w:cs="Arial"/>
              </w:rPr>
              <w:br/>
            </w:r>
            <w:r w:rsidR="00C5007A">
              <w:rPr>
                <w:rFonts w:cs="Arial"/>
              </w:rPr>
              <w:t xml:space="preserve">Ćwiczenia laboratoryjne: </w:t>
            </w:r>
            <w:r w:rsidRPr="0049787D">
              <w:rPr>
                <w:rFonts w:cs="Arial"/>
              </w:rPr>
              <w:t>zaliczenie bez oceny</w:t>
            </w:r>
            <w:r w:rsidRPr="0049787D">
              <w:rPr>
                <w:rFonts w:cs="Arial"/>
                <w:b/>
              </w:rPr>
              <w:br/>
            </w:r>
            <w:r w:rsidR="00A264B4">
              <w:rPr>
                <w:rFonts w:cs="Arial"/>
              </w:rPr>
              <w:t>Procentowy zakres ocen kolokwium z wykładów:</w:t>
            </w:r>
            <w:r w:rsidR="00A264B4">
              <w:rPr>
                <w:rFonts w:cs="Arial"/>
              </w:rPr>
              <w:br/>
            </w:r>
            <w:r w:rsidR="00A264B4" w:rsidRPr="00414D74">
              <w:rPr>
                <w:rFonts w:cs="Arial"/>
              </w:rPr>
              <w:t>91 – 100% – bardzo dobry</w:t>
            </w:r>
            <w:r w:rsidR="00A264B4" w:rsidRPr="00414D74">
              <w:rPr>
                <w:rFonts w:cs="Arial"/>
              </w:rPr>
              <w:br/>
              <w:t>81 – 90% – dobry plus</w:t>
            </w:r>
            <w:r w:rsidR="00A264B4" w:rsidRPr="00414D74">
              <w:rPr>
                <w:rFonts w:cs="Arial"/>
              </w:rPr>
              <w:br/>
            </w:r>
            <w:r w:rsidR="00A264B4" w:rsidRPr="00414D74">
              <w:rPr>
                <w:rFonts w:cs="Arial"/>
              </w:rPr>
              <w:lastRenderedPageBreak/>
              <w:t xml:space="preserve">71 – 80% – dobry </w:t>
            </w:r>
            <w:r w:rsidR="00A264B4" w:rsidRPr="00414D74">
              <w:rPr>
                <w:rFonts w:cs="Arial"/>
                <w:sz w:val="24"/>
                <w:szCs w:val="24"/>
              </w:rPr>
              <w:br/>
            </w:r>
            <w:r w:rsidR="00A264B4" w:rsidRPr="00414D74">
              <w:rPr>
                <w:rFonts w:cs="Arial"/>
              </w:rPr>
              <w:t xml:space="preserve">61 – 70% – dostateczny plus </w:t>
            </w:r>
            <w:r w:rsidR="00A264B4" w:rsidRPr="00414D74">
              <w:rPr>
                <w:rFonts w:cs="Arial"/>
              </w:rPr>
              <w:br/>
              <w:t xml:space="preserve">51 – 60% – dostateczny </w:t>
            </w:r>
            <w:r w:rsidR="00A264B4" w:rsidRPr="00414D74">
              <w:rPr>
                <w:rFonts w:cs="Arial"/>
              </w:rPr>
              <w:br/>
              <w:t>0 – 50 % - niedostateczny</w:t>
            </w:r>
            <w:r w:rsidR="00A264B4">
              <w:rPr>
                <w:rFonts w:cs="Arial"/>
              </w:rPr>
              <w:br/>
            </w:r>
            <w:r w:rsidR="00D245F9">
              <w:rPr>
                <w:rFonts w:cs="Arial"/>
              </w:rPr>
              <w:t>Ocena z ćwiczeń uwzględnia:</w:t>
            </w:r>
            <w:r w:rsidR="00A264B4">
              <w:rPr>
                <w:rFonts w:cs="Arial"/>
              </w:rPr>
              <w:br/>
            </w:r>
            <w:proofErr w:type="spellStart"/>
            <w:r w:rsidR="00D245F9" w:rsidRPr="003262E2">
              <w:rPr>
                <w:rFonts w:cs="Arial"/>
              </w:rPr>
              <w:t>ocen</w:t>
            </w:r>
            <w:r w:rsidR="00B01FC4" w:rsidRPr="003262E2">
              <w:rPr>
                <w:rFonts w:cs="Arial"/>
              </w:rPr>
              <w:t>ę</w:t>
            </w:r>
            <w:r w:rsidR="003262E2">
              <w:rPr>
                <w:rFonts w:cs="Arial"/>
              </w:rPr>
              <w:t>analiz</w:t>
            </w:r>
            <w:proofErr w:type="spellEnd"/>
            <w:r w:rsidR="003262E2">
              <w:rPr>
                <w:rFonts w:cs="Arial"/>
              </w:rPr>
              <w:t xml:space="preserve"> </w:t>
            </w:r>
            <w:r w:rsidR="00D245F9" w:rsidRPr="003262E2">
              <w:rPr>
                <w:rFonts w:cs="Arial"/>
              </w:rPr>
              <w:t>studi</w:t>
            </w:r>
            <w:r w:rsidR="001A2E7E" w:rsidRPr="003262E2">
              <w:rPr>
                <w:rFonts w:cs="Arial"/>
              </w:rPr>
              <w:t>ów</w:t>
            </w:r>
            <w:r w:rsidR="00D245F9" w:rsidRPr="003262E2">
              <w:rPr>
                <w:rFonts w:cs="Arial"/>
              </w:rPr>
              <w:t xml:space="preserve"> przypadk</w:t>
            </w:r>
            <w:r w:rsidR="001A2E7E" w:rsidRPr="003262E2">
              <w:rPr>
                <w:rFonts w:cs="Arial"/>
              </w:rPr>
              <w:t>ów</w:t>
            </w:r>
            <w:r w:rsidR="00A0421F" w:rsidRPr="003262E2">
              <w:rPr>
                <w:rFonts w:cs="Arial"/>
              </w:rPr>
              <w:t>- 80%,</w:t>
            </w:r>
            <w:r w:rsidR="00A264B4">
              <w:rPr>
                <w:rFonts w:cs="Arial"/>
              </w:rPr>
              <w:br/>
            </w:r>
            <w:r w:rsidR="00D245F9" w:rsidRPr="003262E2">
              <w:rPr>
                <w:rFonts w:cs="Arial"/>
              </w:rPr>
              <w:t>aktywność studenta w dyskusji oraz rozwiazywaniu zadań problemowych</w:t>
            </w:r>
            <w:r w:rsidR="00A0421F" w:rsidRPr="003262E2">
              <w:rPr>
                <w:rFonts w:cs="Arial"/>
              </w:rPr>
              <w:t>- 20%.</w:t>
            </w:r>
            <w:r w:rsidR="00A264B4">
              <w:rPr>
                <w:rFonts w:cs="Arial"/>
              </w:rPr>
              <w:br/>
            </w:r>
            <w:r w:rsidRPr="0049787D">
              <w:rPr>
                <w:rFonts w:cs="Arial"/>
              </w:rPr>
              <w:t xml:space="preserve">Na ocenę końcową z przedmiotu (wpisywaną do systemu USOS Web) w 50% wpływa wynik kolokwium z wykładów oraz w 50% - </w:t>
            </w:r>
            <w:r w:rsidR="00745DFE">
              <w:rPr>
                <w:rFonts w:cs="Arial"/>
              </w:rPr>
              <w:t>ocena z</w:t>
            </w:r>
            <w:r w:rsidRPr="0049787D">
              <w:rPr>
                <w:rFonts w:cs="Arial"/>
              </w:rPr>
              <w:t xml:space="preserve"> ćwiczeń.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lastRenderedPageBreak/>
              <w:t>Bilans punktów ECTS:</w:t>
            </w:r>
          </w:p>
        </w:tc>
      </w:tr>
      <w:tr w:rsidR="00D411DF" w:rsidRPr="0049787D" w:rsidTr="00D411D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2805B3" w:rsidP="00D411DF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3262E2" w:rsidP="00D411D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BB725C">
              <w:rPr>
                <w:rFonts w:cs="Arial"/>
              </w:rPr>
              <w:t>tudiowanie</w:t>
            </w:r>
            <w:r w:rsidR="00D411DF" w:rsidRPr="0049787D">
              <w:rPr>
                <w:rFonts w:cs="Arial"/>
              </w:rPr>
              <w:t>literatury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kolokwium</w:t>
            </w:r>
            <w:r w:rsidR="003262E2">
              <w:rPr>
                <w:rFonts w:cs="Arial"/>
              </w:rPr>
              <w:t xml:space="preserve">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3262E2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2E2" w:rsidRPr="0049787D" w:rsidRDefault="003262E2" w:rsidP="00D411D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</w:t>
            </w:r>
            <w:r w:rsidRPr="0049787D">
              <w:rPr>
                <w:rFonts w:cs="Arial"/>
              </w:rPr>
              <w:t>rzygotowanie</w:t>
            </w:r>
            <w:r w:rsidR="001D1BE7">
              <w:rPr>
                <w:rFonts w:cs="Arial"/>
              </w:rPr>
              <w:t>analiz</w:t>
            </w:r>
            <w:proofErr w:type="spellEnd"/>
            <w:r w:rsidR="001D1BE7">
              <w:rPr>
                <w:rFonts w:cs="Arial"/>
              </w:rPr>
              <w:t xml:space="preserve"> </w:t>
            </w:r>
            <w:r w:rsidRPr="003262E2">
              <w:rPr>
                <w:rFonts w:cs="Arial"/>
              </w:rPr>
              <w:t>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2E2" w:rsidRPr="0049787D" w:rsidRDefault="003262E2" w:rsidP="00D411DF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3262E2" w:rsidP="00D411D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411DF" w:rsidRPr="0049787D">
              <w:rPr>
                <w:rFonts w:cs="Arial"/>
              </w:rPr>
              <w:t>0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100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4</w:t>
            </w:r>
          </w:p>
        </w:tc>
      </w:tr>
      <w:tr w:rsidR="00D411DF" w:rsidRPr="0049787D" w:rsidTr="00D41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niestacjonarne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2805B3" w:rsidP="00D411DF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173D83" w:rsidP="00D411DF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B725C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D411DF" w:rsidRPr="0049787D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38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kolokwium</w:t>
            </w:r>
            <w:r w:rsidR="003262E2">
              <w:rPr>
                <w:rFonts w:cs="Arial"/>
              </w:rPr>
              <w:t xml:space="preserve">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10 godzin</w:t>
            </w:r>
          </w:p>
        </w:tc>
      </w:tr>
      <w:tr w:rsidR="003262E2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2E2" w:rsidRPr="0049787D" w:rsidRDefault="003262E2" w:rsidP="00D411DF">
            <w:pPr>
              <w:rPr>
                <w:rFonts w:cs="Arial"/>
              </w:rPr>
            </w:pPr>
            <w:r w:rsidRPr="003262E2">
              <w:rPr>
                <w:rFonts w:cs="Arial"/>
              </w:rPr>
              <w:t xml:space="preserve">przygotowanie </w:t>
            </w:r>
            <w:r w:rsidR="001D1BE7">
              <w:rPr>
                <w:rFonts w:cs="Arial"/>
              </w:rPr>
              <w:t xml:space="preserve">analiz </w:t>
            </w:r>
            <w:r w:rsidRPr="003262E2">
              <w:rPr>
                <w:rFonts w:cs="Arial"/>
              </w:rPr>
              <w:t>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62E2" w:rsidRPr="0049787D" w:rsidRDefault="003262E2" w:rsidP="00D411DF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3262E2" w:rsidP="00D411D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411DF" w:rsidRPr="0049787D">
              <w:rPr>
                <w:rFonts w:cs="Arial"/>
              </w:rPr>
              <w:t>0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100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4</w:t>
            </w:r>
          </w:p>
        </w:tc>
      </w:tr>
    </w:tbl>
    <w:p w:rsidR="005631C8" w:rsidRDefault="005631C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142"/>
        <w:gridCol w:w="425"/>
        <w:gridCol w:w="100"/>
        <w:gridCol w:w="467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2129"/>
      </w:tblGrid>
      <w:tr w:rsidR="005631C8" w:rsidRPr="000E45E0" w:rsidTr="00C21FBE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631C8" w:rsidRPr="005631C8" w:rsidRDefault="005631C8" w:rsidP="005631C8">
            <w:pPr>
              <w:pStyle w:val="Nagwek1"/>
              <w:spacing w:line="276" w:lineRule="auto"/>
              <w:jc w:val="left"/>
              <w:rPr>
                <w:sz w:val="22"/>
                <w:szCs w:val="22"/>
              </w:rPr>
            </w:pPr>
            <w:r w:rsidRPr="005631C8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5631C8" w:rsidRPr="005C7D8B" w:rsidTr="00C21FBE">
        <w:trPr>
          <w:trHeight w:val="454"/>
        </w:trPr>
        <w:tc>
          <w:tcPr>
            <w:tcW w:w="43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5C7D8B" w:rsidRDefault="005631C8" w:rsidP="005631C8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5C7D8B" w:rsidRDefault="005631C8" w:rsidP="00B33D78">
            <w:pPr>
              <w:pStyle w:val="Nagwek1"/>
              <w:jc w:val="left"/>
            </w:pPr>
            <w:r>
              <w:t>Instrumenty finansowania przedsiębiorstw</w:t>
            </w:r>
          </w:p>
        </w:tc>
      </w:tr>
      <w:tr w:rsidR="005631C8" w:rsidRPr="000E45E0" w:rsidTr="00C21FBE">
        <w:trPr>
          <w:trHeight w:val="454"/>
        </w:trPr>
        <w:tc>
          <w:tcPr>
            <w:tcW w:w="343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7D38E5" w:rsidRDefault="005631C8" w:rsidP="005631C8">
            <w:pPr>
              <w:rPr>
                <w:rFonts w:cs="Arial"/>
                <w:bCs/>
                <w:lang w:val="en-US"/>
              </w:rPr>
            </w:pPr>
            <w:r w:rsidRPr="007D38E5">
              <w:rPr>
                <w:rFonts w:cs="Arial"/>
                <w:bCs/>
                <w:lang w:val="en-US"/>
              </w:rPr>
              <w:t>Business financing instruments</w:t>
            </w:r>
          </w:p>
        </w:tc>
      </w:tr>
      <w:tr w:rsidR="005631C8" w:rsidRPr="000E45E0" w:rsidTr="00C21FBE">
        <w:trPr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0E45E0" w:rsidRDefault="0073109B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5631C8">
              <w:rPr>
                <w:rFonts w:cs="Arial"/>
                <w:color w:val="000000"/>
              </w:rPr>
              <w:t>ęzyk polski</w:t>
            </w:r>
          </w:p>
        </w:tc>
      </w:tr>
      <w:tr w:rsidR="005631C8" w:rsidRPr="000E45E0" w:rsidTr="00C21FBE">
        <w:trPr>
          <w:trHeight w:val="454"/>
        </w:trPr>
        <w:tc>
          <w:tcPr>
            <w:tcW w:w="669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5631C8" w:rsidRPr="000E45E0" w:rsidTr="00C21FBE">
        <w:trPr>
          <w:trHeight w:val="454"/>
        </w:trPr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CB24A5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5631C8" w:rsidRPr="000E45E0" w:rsidTr="00C21FBE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5631C8" w:rsidRPr="000E45E0" w:rsidTr="00C21FBE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5631C8" w:rsidRPr="000E45E0" w:rsidTr="00C21FBE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drugi</w:t>
            </w:r>
          </w:p>
        </w:tc>
      </w:tr>
      <w:tr w:rsidR="005631C8" w:rsidRPr="000E45E0" w:rsidTr="00C21FBE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6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czwarty</w:t>
            </w:r>
          </w:p>
        </w:tc>
      </w:tr>
      <w:tr w:rsidR="005631C8" w:rsidRPr="000E45E0" w:rsidTr="00C21FBE">
        <w:trPr>
          <w:trHeight w:val="454"/>
        </w:trPr>
        <w:tc>
          <w:tcPr>
            <w:tcW w:w="286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5631C8" w:rsidRPr="000E45E0" w:rsidTr="00C21FBE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5631C8" w:rsidRPr="000E45E0" w:rsidTr="00C21FBE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5631C8" w:rsidRPr="000E45E0" w:rsidTr="00C21FBE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C5007A" w:rsidRDefault="005631C8" w:rsidP="00D545B4">
            <w:pPr>
              <w:pStyle w:val="Akapitzlist"/>
              <w:numPr>
                <w:ilvl w:val="0"/>
                <w:numId w:val="56"/>
              </w:numPr>
              <w:tabs>
                <w:tab w:val="left" w:pos="273"/>
              </w:tabs>
              <w:ind w:left="309" w:hanging="284"/>
              <w:rPr>
                <w:rFonts w:cs="Arial"/>
                <w:color w:val="000000"/>
              </w:rPr>
            </w:pPr>
            <w:r w:rsidRPr="00C5007A">
              <w:rPr>
                <w:rFonts w:cs="Arial"/>
                <w:color w:val="000000"/>
              </w:rPr>
              <w:t>Poznanie zasad i kryteriów doboru źródeł oraz strategii finansowania przedsiębiorstwa</w:t>
            </w:r>
          </w:p>
          <w:p w:rsidR="005631C8" w:rsidRPr="00C5007A" w:rsidRDefault="005631C8" w:rsidP="00D545B4">
            <w:pPr>
              <w:pStyle w:val="Akapitzlist"/>
              <w:numPr>
                <w:ilvl w:val="0"/>
                <w:numId w:val="56"/>
              </w:numPr>
              <w:tabs>
                <w:tab w:val="left" w:pos="273"/>
              </w:tabs>
              <w:ind w:left="309" w:hanging="284"/>
              <w:rPr>
                <w:color w:val="000000"/>
              </w:rPr>
            </w:pPr>
            <w:r w:rsidRPr="00C5007A">
              <w:rPr>
                <w:rFonts w:cs="Arial"/>
                <w:color w:val="000000"/>
              </w:rPr>
              <w:t>Nabycie umiejętności wyznaczania i interpretacji wybranych wskaźników analizy finansowej, a także umiejętności szacowania kosztu kapitału przedsiębiorstwa.</w:t>
            </w:r>
          </w:p>
        </w:tc>
      </w:tr>
      <w:tr w:rsidR="007C0BA4" w:rsidRPr="000E45E0" w:rsidTr="00656F09">
        <w:trPr>
          <w:trHeight w:val="413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C0BA4" w:rsidRPr="000E45E0" w:rsidTr="00656F09">
        <w:trPr>
          <w:trHeight w:val="412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0E45E0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B1C13" w:rsidRDefault="005631C8" w:rsidP="005631C8">
            <w:pPr>
              <w:rPr>
                <w:rFonts w:cs="Arial"/>
              </w:rPr>
            </w:pPr>
            <w:r>
              <w:t>klasyfikacje (wg różnych kryteriów) instrumentów finansowania przedsiębiorstwa,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K_W05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B1C13" w:rsidRDefault="005631C8" w:rsidP="00F04276">
            <w:pPr>
              <w:rPr>
                <w:rFonts w:cs="Arial"/>
              </w:rPr>
            </w:pPr>
            <w:r>
              <w:t>instrument</w:t>
            </w:r>
            <w:r w:rsidR="00F04276">
              <w:t>y</w:t>
            </w:r>
            <w:r w:rsidRPr="00F139CA">
              <w:t xml:space="preserve"> finansowania przedsiębiorstwa kapitałem własnym</w:t>
            </w:r>
            <w:r>
              <w:t>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W_03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9710EC" w:rsidRDefault="00F04276" w:rsidP="005631C8">
            <w:pPr>
              <w:rPr>
                <w:rFonts w:cs="Arial"/>
              </w:rPr>
            </w:pPr>
            <w:r>
              <w:rPr>
                <w:rFonts w:cs="Arial"/>
              </w:rPr>
              <w:t>instrumenty</w:t>
            </w:r>
            <w:r w:rsidR="005631C8" w:rsidRPr="00A9314B">
              <w:rPr>
                <w:rFonts w:cs="Arial"/>
              </w:rPr>
              <w:t xml:space="preserve"> długoterminowego finansowania obcego,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K_W06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W_04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B1C13" w:rsidRDefault="005631C8" w:rsidP="005631C8">
            <w:pPr>
              <w:rPr>
                <w:rFonts w:cs="Arial"/>
              </w:rPr>
            </w:pPr>
            <w:r>
              <w:t>krótkoterminowe instrumenty</w:t>
            </w:r>
            <w:r w:rsidRPr="00F139CA">
              <w:t xml:space="preserve"> finansowania dzia</w:t>
            </w:r>
            <w:r>
              <w:t>łalności podmiotu gospodarczego,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K_W06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W_05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Default="00F04276" w:rsidP="00F04276">
            <w:r>
              <w:t>pomoc</w:t>
            </w:r>
            <w:r w:rsidR="005631C8" w:rsidRPr="001F503A">
              <w:t xml:space="preserve"> publiczn</w:t>
            </w:r>
            <w:r>
              <w:t xml:space="preserve">ą </w:t>
            </w:r>
            <w:r w:rsidR="005631C8">
              <w:t>dla przedsiębiorców,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W_06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Default="00F04276" w:rsidP="00F04276">
            <w:r>
              <w:t>strategie</w:t>
            </w:r>
            <w:r w:rsidR="005631C8">
              <w:t xml:space="preserve"> oraz kryteri</w:t>
            </w:r>
            <w:r>
              <w:t xml:space="preserve">a </w:t>
            </w:r>
            <w:r w:rsidR="005631C8">
              <w:t xml:space="preserve"> doboru instrumentów</w:t>
            </w:r>
            <w:r w:rsidR="005631C8" w:rsidRPr="00F139CA">
              <w:t xml:space="preserve"> finansowania przedsiębiorstwa.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C21FBE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5631C8" w:rsidRPr="000E45E0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0F291A" w:rsidRDefault="005631C8" w:rsidP="00F04276">
            <w:pPr>
              <w:rPr>
                <w:rFonts w:cs="Arial"/>
              </w:rPr>
            </w:pPr>
            <w:r w:rsidRPr="00372F1E">
              <w:t>oblicza</w:t>
            </w:r>
            <w:r w:rsidR="00F04276">
              <w:t>ć</w:t>
            </w:r>
            <w:r w:rsidRPr="00372F1E">
              <w:t xml:space="preserve"> i interpret</w:t>
            </w:r>
            <w:r w:rsidR="00F04276">
              <w:t xml:space="preserve">ować </w:t>
            </w:r>
            <w:r>
              <w:t xml:space="preserve">wybrane </w:t>
            </w:r>
            <w:r w:rsidRPr="00372F1E">
              <w:t>wskaźniki</w:t>
            </w:r>
            <w:r>
              <w:t xml:space="preserve"> analizy </w:t>
            </w:r>
            <w:r w:rsidRPr="00372F1E">
              <w:t>finansowe</w:t>
            </w:r>
            <w:r>
              <w:t>j przedsiębiorstwa,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K_U08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0F291A" w:rsidRDefault="005631C8" w:rsidP="005631C8">
            <w:pPr>
              <w:rPr>
                <w:rFonts w:cs="Arial"/>
              </w:rPr>
            </w:pPr>
            <w:r w:rsidRPr="00372F1E">
              <w:t xml:space="preserve">oszacować koszt kapitału </w:t>
            </w:r>
            <w:r>
              <w:t xml:space="preserve">własnego i obcego </w:t>
            </w:r>
            <w:r w:rsidRPr="00372F1E">
              <w:t>przedsiębiorstwa.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K_U08</w:t>
            </w:r>
          </w:p>
        </w:tc>
      </w:tr>
      <w:tr w:rsidR="005631C8" w:rsidRPr="000E45E0" w:rsidTr="00C21FBE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Symbol </w:t>
            </w:r>
            <w:r w:rsidRPr="000E45E0">
              <w:lastRenderedPageBreak/>
              <w:t>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lastRenderedPageBreak/>
              <w:t>KOMPETENCJE SPOŁECZNE</w:t>
            </w:r>
          </w:p>
          <w:p w:rsidR="005631C8" w:rsidRPr="000E45E0" w:rsidRDefault="00FC081E" w:rsidP="00FC081E">
            <w:pPr>
              <w:pStyle w:val="Tytukomrki"/>
              <w:spacing w:line="276" w:lineRule="auto"/>
            </w:pPr>
            <w:r>
              <w:lastRenderedPageBreak/>
              <w:t>Student jest gotów do: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lastRenderedPageBreak/>
              <w:t xml:space="preserve">Symbol efektu </w:t>
            </w:r>
            <w:r w:rsidRPr="000E45E0">
              <w:lastRenderedPageBreak/>
              <w:t>kierunkowego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D4443" w:rsidRDefault="00F04276" w:rsidP="00F04276">
            <w:pPr>
              <w:rPr>
                <w:rFonts w:cs="Arial"/>
              </w:rPr>
            </w:pPr>
            <w:r>
              <w:t>przedsiębiorczego r</w:t>
            </w:r>
            <w:r w:rsidR="005631C8">
              <w:t>ozwiąz</w:t>
            </w:r>
            <w:r>
              <w:t xml:space="preserve">ywania </w:t>
            </w:r>
            <w:r w:rsidR="005631C8">
              <w:t xml:space="preserve"> problemy związane z wyborem instrumentów finansowania przedsiębiorstwa,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K_K05</w:t>
            </w:r>
          </w:p>
        </w:tc>
      </w:tr>
      <w:tr w:rsidR="005631C8" w:rsidRPr="000E45E0" w:rsidTr="00C21FBE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Default="00F04276" w:rsidP="00F04276">
            <w:r>
              <w:t>I</w:t>
            </w:r>
            <w:r w:rsidR="005631C8">
              <w:t>dentyfik</w:t>
            </w:r>
            <w:r>
              <w:t xml:space="preserve">owania  problemów  dotyczących </w:t>
            </w:r>
            <w:r w:rsidR="005631C8">
              <w:t xml:space="preserve"> kształtowania struktury kapitałowej przedsiębiorstwa i propon</w:t>
            </w:r>
            <w:r>
              <w:t xml:space="preserve">owania </w:t>
            </w:r>
            <w:r w:rsidR="005631C8">
              <w:t xml:space="preserve"> optymaln</w:t>
            </w:r>
            <w:r>
              <w:t>ych rozwiązań</w:t>
            </w:r>
            <w:r w:rsidR="005631C8">
              <w:t>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K_K02</w:t>
            </w:r>
          </w:p>
        </w:tc>
      </w:tr>
      <w:tr w:rsidR="005631C8" w:rsidRPr="000E45E0" w:rsidTr="00C21FBE">
        <w:trPr>
          <w:trHeight w:val="454"/>
        </w:trPr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31C8" w:rsidRPr="002D4443" w:rsidRDefault="005631C8" w:rsidP="005631C8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2D4443" w:rsidRDefault="005631C8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5631C8" w:rsidRPr="000E45E0" w:rsidTr="00C21FBE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0E45E0" w:rsidRDefault="005631C8" w:rsidP="005631C8">
            <w:pPr>
              <w:rPr>
                <w:rFonts w:cs="Arial"/>
              </w:rPr>
            </w:pPr>
            <w:r w:rsidRPr="00CD32FC">
              <w:rPr>
                <w:rFonts w:cs="Arial"/>
              </w:rPr>
              <w:t>Znajomość podstawowych pojęć z zakresu ekonomii</w:t>
            </w:r>
            <w:r>
              <w:rPr>
                <w:rFonts w:cs="Arial"/>
              </w:rPr>
              <w:t>, rachunkowości</w:t>
            </w:r>
            <w:r w:rsidRPr="00CD32FC">
              <w:rPr>
                <w:rFonts w:cs="Arial"/>
              </w:rPr>
              <w:t xml:space="preserve"> i finansów przedsiębiorstwa.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2D4443" w:rsidRDefault="005631C8" w:rsidP="005631C8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1.</w:t>
            </w:r>
            <w:r w:rsidRPr="005B25E3">
              <w:rPr>
                <w:rFonts w:cs="Arial"/>
              </w:rPr>
              <w:tab/>
              <w:t>Wymiar finansowy działalności operacyjnej, inwestycyjnej i finansowej przedsiębiorstwa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>
              <w:rPr>
                <w:rFonts w:cs="Arial"/>
              </w:rPr>
              <w:t>2.</w:t>
            </w:r>
            <w:r>
              <w:rPr>
                <w:rFonts w:cs="Arial"/>
              </w:rPr>
              <w:tab/>
              <w:t>Klasyfikowanie instrumentów</w:t>
            </w:r>
            <w:r w:rsidRPr="005B25E3">
              <w:rPr>
                <w:rFonts w:cs="Arial"/>
              </w:rPr>
              <w:t xml:space="preserve"> finansowania przedsiębiorstwa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3.</w:t>
            </w:r>
            <w:r w:rsidRPr="005B25E3">
              <w:rPr>
                <w:rFonts w:cs="Arial"/>
              </w:rPr>
              <w:tab/>
              <w:t>P</w:t>
            </w:r>
            <w:r>
              <w:rPr>
                <w:rFonts w:cs="Arial"/>
              </w:rPr>
              <w:t>odstawowe kryteria wyboru instrumentów</w:t>
            </w:r>
            <w:r w:rsidRPr="005B25E3">
              <w:rPr>
                <w:rFonts w:cs="Arial"/>
              </w:rPr>
              <w:t xml:space="preserve"> finansowania. Koszt kapitału.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4.</w:t>
            </w:r>
            <w:r w:rsidRPr="005B25E3">
              <w:rPr>
                <w:rFonts w:cs="Arial"/>
              </w:rPr>
              <w:tab/>
              <w:t>Finansowanie działalności gospodarczej kapitałem własnym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5.</w:t>
            </w:r>
            <w:r w:rsidRPr="005B25E3">
              <w:rPr>
                <w:rFonts w:cs="Arial"/>
              </w:rPr>
              <w:tab/>
              <w:t>Finansowanie działalności gospodarczej kredytem bankowym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6.</w:t>
            </w:r>
            <w:r w:rsidRPr="005B25E3">
              <w:rPr>
                <w:rFonts w:cs="Arial"/>
              </w:rPr>
              <w:tab/>
              <w:t>Franchising jako źródło finansowania długoterminowego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7.</w:t>
            </w:r>
            <w:r w:rsidRPr="005B25E3">
              <w:rPr>
                <w:rFonts w:cs="Arial"/>
              </w:rPr>
              <w:tab/>
              <w:t>Leasing w działalności podmiotu gospodarczego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8.</w:t>
            </w:r>
            <w:r w:rsidRPr="005B25E3">
              <w:rPr>
                <w:rFonts w:cs="Arial"/>
              </w:rPr>
              <w:tab/>
              <w:t>Kredyt kupiecki w finansowaniu działalności gospodarczej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9.</w:t>
            </w:r>
            <w:r w:rsidRPr="005B25E3">
              <w:rPr>
                <w:rFonts w:cs="Arial"/>
              </w:rPr>
              <w:tab/>
              <w:t xml:space="preserve">Finansowanie krótkoterminowe pożyczkami z sektora </w:t>
            </w:r>
            <w:proofErr w:type="spellStart"/>
            <w:r w:rsidRPr="005B25E3">
              <w:rPr>
                <w:rFonts w:cs="Arial"/>
              </w:rPr>
              <w:t>pozabankowego</w:t>
            </w:r>
            <w:proofErr w:type="spellEnd"/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10.</w:t>
            </w:r>
            <w:r w:rsidRPr="005B25E3">
              <w:rPr>
                <w:rFonts w:cs="Arial"/>
              </w:rPr>
              <w:tab/>
              <w:t>Factoring jako źródło finansowania krótkoterminowego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11.</w:t>
            </w:r>
            <w:r w:rsidRPr="005B25E3">
              <w:rPr>
                <w:rFonts w:cs="Arial"/>
              </w:rPr>
              <w:tab/>
              <w:t xml:space="preserve">Finansowane </w:t>
            </w:r>
            <w:r>
              <w:rPr>
                <w:rFonts w:cs="Arial"/>
              </w:rPr>
              <w:t xml:space="preserve">w poszczególnych </w:t>
            </w:r>
            <w:r w:rsidRPr="005B25E3">
              <w:rPr>
                <w:rFonts w:cs="Arial"/>
              </w:rPr>
              <w:t>faz</w:t>
            </w:r>
            <w:r>
              <w:rPr>
                <w:rFonts w:cs="Arial"/>
              </w:rPr>
              <w:t>ach</w:t>
            </w:r>
            <w:r w:rsidRPr="005B25E3">
              <w:rPr>
                <w:rFonts w:cs="Arial"/>
              </w:rPr>
              <w:t xml:space="preserve"> cyklu życia przedsiębiorstwa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12.</w:t>
            </w:r>
            <w:r w:rsidRPr="005B25E3">
              <w:rPr>
                <w:rFonts w:cs="Arial"/>
              </w:rPr>
              <w:tab/>
              <w:t>Strategie finansowe przedsiębiorstwa</w:t>
            </w:r>
          </w:p>
          <w:p w:rsidR="005631C8" w:rsidRPr="005B25E3" w:rsidRDefault="005631C8" w:rsidP="005631C8">
            <w:pPr>
              <w:tabs>
                <w:tab w:val="left" w:pos="390"/>
              </w:tabs>
              <w:rPr>
                <w:rFonts w:cs="Arial"/>
              </w:rPr>
            </w:pPr>
            <w:r w:rsidRPr="005B25E3">
              <w:rPr>
                <w:rFonts w:cs="Arial"/>
              </w:rPr>
              <w:t>13.</w:t>
            </w:r>
            <w:r w:rsidRPr="005B25E3">
              <w:rPr>
                <w:rFonts w:cs="Arial"/>
              </w:rPr>
              <w:tab/>
              <w:t>Instytucjonalne wsparcie rozwoju małych i średnich przedsiębiorstw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5631C8" w:rsidRPr="009710EC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1873FB" w:rsidRDefault="005631C8" w:rsidP="00D545B4">
            <w:pPr>
              <w:pStyle w:val="Akapitzlist"/>
              <w:numPr>
                <w:ilvl w:val="0"/>
                <w:numId w:val="40"/>
              </w:numPr>
              <w:ind w:left="390" w:hanging="426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1873FB">
              <w:rPr>
                <w:rFonts w:cs="Arial"/>
              </w:rPr>
              <w:t xml:space="preserve">. </w:t>
            </w:r>
            <w:proofErr w:type="spellStart"/>
            <w:r w:rsidRPr="001873FB">
              <w:rPr>
                <w:rFonts w:cs="Arial"/>
              </w:rPr>
              <w:t>Duliniec</w:t>
            </w:r>
            <w:proofErr w:type="spellEnd"/>
            <w:r w:rsidRPr="001873FB">
              <w:rPr>
                <w:rFonts w:cs="Arial"/>
              </w:rPr>
              <w:t>, Finansowanie przedsiębiorstwa. Strategie i instrumenty, PWE, Warszawa 2011.</w:t>
            </w:r>
          </w:p>
          <w:p w:rsidR="005631C8" w:rsidRPr="001873FB" w:rsidRDefault="005631C8" w:rsidP="00D545B4">
            <w:pPr>
              <w:pStyle w:val="Akapitzlist"/>
              <w:numPr>
                <w:ilvl w:val="0"/>
                <w:numId w:val="40"/>
              </w:numPr>
              <w:ind w:left="390" w:hanging="426"/>
              <w:rPr>
                <w:rFonts w:cs="Arial"/>
              </w:rPr>
            </w:pPr>
            <w:r w:rsidRPr="001873FB">
              <w:rPr>
                <w:rFonts w:cs="Arial"/>
              </w:rPr>
              <w:t>M. Ciołek, Finanse przedsiębiorstw w zadaniach i przykładach, CeDeWu.pl, Warszawa 2019.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1873FB" w:rsidRDefault="005631C8" w:rsidP="00D545B4">
            <w:pPr>
              <w:pStyle w:val="Akapitzlist"/>
              <w:numPr>
                <w:ilvl w:val="0"/>
                <w:numId w:val="41"/>
              </w:numPr>
              <w:ind w:left="390" w:hanging="390"/>
              <w:rPr>
                <w:rFonts w:cs="Arial"/>
              </w:rPr>
            </w:pPr>
            <w:r w:rsidRPr="001873FB">
              <w:rPr>
                <w:rFonts w:cs="Arial"/>
              </w:rPr>
              <w:t>W. Gos, Kapitał oraz finansowanie działalnośc</w:t>
            </w:r>
            <w:r>
              <w:rPr>
                <w:rFonts w:cs="Arial"/>
              </w:rPr>
              <w:t xml:space="preserve">i gospodarczej, </w:t>
            </w:r>
            <w:proofErr w:type="spellStart"/>
            <w:r>
              <w:rPr>
                <w:rFonts w:cs="Arial"/>
              </w:rPr>
              <w:t>Difin</w:t>
            </w:r>
            <w:proofErr w:type="spellEnd"/>
            <w:r>
              <w:rPr>
                <w:rFonts w:cs="Arial"/>
              </w:rPr>
              <w:t>, Warszawa</w:t>
            </w:r>
            <w:r w:rsidRPr="001873FB">
              <w:rPr>
                <w:rFonts w:cs="Arial"/>
              </w:rPr>
              <w:t xml:space="preserve"> 2012.</w:t>
            </w:r>
          </w:p>
          <w:p w:rsidR="005631C8" w:rsidRPr="001873FB" w:rsidRDefault="005631C8" w:rsidP="00D545B4">
            <w:pPr>
              <w:pStyle w:val="Akapitzlist"/>
              <w:numPr>
                <w:ilvl w:val="0"/>
                <w:numId w:val="41"/>
              </w:numPr>
              <w:ind w:left="390" w:hanging="390"/>
              <w:rPr>
                <w:rFonts w:cs="Arial"/>
              </w:rPr>
            </w:pPr>
            <w:r w:rsidRPr="001873FB">
              <w:rPr>
                <w:rFonts w:cs="Arial"/>
              </w:rPr>
              <w:t xml:space="preserve">B. Baran, K. Biernacki, A. Kowalska, A. Kowalski, Leasing, kredyt, faktoring jako formy finansowania przedsiębiorstw: analiza porównawcza i korzyści dla przedsiębiorcy, </w:t>
            </w:r>
            <w:proofErr w:type="spellStart"/>
            <w:r w:rsidRPr="001873FB">
              <w:rPr>
                <w:rFonts w:cs="Arial"/>
              </w:rPr>
              <w:t>Dif</w:t>
            </w:r>
            <w:r>
              <w:rPr>
                <w:rFonts w:cs="Arial"/>
              </w:rPr>
              <w:t>in</w:t>
            </w:r>
            <w:proofErr w:type="spellEnd"/>
            <w:r>
              <w:rPr>
                <w:rFonts w:cs="Arial"/>
              </w:rPr>
              <w:t>, Warszawa</w:t>
            </w:r>
            <w:r w:rsidRPr="001873FB">
              <w:rPr>
                <w:rFonts w:cs="Arial"/>
              </w:rPr>
              <w:t xml:space="preserve"> 2016.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1"/>
              </w:numPr>
              <w:ind w:left="390" w:hanging="390"/>
            </w:pPr>
            <w:r w:rsidRPr="001873FB">
              <w:t xml:space="preserve">M. </w:t>
            </w:r>
            <w:proofErr w:type="spellStart"/>
            <w:r w:rsidRPr="001873FB">
              <w:t>Mateju</w:t>
            </w:r>
            <w:r>
              <w:t>n</w:t>
            </w:r>
            <w:proofErr w:type="spellEnd"/>
            <w:r w:rsidRPr="001873FB">
              <w:t xml:space="preserve"> (red.), Wspomaganie i finansowanie rozwoju małych i średnich przedsiębiorstw, </w:t>
            </w:r>
            <w:proofErr w:type="spellStart"/>
            <w:r w:rsidRPr="001873FB">
              <w:t>Difin</w:t>
            </w:r>
            <w:proofErr w:type="spellEnd"/>
            <w:r w:rsidRPr="001873FB">
              <w:t>, Warszawa 2011.</w:t>
            </w:r>
          </w:p>
          <w:p w:rsidR="006D27D4" w:rsidRPr="002C5833" w:rsidRDefault="006D27D4" w:rsidP="00D545B4">
            <w:pPr>
              <w:pStyle w:val="Akapitzlist"/>
              <w:numPr>
                <w:ilvl w:val="0"/>
                <w:numId w:val="41"/>
              </w:numPr>
              <w:ind w:left="390" w:hanging="390"/>
            </w:pPr>
            <w:r w:rsidRPr="007D38E5">
              <w:t xml:space="preserve">A.M. Rak, Faktoring jako źródło ograniczania ryzyka płynności finansowej przedsiębiorstwa, /w:/ E. </w:t>
            </w:r>
            <w:r w:rsidR="007D38E5">
              <w:t xml:space="preserve">Skrzypek, </w:t>
            </w:r>
            <w:r w:rsidRPr="007D38E5">
              <w:t>Ryzyko w organizacji: aspekty teoretyczne i praktyczne, UMCS w Lublinie, Lublin 2015, s. 297–305.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A264B4" w:rsidRDefault="005631C8" w:rsidP="005631C8">
            <w:pPr>
              <w:contextualSpacing/>
            </w:pPr>
            <w:r w:rsidRPr="00043C96">
              <w:t>Wykłady realizowane są metodą wykładu informacyjnego, problemowego i konwersatoryjnego z wykorzystani</w:t>
            </w:r>
            <w:r>
              <w:t>em prezentacji multimedialnych.</w:t>
            </w:r>
            <w:r>
              <w:br/>
            </w:r>
            <w:r w:rsidRPr="00043C96">
              <w:t xml:space="preserve">Praca zespołowa w trakcie ćwiczeń realizowana jest klasyczną metodą problemową. </w:t>
            </w:r>
            <w:r w:rsidR="00A264B4">
              <w:br/>
            </w:r>
            <w:r w:rsidRPr="00043C96">
              <w:t>Praca indywidualna</w:t>
            </w:r>
            <w:r>
              <w:t xml:space="preserve"> na ćwiczeniach</w:t>
            </w:r>
            <w:r w:rsidRPr="00043C96">
              <w:t xml:space="preserve"> polega na samodzielnym rozwiązywaniu zadań problemowych.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631C8" w:rsidRPr="009710EC" w:rsidRDefault="005631C8" w:rsidP="005631C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C21FBE" w:rsidRPr="000E45E0" w:rsidTr="00C21FBE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21FBE" w:rsidRPr="000E45E0" w:rsidRDefault="00C21FBE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C21FBE" w:rsidRPr="000E45E0" w:rsidRDefault="00C21FBE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C21FBE" w:rsidRPr="00611441" w:rsidTr="00C21FB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6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C21FBE" w:rsidRPr="00C21FBE" w:rsidTr="00C21FB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C21FBE" w:rsidRDefault="00C21FBE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</w:t>
            </w:r>
            <w:r w:rsidRPr="00C21FBE">
              <w:rPr>
                <w:b w:val="0"/>
              </w:rPr>
              <w:t>;</w:t>
            </w:r>
          </w:p>
        </w:tc>
      </w:tr>
      <w:tr w:rsidR="00C21FBE" w:rsidRPr="00611441" w:rsidTr="00C21FB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K_01- K_02</w:t>
            </w:r>
          </w:p>
        </w:tc>
        <w:tc>
          <w:tcPr>
            <w:tcW w:w="883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21FBE" w:rsidRPr="00611441" w:rsidRDefault="00C21FBE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F91B42" w:rsidRDefault="005631C8" w:rsidP="005631C8">
            <w:pPr>
              <w:autoSpaceDE w:val="0"/>
              <w:autoSpaceDN w:val="0"/>
              <w:adjustRightInd w:val="0"/>
            </w:pPr>
            <w:r w:rsidRPr="000045BE">
              <w:rPr>
                <w:rFonts w:cs="Arial"/>
              </w:rPr>
              <w:t>Wykład: egzamin</w:t>
            </w:r>
            <w:r>
              <w:rPr>
                <w:rFonts w:cs="Arial"/>
              </w:rPr>
              <w:br/>
            </w:r>
            <w:r w:rsidRPr="000045BE">
              <w:rPr>
                <w:rFonts w:cs="Arial"/>
              </w:rPr>
              <w:t>Ćwiczenia: zaliczenie bez oceny</w:t>
            </w:r>
            <w:r>
              <w:rPr>
                <w:rFonts w:cs="Arial"/>
              </w:rPr>
              <w:br/>
            </w:r>
            <w:r>
              <w:rPr>
                <w:rFonts w:cs="Arial"/>
                <w:color w:val="000000"/>
              </w:rPr>
              <w:t>Procentowy zakres ocen z egzaminu:</w:t>
            </w:r>
            <w:r>
              <w:rPr>
                <w:rFonts w:cs="Arial"/>
                <w:color w:val="000000"/>
              </w:rPr>
              <w:br/>
              <w:t>91 – 100% – bardzo dobry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81 – 90%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>
              <w:rPr>
                <w:rFonts w:cs="Arial"/>
                <w:color w:val="000000"/>
                <w:lang w:val="de-DE"/>
              </w:rPr>
              <w:br/>
              <w:t xml:space="preserve">71 – 80%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>
              <w:rPr>
                <w:rFonts w:cs="Arial"/>
                <w:color w:val="000000"/>
                <w:lang w:val="de-DE"/>
              </w:rPr>
              <w:br/>
              <w:t xml:space="preserve">61 – 70%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>
              <w:rPr>
                <w:rFonts w:cs="Arial"/>
                <w:color w:val="000000"/>
                <w:lang w:val="de-DE"/>
              </w:rPr>
              <w:br/>
              <w:t xml:space="preserve">51 – 60%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</w:rPr>
              <w:t>50 – 0% – niedostateczny</w:t>
            </w:r>
            <w:r>
              <w:rPr>
                <w:rFonts w:cs="Arial"/>
                <w:color w:val="000000"/>
              </w:rPr>
              <w:br/>
            </w:r>
            <w:r w:rsidRPr="00F91B42">
              <w:t>W trakcie kolokwium z ćwicze</w:t>
            </w:r>
            <w:r>
              <w:t>ń student rozwiązuje 3 zadania, za które może uzyskać maksymalnie 9 pkt</w:t>
            </w:r>
            <w:r w:rsidRPr="00F91B42">
              <w:t>.</w:t>
            </w:r>
          </w:p>
          <w:p w:rsidR="005631C8" w:rsidRPr="000E45E0" w:rsidRDefault="005631C8" w:rsidP="00A264B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91B42">
              <w:t>Punktowy zakres ocen kolokwium z ćwiczeń:</w:t>
            </w:r>
            <w:r>
              <w:br/>
              <w:t>9 punktów– bardzo dobry</w:t>
            </w:r>
            <w:r>
              <w:br/>
              <w:t>8 punktów– dobry plus</w:t>
            </w:r>
            <w:r>
              <w:br/>
              <w:t>7 punktów – dobry</w:t>
            </w:r>
            <w:r>
              <w:br/>
              <w:t xml:space="preserve">6 punktów </w:t>
            </w:r>
            <w:r w:rsidRPr="00F91B42">
              <w:t xml:space="preserve">– </w:t>
            </w:r>
            <w:r>
              <w:t>dostateczny plus</w:t>
            </w:r>
            <w:r>
              <w:br/>
              <w:t>5 punktów – dostateczny</w:t>
            </w:r>
            <w:r>
              <w:br/>
              <w:t>4 – 0 punktów</w:t>
            </w:r>
            <w:r w:rsidRPr="00F91B42">
              <w:t xml:space="preserve"> –</w:t>
            </w:r>
            <w:r>
              <w:t xml:space="preserve"> niedostateczny</w:t>
            </w:r>
            <w:r>
              <w:br/>
            </w:r>
            <w:r w:rsidRPr="00F91B42">
              <w:t>Ponadto za aktywne uczestnictwo w ćwiczeniach, student może uzyskać na poszczególnych zajęciach 0,5 pkt., co łącznie daje możliwość zdobycia 4 pkt. w semestrze.</w:t>
            </w:r>
            <w:r>
              <w:br/>
            </w:r>
            <w:r w:rsidRPr="00F91B42">
              <w:t xml:space="preserve">Punktowy zakres </w:t>
            </w:r>
            <w:r>
              <w:t>ogólnej oceny</w:t>
            </w:r>
            <w:r w:rsidRPr="00F91B42">
              <w:t xml:space="preserve"> z ćwiczeń:</w:t>
            </w:r>
            <w:r>
              <w:br/>
              <w:t>13 – 12 punktów</w:t>
            </w:r>
            <w:r w:rsidRPr="00F91B42">
              <w:t xml:space="preserve"> –</w:t>
            </w:r>
            <w:r>
              <w:t xml:space="preserve"> bardzo dobry</w:t>
            </w:r>
            <w:r>
              <w:br/>
              <w:t>11 punktów – dobry plus</w:t>
            </w:r>
            <w:r>
              <w:br/>
              <w:t>10 – 9 punktów – dobry</w:t>
            </w:r>
            <w:r>
              <w:br/>
              <w:t>8 punktów – dostateczny plus</w:t>
            </w:r>
            <w:r>
              <w:br/>
              <w:t>7 punktów – dostateczny</w:t>
            </w:r>
            <w:r>
              <w:br/>
              <w:t>6 – 0 punktów – niedostateczny</w:t>
            </w:r>
            <w:r w:rsidR="00A264B4">
              <w:rPr>
                <w:rFonts w:cs="Arial"/>
              </w:rPr>
              <w:br/>
            </w:r>
            <w:r w:rsidRPr="000045BE">
              <w:rPr>
                <w:rFonts w:cs="Arial"/>
              </w:rPr>
              <w:t xml:space="preserve">Na ocenę końcową z przedmiotu (wpisywaną do systemu USOS Web) w 50% wpływa wynik egzaminu oraz w 50% - zaliczenie </w:t>
            </w:r>
            <w:r>
              <w:rPr>
                <w:rFonts w:cs="Arial"/>
              </w:rPr>
              <w:t xml:space="preserve">z </w:t>
            </w:r>
            <w:r w:rsidRPr="000045BE">
              <w:rPr>
                <w:rFonts w:cs="Arial"/>
              </w:rPr>
              <w:t>ćwiczeń.</w:t>
            </w:r>
          </w:p>
        </w:tc>
      </w:tr>
      <w:tr w:rsidR="005631C8" w:rsidRPr="000E45E0" w:rsidTr="00C21FBE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5631C8" w:rsidRPr="00705DD1" w:rsidTr="00C21FBE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631C8" w:rsidRPr="00705DD1" w:rsidTr="00C21FBE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 w:rsidRPr="006C2754">
              <w:rPr>
                <w:rFonts w:cs="Arial"/>
              </w:rPr>
              <w:t>30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5631C8" w:rsidRPr="006C2754">
              <w:rPr>
                <w:rFonts w:cs="Arial"/>
              </w:rPr>
              <w:t xml:space="preserve"> godzin</w:t>
            </w:r>
          </w:p>
        </w:tc>
      </w:tr>
      <w:tr w:rsidR="00173D83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 w:rsidRPr="006C2754">
              <w:rPr>
                <w:rFonts w:cs="Arial"/>
              </w:rPr>
              <w:t>10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631C8" w:rsidRPr="00705DD1" w:rsidTr="00C21FBE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631C8" w:rsidRPr="00705DD1" w:rsidTr="00C21FBE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631C8" w:rsidRPr="000E45E0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wykłady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B590E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5631C8" w:rsidRPr="000E45E0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173D83" w:rsidRPr="000E45E0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0E45E0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5631C8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5631C8">
              <w:rPr>
                <w:rFonts w:cs="Arial"/>
              </w:rPr>
              <w:t>literatury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173D8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173D83">
              <w:rPr>
                <w:rFonts w:cs="Arial"/>
              </w:rPr>
              <w:t>4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C21FBE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C21FBE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:rsidR="005631C8" w:rsidRDefault="005631C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631C8" w:rsidRPr="0049787D" w:rsidTr="005631C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631C8" w:rsidRPr="005631C8" w:rsidRDefault="005631C8" w:rsidP="005631C8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5631C8">
              <w:rPr>
                <w:rFonts w:cs="Arial"/>
                <w:sz w:val="22"/>
                <w:szCs w:val="22"/>
              </w:rPr>
              <w:lastRenderedPageBreak/>
              <w:br w:type="page"/>
            </w:r>
            <w:bookmarkStart w:id="13" w:name="_Toc66082584"/>
            <w:r w:rsidRPr="005631C8">
              <w:rPr>
                <w:rFonts w:cs="Arial"/>
                <w:sz w:val="22"/>
                <w:szCs w:val="22"/>
              </w:rPr>
              <w:t>Sylabus przedmiotu / modułu kształcenia</w:t>
            </w:r>
            <w:bookmarkEnd w:id="13"/>
          </w:p>
        </w:tc>
      </w:tr>
      <w:tr w:rsidR="005631C8" w:rsidRPr="0049787D" w:rsidTr="005631C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B33D7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</w:rPr>
            </w:pPr>
            <w:r w:rsidRPr="0049787D">
              <w:rPr>
                <w:rFonts w:cs="Arial"/>
                <w:b/>
              </w:rPr>
              <w:t>Prawo gospodarcze</w:t>
            </w:r>
            <w:r>
              <w:rPr>
                <w:rFonts w:cs="Arial"/>
                <w:b/>
              </w:rPr>
              <w:t xml:space="preserve"> publiczne</w:t>
            </w:r>
          </w:p>
        </w:tc>
      </w:tr>
      <w:tr w:rsidR="005631C8" w:rsidRPr="0049787D" w:rsidTr="005631C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7D38E5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val="en-US"/>
              </w:rPr>
            </w:pPr>
            <w:r w:rsidRPr="007D38E5">
              <w:rPr>
                <w:rFonts w:cs="Arial"/>
                <w:lang w:val="en-US"/>
              </w:rPr>
              <w:t xml:space="preserve">Public economic law </w:t>
            </w:r>
          </w:p>
        </w:tc>
      </w:tr>
      <w:tr w:rsidR="005631C8" w:rsidRPr="0049787D" w:rsidTr="005631C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49787D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5631C8" w:rsidRPr="0049787D">
              <w:rPr>
                <w:rFonts w:cs="Arial"/>
                <w:color w:val="000000"/>
              </w:rPr>
              <w:t>ęzyk polski</w:t>
            </w:r>
          </w:p>
        </w:tc>
      </w:tr>
      <w:tr w:rsidR="005631C8" w:rsidRPr="0049787D" w:rsidTr="005631C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5631C8" w:rsidRPr="0049787D" w:rsidTr="005631C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CB24A5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color w:val="000000"/>
              </w:rPr>
              <w:t xml:space="preserve"> </w:t>
            </w:r>
            <w:r w:rsidR="00CB24A5" w:rsidRPr="00E26DF3">
              <w:rPr>
                <w:rFonts w:cs="Arial"/>
              </w:rPr>
              <w:t xml:space="preserve">Instytut Nauk o </w:t>
            </w:r>
            <w:r w:rsidR="00CB24A5">
              <w:rPr>
                <w:rFonts w:cs="Arial"/>
              </w:rPr>
              <w:t>Polityce i Administracji</w:t>
            </w:r>
          </w:p>
        </w:tc>
      </w:tr>
      <w:tr w:rsidR="005631C8" w:rsidRPr="0049787D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fakultatywny</w:t>
            </w:r>
          </w:p>
        </w:tc>
      </w:tr>
      <w:tr w:rsidR="005631C8" w:rsidRPr="0049787D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5631C8" w:rsidRPr="0049787D" w:rsidTr="005631C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 xml:space="preserve"> drugi</w:t>
            </w:r>
          </w:p>
        </w:tc>
      </w:tr>
      <w:tr w:rsidR="005631C8" w:rsidRPr="0049787D" w:rsidTr="005631C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 xml:space="preserve"> czwarty</w:t>
            </w:r>
          </w:p>
        </w:tc>
      </w:tr>
      <w:tr w:rsidR="005631C8" w:rsidRPr="0049787D" w:rsidTr="005631C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trzy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dr Przemysław Czernicki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dr Przemysław Czernicki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D545B4">
            <w:pPr>
              <w:numPr>
                <w:ilvl w:val="0"/>
                <w:numId w:val="42"/>
              </w:numPr>
              <w:tabs>
                <w:tab w:val="left" w:pos="355"/>
              </w:tabs>
              <w:spacing w:line="240" w:lineRule="auto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Zapoznanie studentów z wybranymi zagadnieniami prawa gospodarczego.</w:t>
            </w:r>
          </w:p>
          <w:p w:rsidR="005631C8" w:rsidRPr="0049787D" w:rsidRDefault="005631C8" w:rsidP="00D545B4">
            <w:pPr>
              <w:numPr>
                <w:ilvl w:val="0"/>
                <w:numId w:val="42"/>
              </w:numPr>
              <w:tabs>
                <w:tab w:val="left" w:pos="355"/>
              </w:tabs>
              <w:spacing w:line="240" w:lineRule="auto"/>
              <w:rPr>
                <w:rFonts w:eastAsia="Times New Roman" w:cs="Arial"/>
                <w:lang w:eastAsia="pl-PL"/>
              </w:rPr>
            </w:pPr>
            <w:r w:rsidRPr="0049787D">
              <w:rPr>
                <w:rFonts w:cs="Arial"/>
              </w:rPr>
              <w:t>Wykształcenie umiejętności posługiwania się normami prawnymi w celu rozwiązywania konkretnych problemów prawnych związanych z działalnością gospodarczą.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eastAsia="Times New Roman" w:cs="Arial"/>
                <w:lang w:eastAsia="pl-PL"/>
              </w:rPr>
              <w:t>Uświadomienie konieczności ciągłego pogłębiania znajomości obowiązujących przepisów prawnych.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49787D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3971D6" w:rsidP="003971D6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5631C8" w:rsidRPr="0049787D">
              <w:rPr>
                <w:rFonts w:cs="Arial"/>
              </w:rPr>
              <w:t>orm</w:t>
            </w:r>
            <w:r>
              <w:rPr>
                <w:rFonts w:cs="Arial"/>
              </w:rPr>
              <w:t xml:space="preserve">y </w:t>
            </w:r>
            <w:r w:rsidR="005631C8" w:rsidRPr="0049787D">
              <w:rPr>
                <w:rFonts w:cs="Arial"/>
              </w:rPr>
              <w:t>prawn</w:t>
            </w:r>
            <w:r>
              <w:rPr>
                <w:rFonts w:cs="Arial"/>
              </w:rPr>
              <w:t>e</w:t>
            </w:r>
            <w:r w:rsidR="005631C8" w:rsidRPr="0049787D">
              <w:rPr>
                <w:rFonts w:cs="Arial"/>
              </w:rPr>
              <w:t xml:space="preserve"> i regulacj</w:t>
            </w:r>
            <w:r>
              <w:rPr>
                <w:rFonts w:cs="Arial"/>
              </w:rPr>
              <w:t>e</w:t>
            </w:r>
            <w:r w:rsidR="005631C8" w:rsidRPr="0049787D">
              <w:rPr>
                <w:rFonts w:cs="Arial"/>
              </w:rPr>
              <w:t xml:space="preserve"> prawn</w:t>
            </w:r>
            <w:r>
              <w:rPr>
                <w:rFonts w:cs="Arial"/>
              </w:rPr>
              <w:t xml:space="preserve">e </w:t>
            </w:r>
            <w:r w:rsidR="005631C8" w:rsidRPr="0049787D">
              <w:rPr>
                <w:rFonts w:cs="Arial"/>
              </w:rPr>
              <w:t>dotycząc</w:t>
            </w:r>
            <w:r>
              <w:rPr>
                <w:rFonts w:cs="Arial"/>
              </w:rPr>
              <w:t>e</w:t>
            </w:r>
            <w:r w:rsidR="005631C8" w:rsidRPr="0049787D">
              <w:rPr>
                <w:rFonts w:cs="Arial"/>
              </w:rPr>
              <w:t xml:space="preserve"> działania podmiotów gospodarczych na rynku</w:t>
            </w:r>
            <w:r w:rsidR="005631C8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K_W01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K_W07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5631C8" w:rsidP="003971D6">
            <w:pPr>
              <w:rPr>
                <w:rFonts w:cs="Arial"/>
              </w:rPr>
            </w:pPr>
            <w:r w:rsidRPr="0049787D">
              <w:rPr>
                <w:rStyle w:val="wrtext"/>
                <w:rFonts w:cs="Arial"/>
              </w:rPr>
              <w:t>funkcjonowani</w:t>
            </w:r>
            <w:r w:rsidR="003971D6">
              <w:rPr>
                <w:rStyle w:val="wrtext"/>
                <w:rFonts w:cs="Arial"/>
              </w:rPr>
              <w:t>e państwa i</w:t>
            </w:r>
            <w:r w:rsidRPr="0049787D">
              <w:rPr>
                <w:rStyle w:val="wrtext"/>
                <w:rFonts w:cs="Arial"/>
              </w:rPr>
              <w:t xml:space="preserve"> instrumenty ingerencji państwa w gospodarkę</w:t>
            </w:r>
            <w:r>
              <w:rPr>
                <w:rStyle w:val="wrtext"/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K_W01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K_W07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5631C8" w:rsidP="003971D6">
            <w:pPr>
              <w:rPr>
                <w:rFonts w:cs="Arial"/>
              </w:rPr>
            </w:pPr>
            <w:r w:rsidRPr="0049787D">
              <w:rPr>
                <w:rFonts w:cs="Arial"/>
              </w:rPr>
              <w:t>stosunk</w:t>
            </w:r>
            <w:r w:rsidR="003971D6">
              <w:rPr>
                <w:rFonts w:cs="Arial"/>
              </w:rPr>
              <w:t>i</w:t>
            </w:r>
            <w:r w:rsidRPr="0049787D">
              <w:rPr>
                <w:rFonts w:cs="Arial"/>
              </w:rPr>
              <w:t xml:space="preserve"> prawn</w:t>
            </w:r>
            <w:r w:rsidR="003971D6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pomiędzy uczestnikami obrotu gospodarczego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K_W01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K_W07</w:t>
            </w:r>
          </w:p>
        </w:tc>
      </w:tr>
      <w:tr w:rsidR="005631C8" w:rsidRPr="0049787D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5631C8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posługiwać się normami prawnymi w celu rozwiązania konkretnego zagadnienia prawnego w obszarze prawa gospodarczego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K_U01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K_U10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3971D6" w:rsidP="003971D6">
            <w:pPr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t>d</w:t>
            </w:r>
            <w:r w:rsidR="005631C8" w:rsidRPr="0049787D">
              <w:rPr>
                <w:rFonts w:cs="Arial"/>
                <w:bCs/>
                <w:iCs/>
              </w:rPr>
              <w:t>okształc</w:t>
            </w:r>
            <w:r>
              <w:rPr>
                <w:rFonts w:cs="Arial"/>
                <w:bCs/>
                <w:iCs/>
              </w:rPr>
              <w:t xml:space="preserve">ać się </w:t>
            </w:r>
            <w:r w:rsidR="005631C8" w:rsidRPr="0049787D">
              <w:rPr>
                <w:rFonts w:cs="Arial"/>
                <w:bCs/>
                <w:iCs/>
              </w:rPr>
              <w:t>oraz monitorow</w:t>
            </w:r>
            <w:r>
              <w:rPr>
                <w:rFonts w:cs="Arial"/>
                <w:bCs/>
                <w:iCs/>
              </w:rPr>
              <w:t xml:space="preserve">ać </w:t>
            </w:r>
            <w:r w:rsidR="005631C8" w:rsidRPr="0049787D">
              <w:rPr>
                <w:rFonts w:cs="Arial"/>
                <w:bCs/>
                <w:iCs/>
              </w:rPr>
              <w:t>zmian</w:t>
            </w:r>
            <w:r>
              <w:rPr>
                <w:rFonts w:cs="Arial"/>
                <w:bCs/>
                <w:iCs/>
              </w:rPr>
              <w:t>y</w:t>
            </w:r>
            <w:r w:rsidR="005631C8" w:rsidRPr="0049787D">
              <w:rPr>
                <w:rFonts w:cs="Arial"/>
                <w:bCs/>
                <w:iCs/>
              </w:rPr>
              <w:t xml:space="preserve"> przepisów prawnych.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 xml:space="preserve">K_U17 </w:t>
            </w:r>
          </w:p>
        </w:tc>
      </w:tr>
      <w:tr w:rsidR="005631C8" w:rsidRPr="0049787D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5631C8" w:rsidRPr="0049787D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49787D" w:rsidRDefault="005631C8" w:rsidP="003971D6">
            <w:pPr>
              <w:rPr>
                <w:rFonts w:cs="Arial"/>
              </w:rPr>
            </w:pPr>
            <w:r w:rsidRPr="0049787D">
              <w:rPr>
                <w:rFonts w:cs="Arial"/>
              </w:rPr>
              <w:t>identyfik</w:t>
            </w:r>
            <w:r w:rsidR="003971D6">
              <w:rPr>
                <w:rFonts w:cs="Arial"/>
              </w:rPr>
              <w:t>acji</w:t>
            </w:r>
            <w:r w:rsidRPr="0049787D">
              <w:rPr>
                <w:rFonts w:cs="Arial"/>
              </w:rPr>
              <w:t xml:space="preserve"> i rozstrzyga</w:t>
            </w:r>
            <w:r w:rsidR="003971D6">
              <w:rPr>
                <w:rFonts w:cs="Arial"/>
              </w:rPr>
              <w:t>nia dylematów</w:t>
            </w:r>
            <w:r w:rsidRPr="0049787D">
              <w:rPr>
                <w:rFonts w:cs="Arial"/>
              </w:rPr>
              <w:t xml:space="preserve"> w obszarze prawa gospodarczego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>publicznego.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lastRenderedPageBreak/>
              <w:t>K_K02</w:t>
            </w:r>
          </w:p>
        </w:tc>
      </w:tr>
      <w:tr w:rsidR="005631C8" w:rsidRPr="0049787D" w:rsidTr="005631C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</w:rPr>
              <w:t>Wykład</w:t>
            </w:r>
          </w:p>
        </w:tc>
      </w:tr>
      <w:tr w:rsidR="005631C8" w:rsidRPr="0049787D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br w:type="page"/>
              <w:t>Wymagania wstępne i dodatkowe: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5631C8" w:rsidP="005631C8">
            <w:pPr>
              <w:spacing w:before="100" w:after="100" w:line="240" w:lineRule="auto"/>
              <w:rPr>
                <w:rFonts w:cs="Arial"/>
                <w:bCs/>
              </w:rPr>
            </w:pPr>
            <w:r w:rsidRPr="0049787D">
              <w:rPr>
                <w:rFonts w:eastAsia="Times New Roman" w:cs="Arial"/>
                <w:lang w:eastAsia="pl-PL"/>
              </w:rPr>
              <w:t>Znajomość podstawowych zagadnień z zakresu wstępu do prawoznawstwa.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Istota prawa gospodarczego i doktrynalne podstawy ingerencji państwa w gospodarkę.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Konstytucyjne podstawy ustroju gospodarczego.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Pozycja prawna NBP.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Gospodarka komunalna.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Samorząd gospodarczy i zawodowy.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Funkcje administracji gospodarczej.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Przedsiębiorca i działalność gospodarcza.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Komercjalizacja i prywatyzacja.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Prawo antymonopolowe i prawo pomocy publicznej.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Publicznoprawne problemy ochrony konkurencji.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Publicznoprawna regulacja rynku finansowego.</w:t>
            </w:r>
          </w:p>
          <w:p w:rsidR="005631C8" w:rsidRPr="00A96265" w:rsidRDefault="005631C8" w:rsidP="00D545B4">
            <w:pPr>
              <w:pStyle w:val="Akapitzlist"/>
              <w:numPr>
                <w:ilvl w:val="0"/>
                <w:numId w:val="43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Ustrój i organizacja przedsiębiorców.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EE6F7A" w:rsidRDefault="005631C8" w:rsidP="00D545B4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EE6F7A">
              <w:rPr>
                <w:rFonts w:eastAsia="Times New Roman" w:cs="Arial"/>
                <w:lang w:eastAsia="pl-PL"/>
              </w:rPr>
              <w:t>H. Gronkiewicz-Waltz, M. Wierzbowski(red.), Prawo gospodarcze. Zagadnienia administracyjnoprawne,</w:t>
            </w:r>
            <w:r>
              <w:t xml:space="preserve"> Wyd. </w:t>
            </w:r>
            <w:r w:rsidRPr="002B13B9">
              <w:rPr>
                <w:rFonts w:eastAsia="Times New Roman" w:cs="Arial"/>
                <w:lang w:eastAsia="pl-PL"/>
              </w:rPr>
              <w:t>Wolters Kluwer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EE6F7A">
              <w:rPr>
                <w:rFonts w:eastAsia="Times New Roman" w:cs="Arial"/>
                <w:lang w:eastAsia="pl-PL"/>
              </w:rPr>
              <w:t>Warszawa 2020.</w:t>
            </w:r>
          </w:p>
          <w:p w:rsidR="005631C8" w:rsidRDefault="005631C8" w:rsidP="00D545B4">
            <w:pPr>
              <w:numPr>
                <w:ilvl w:val="0"/>
                <w:numId w:val="44"/>
              </w:numPr>
              <w:jc w:val="both"/>
              <w:rPr>
                <w:rFonts w:cs="Arial"/>
              </w:rPr>
            </w:pPr>
            <w:r w:rsidRPr="00EE6F7A">
              <w:rPr>
                <w:rFonts w:cs="Arial"/>
              </w:rPr>
              <w:t xml:space="preserve">A. Dobaczewska, A. </w:t>
            </w:r>
            <w:proofErr w:type="spellStart"/>
            <w:r w:rsidRPr="00EE6F7A">
              <w:rPr>
                <w:rFonts w:cs="Arial"/>
              </w:rPr>
              <w:t>Powałowski</w:t>
            </w:r>
            <w:proofErr w:type="spellEnd"/>
            <w:r w:rsidRPr="00EE6F7A">
              <w:rPr>
                <w:rFonts w:cs="Arial"/>
              </w:rPr>
              <w:t xml:space="preserve">, </w:t>
            </w:r>
            <w:proofErr w:type="spellStart"/>
            <w:r w:rsidRPr="00EE6F7A">
              <w:rPr>
                <w:rFonts w:cs="Arial"/>
              </w:rPr>
              <w:t>H.Wolska</w:t>
            </w:r>
            <w:proofErr w:type="spellEnd"/>
            <w:r w:rsidRPr="00EE6F7A">
              <w:rPr>
                <w:rFonts w:cs="Arial"/>
              </w:rPr>
              <w:t xml:space="preserve">, Nowe prawo przedsiębiorców, </w:t>
            </w:r>
            <w:r w:rsidR="00F259D9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 xml:space="preserve">C.H. Beck, </w:t>
            </w:r>
            <w:r w:rsidRPr="00EE6F7A">
              <w:rPr>
                <w:rFonts w:cs="Arial"/>
              </w:rPr>
              <w:t>Warszawa 2018.</w:t>
            </w:r>
          </w:p>
          <w:p w:rsidR="005631C8" w:rsidRPr="00A96265" w:rsidRDefault="005631C8" w:rsidP="00D545B4">
            <w:pPr>
              <w:pStyle w:val="Akapitzlist"/>
              <w:numPr>
                <w:ilvl w:val="0"/>
                <w:numId w:val="44"/>
              </w:numPr>
              <w:spacing w:line="240" w:lineRule="auto"/>
              <w:jc w:val="both"/>
              <w:rPr>
                <w:rFonts w:eastAsia="Times New Roman" w:cs="Arial"/>
                <w:lang w:eastAsia="pl-PL"/>
              </w:rPr>
            </w:pPr>
            <w:proofErr w:type="spellStart"/>
            <w:r w:rsidRPr="00A83F24">
              <w:rPr>
                <w:rFonts w:eastAsia="Times New Roman" w:cs="Arial"/>
              </w:rPr>
              <w:t>M.Zdyb</w:t>
            </w:r>
            <w:proofErr w:type="spellEnd"/>
            <w:r w:rsidRPr="00A83F24">
              <w:rPr>
                <w:rFonts w:eastAsia="Times New Roman" w:cs="Arial"/>
              </w:rPr>
              <w:t xml:space="preserve">, </w:t>
            </w:r>
            <w:proofErr w:type="spellStart"/>
            <w:r w:rsidRPr="00A83F24">
              <w:rPr>
                <w:rFonts w:eastAsia="Times New Roman" w:cs="Arial"/>
              </w:rPr>
              <w:t>G.Lubeńczuk</w:t>
            </w:r>
            <w:proofErr w:type="spellEnd"/>
            <w:r w:rsidRPr="00A83F24">
              <w:rPr>
                <w:rFonts w:eastAsia="Times New Roman" w:cs="Arial"/>
              </w:rPr>
              <w:t xml:space="preserve">, </w:t>
            </w:r>
            <w:proofErr w:type="spellStart"/>
            <w:r w:rsidRPr="00A83F24">
              <w:rPr>
                <w:rFonts w:eastAsia="Times New Roman" w:cs="Arial"/>
              </w:rPr>
              <w:t>A.Wołoszyn</w:t>
            </w:r>
            <w:proofErr w:type="spellEnd"/>
            <w:r w:rsidRPr="00A83F24">
              <w:rPr>
                <w:rFonts w:eastAsia="Times New Roman" w:cs="Arial"/>
              </w:rPr>
              <w:t>-Cichocka</w:t>
            </w:r>
            <w:r w:rsidRPr="00A83F24">
              <w:rPr>
                <w:rFonts w:eastAsia="Times New Roman" w:cs="Arial"/>
                <w:lang w:eastAsia="pl-PL"/>
              </w:rPr>
              <w:t xml:space="preserve"> (red.), Prawo przedsiębiorców: komentarz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="00F259D9">
              <w:rPr>
                <w:rFonts w:eastAsia="Times New Roman" w:cs="Arial"/>
                <w:lang w:eastAsia="pl-PL"/>
              </w:rPr>
              <w:t xml:space="preserve">Wydawnictwo </w:t>
            </w:r>
            <w:r w:rsidRPr="002B13B9">
              <w:rPr>
                <w:rFonts w:eastAsia="Times New Roman" w:cs="Arial"/>
                <w:lang w:eastAsia="pl-PL"/>
              </w:rPr>
              <w:t xml:space="preserve">C.H. Beck, </w:t>
            </w:r>
            <w:r w:rsidRPr="00A83F24">
              <w:rPr>
                <w:rFonts w:eastAsia="Times New Roman" w:cs="Arial"/>
                <w:lang w:eastAsia="pl-PL"/>
              </w:rPr>
              <w:t>Warszawa 2019.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Literatura dodatkowa: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EE6F7A" w:rsidRDefault="005631C8" w:rsidP="00D545B4">
            <w:pPr>
              <w:pStyle w:val="Akapitzlist"/>
              <w:numPr>
                <w:ilvl w:val="0"/>
                <w:numId w:val="45"/>
              </w:numPr>
              <w:spacing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EE6F7A">
              <w:rPr>
                <w:rFonts w:eastAsia="Times New Roman" w:cs="Arial"/>
                <w:lang w:eastAsia="pl-PL"/>
              </w:rPr>
              <w:t>E. Grzegorzewska-</w:t>
            </w:r>
            <w:proofErr w:type="spellStart"/>
            <w:r w:rsidRPr="00EE6F7A">
              <w:rPr>
                <w:rFonts w:eastAsia="Times New Roman" w:cs="Arial"/>
                <w:lang w:eastAsia="pl-PL"/>
              </w:rPr>
              <w:t>Mischka</w:t>
            </w:r>
            <w:proofErr w:type="spellEnd"/>
            <w:r w:rsidRPr="00EE6F7A">
              <w:rPr>
                <w:rFonts w:eastAsia="Times New Roman" w:cs="Arial"/>
                <w:lang w:eastAsia="pl-PL"/>
              </w:rPr>
              <w:t xml:space="preserve">, W. Wyrzykowski, Nowe prawo przedsiębiorców, </w:t>
            </w:r>
            <w:r w:rsidR="00F259D9">
              <w:rPr>
                <w:rFonts w:eastAsia="Times New Roman" w:cs="Arial"/>
                <w:lang w:eastAsia="pl-PL"/>
              </w:rPr>
              <w:t xml:space="preserve">Wydawnictwo </w:t>
            </w:r>
            <w:r>
              <w:rPr>
                <w:rFonts w:eastAsia="Times New Roman" w:cs="Arial"/>
                <w:lang w:eastAsia="pl-PL"/>
              </w:rPr>
              <w:t xml:space="preserve">Politechniki Gdańskiej, </w:t>
            </w:r>
            <w:r w:rsidRPr="00EE6F7A">
              <w:rPr>
                <w:rFonts w:eastAsia="Times New Roman" w:cs="Arial"/>
                <w:lang w:eastAsia="pl-PL"/>
              </w:rPr>
              <w:t xml:space="preserve">Gdańsk 2018. </w:t>
            </w:r>
          </w:p>
          <w:p w:rsidR="005631C8" w:rsidRPr="00A96265" w:rsidRDefault="005631C8" w:rsidP="00D545B4">
            <w:pPr>
              <w:pStyle w:val="Akapitzlist"/>
              <w:numPr>
                <w:ilvl w:val="0"/>
                <w:numId w:val="45"/>
              </w:numPr>
              <w:spacing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A96265">
              <w:rPr>
                <w:rFonts w:eastAsia="Times New Roman" w:cs="Arial"/>
                <w:lang w:eastAsia="pl-PL"/>
              </w:rPr>
              <w:t>A. Bolecki, Prawo konkurencji, Warszawa 2012.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5"/>
              </w:numPr>
              <w:spacing w:line="240" w:lineRule="auto"/>
              <w:jc w:val="both"/>
            </w:pPr>
            <w:proofErr w:type="spellStart"/>
            <w:r w:rsidRPr="00A96265">
              <w:rPr>
                <w:rFonts w:eastAsia="Times New Roman" w:cs="Arial"/>
                <w:lang w:eastAsia="pl-PL"/>
              </w:rPr>
              <w:t>J.Szczodrowski</w:t>
            </w:r>
            <w:proofErr w:type="spellEnd"/>
            <w:r w:rsidRPr="00A96265">
              <w:rPr>
                <w:rFonts w:eastAsia="Times New Roman" w:cs="Arial"/>
                <w:lang w:eastAsia="pl-PL"/>
              </w:rPr>
              <w:t>, Kontrola rynków oligopolistycznych w prawie konkurencji: prawo Unii Europejskiej na tle rozwiązań w wybranych jurysdykcjach</w:t>
            </w:r>
            <w:r>
              <w:t>,</w:t>
            </w:r>
            <w:r w:rsidRPr="00A96265">
              <w:rPr>
                <w:rFonts w:eastAsia="Times New Roman" w:cs="Arial"/>
                <w:lang w:eastAsia="pl-PL"/>
              </w:rPr>
              <w:t xml:space="preserve"> Warszawa 2015</w:t>
            </w:r>
            <w:r>
              <w:t>.</w:t>
            </w:r>
          </w:p>
          <w:p w:rsidR="005631C8" w:rsidRPr="003D1613" w:rsidRDefault="005631C8" w:rsidP="00D545B4">
            <w:pPr>
              <w:pStyle w:val="Akapitzlist"/>
              <w:numPr>
                <w:ilvl w:val="0"/>
                <w:numId w:val="45"/>
              </w:numPr>
              <w:spacing w:line="240" w:lineRule="auto"/>
              <w:jc w:val="both"/>
            </w:pPr>
            <w:proofErr w:type="spellStart"/>
            <w:r w:rsidRPr="00A96265">
              <w:rPr>
                <w:rFonts w:eastAsia="Times New Roman" w:cs="Arial"/>
                <w:lang w:eastAsia="pl-PL"/>
              </w:rPr>
              <w:t>R.Molski</w:t>
            </w:r>
            <w:proofErr w:type="spellEnd"/>
            <w:r w:rsidRPr="00A96265">
              <w:rPr>
                <w:rFonts w:eastAsia="Times New Roman" w:cs="Arial"/>
                <w:lang w:eastAsia="pl-PL"/>
              </w:rPr>
              <w:t>, Prawo antymonopolowe w obliczu globalizacji: kierunki rozwoju, Bydgoszcz-Szczecin 2008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DC5EDC" w:rsidP="005631C8">
            <w:pPr>
              <w:spacing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DC5EDC">
              <w:rPr>
                <w:rFonts w:eastAsia="Times New Roman" w:cs="Arial"/>
                <w:lang w:eastAsia="pl-PL"/>
              </w:rPr>
              <w:t xml:space="preserve">Wykład informacyjny i problemowy z zastosowaniem prezentacji multimedialnych oraz analizy sytuacyjne.  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Sposoby weryfikacji efektów uczenia się osiąganych przez studenta:</w:t>
            </w:r>
          </w:p>
        </w:tc>
      </w:tr>
      <w:tr w:rsidR="00E5630A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E5630A" w:rsidRPr="000E45E0" w:rsidRDefault="00E5630A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E5630A" w:rsidRPr="000E45E0" w:rsidRDefault="00E5630A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E5630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611441" w:rsidRDefault="00E5630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611441" w:rsidRDefault="0004163B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="00E5630A" w:rsidRPr="00611441">
              <w:rPr>
                <w:b w:val="0"/>
              </w:rPr>
              <w:t>;</w:t>
            </w:r>
          </w:p>
        </w:tc>
      </w:tr>
      <w:tr w:rsidR="00E5630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611441" w:rsidRDefault="00E5630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04163B" w:rsidRDefault="0004163B" w:rsidP="00656F09">
            <w:pPr>
              <w:pStyle w:val="Tytukomrki"/>
              <w:rPr>
                <w:b w:val="0"/>
              </w:rPr>
            </w:pPr>
            <w:r w:rsidRPr="0004163B">
              <w:rPr>
                <w:b w:val="0"/>
              </w:rPr>
              <w:t>ocena analiz przykładowych sytuacji prawnych (kazusów);</w:t>
            </w:r>
          </w:p>
        </w:tc>
      </w:tr>
      <w:tr w:rsidR="00E5630A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611441" w:rsidRDefault="00E5630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630A" w:rsidRPr="00611441" w:rsidRDefault="00E5630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Default="00DC5EDC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C5EDC">
              <w:rPr>
                <w:rFonts w:cs="Arial"/>
              </w:rPr>
              <w:t xml:space="preserve">Wykład: zaliczenie z oceną 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Procentowy zakres ocen z kolokwium: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91 – 100% – bardzo dobry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lastRenderedPageBreak/>
              <w:t>81 – 90% – dobry plus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71 – 80% – dobry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61 – 70% – dostateczny plus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51 – 60% – dostateczny</w:t>
            </w:r>
            <w:r w:rsidR="00A264B4">
              <w:rPr>
                <w:rFonts w:cs="Arial"/>
              </w:rPr>
              <w:br/>
            </w:r>
            <w:r w:rsidRPr="00DC5EDC">
              <w:rPr>
                <w:rFonts w:cs="Arial"/>
              </w:rPr>
              <w:t>50 – 0% – niedostateczny</w:t>
            </w:r>
          </w:p>
          <w:p w:rsidR="007D38E5" w:rsidRPr="0049787D" w:rsidRDefault="007D38E5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D38E5">
              <w:rPr>
                <w:rFonts w:cs="Arial"/>
              </w:rPr>
              <w:t>Na ocenę z przedmiotu</w:t>
            </w:r>
            <w:r>
              <w:rPr>
                <w:rFonts w:cs="Arial"/>
              </w:rPr>
              <w:t xml:space="preserve"> wpisaną do systemu </w:t>
            </w:r>
            <w:proofErr w:type="spellStart"/>
            <w:r>
              <w:rPr>
                <w:rFonts w:cs="Arial"/>
              </w:rPr>
              <w:t>USOSw</w:t>
            </w:r>
            <w:proofErr w:type="spellEnd"/>
            <w:r>
              <w:rPr>
                <w:rFonts w:cs="Arial"/>
              </w:rPr>
              <w:t xml:space="preserve"> 20% </w:t>
            </w:r>
            <w:r w:rsidRPr="007D38E5">
              <w:rPr>
                <w:rFonts w:cs="Arial"/>
              </w:rPr>
              <w:t>składa się ocena z analiz kazus</w:t>
            </w:r>
            <w:r>
              <w:rPr>
                <w:rFonts w:cs="Arial"/>
              </w:rPr>
              <w:t>ów</w:t>
            </w:r>
            <w:r w:rsidRPr="007D38E5">
              <w:rPr>
                <w:rFonts w:cs="Arial"/>
              </w:rPr>
              <w:t xml:space="preserve"> oraz </w:t>
            </w:r>
            <w:r>
              <w:rPr>
                <w:rFonts w:cs="Arial"/>
              </w:rPr>
              <w:t xml:space="preserve">w 80% </w:t>
            </w:r>
            <w:r w:rsidRPr="007D38E5">
              <w:rPr>
                <w:rFonts w:cs="Arial"/>
              </w:rPr>
              <w:t>ocena z kolokwium.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lastRenderedPageBreak/>
              <w:t>Bilans punktów ECTS:</w:t>
            </w:r>
          </w:p>
        </w:tc>
      </w:tr>
      <w:tr w:rsidR="005631C8" w:rsidRPr="0049787D" w:rsidTr="005631C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DC5EDC" w:rsidP="005631C8">
            <w:pPr>
              <w:rPr>
                <w:rFonts w:cs="Arial"/>
              </w:rPr>
            </w:pPr>
            <w:r w:rsidRPr="00DC5EDC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DC5EDC" w:rsidP="005631C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631C8">
              <w:rPr>
                <w:rFonts w:cs="Arial"/>
              </w:rPr>
              <w:t>7</w:t>
            </w:r>
            <w:r w:rsidR="005631C8"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zaliczenia</w:t>
            </w:r>
            <w:r>
              <w:rPr>
                <w:rFonts w:cs="Arial"/>
              </w:rPr>
              <w:t xml:space="preserve">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49787D">
              <w:rPr>
                <w:rFonts w:cs="Arial"/>
              </w:rPr>
              <w:t>0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  <w:tr w:rsidR="005631C8" w:rsidRPr="0049787D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niestacjonarne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 xml:space="preserve">  7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DC5EDC" w:rsidP="005631C8">
            <w:pPr>
              <w:rPr>
                <w:rFonts w:cs="Arial"/>
              </w:rPr>
            </w:pPr>
            <w:r w:rsidRPr="00DC5EDC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zaliczenia</w:t>
            </w:r>
            <w:r>
              <w:rPr>
                <w:rFonts w:cs="Arial"/>
              </w:rPr>
              <w:t xml:space="preserve">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75</w:t>
            </w:r>
            <w:r w:rsidRPr="0049787D">
              <w:rPr>
                <w:rFonts w:cs="Arial"/>
              </w:rPr>
              <w:t xml:space="preserve"> godzi</w:t>
            </w:r>
            <w:r>
              <w:rPr>
                <w:rFonts w:cs="Arial"/>
              </w:rPr>
              <w:t>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Cs/>
              </w:rPr>
            </w:pPr>
            <w:r w:rsidRPr="0049787D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</w:tbl>
    <w:p w:rsidR="005631C8" w:rsidRDefault="005631C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631C8" w:rsidRPr="000E45E0" w:rsidTr="005631C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631C8" w:rsidRPr="005631C8" w:rsidRDefault="005631C8" w:rsidP="005631C8">
            <w:pPr>
              <w:pStyle w:val="Nagwek1"/>
              <w:spacing w:line="276" w:lineRule="auto"/>
              <w:jc w:val="left"/>
              <w:rPr>
                <w:sz w:val="22"/>
                <w:szCs w:val="22"/>
              </w:rPr>
            </w:pPr>
            <w:r w:rsidRPr="005631C8">
              <w:rPr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5631C8" w:rsidRPr="005C7D8B" w:rsidTr="005631C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5C7D8B" w:rsidRDefault="005631C8" w:rsidP="005631C8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5C7D8B" w:rsidRDefault="005631C8" w:rsidP="00B33D78">
            <w:pPr>
              <w:pStyle w:val="Nagwek1"/>
              <w:jc w:val="left"/>
            </w:pPr>
            <w:r>
              <w:t>Strategie finansowania przedsiębiorstw</w:t>
            </w:r>
          </w:p>
        </w:tc>
      </w:tr>
      <w:tr w:rsidR="005631C8" w:rsidRPr="000E45E0" w:rsidTr="005631C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7D38E5" w:rsidRDefault="005631C8" w:rsidP="005631C8">
            <w:pPr>
              <w:rPr>
                <w:rFonts w:cs="Arial"/>
                <w:bCs/>
                <w:lang w:val="en-US"/>
              </w:rPr>
            </w:pPr>
            <w:r w:rsidRPr="007D38E5">
              <w:rPr>
                <w:rFonts w:cs="Arial"/>
                <w:bCs/>
                <w:lang w:val="en-US"/>
              </w:rPr>
              <w:t>Enterprises Financing Strategies</w:t>
            </w:r>
          </w:p>
        </w:tc>
      </w:tr>
      <w:tr w:rsidR="005631C8" w:rsidRPr="000E45E0" w:rsidTr="005631C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0E45E0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5631C8">
              <w:rPr>
                <w:rFonts w:cs="Arial"/>
                <w:color w:val="000000"/>
              </w:rPr>
              <w:t>ęzyk polski</w:t>
            </w:r>
          </w:p>
        </w:tc>
      </w:tr>
      <w:tr w:rsidR="005631C8" w:rsidRPr="000E45E0" w:rsidTr="005631C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5631C8" w:rsidRPr="000E45E0" w:rsidTr="005631C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CB24A5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5631C8" w:rsidRPr="000E45E0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5631C8" w:rsidRPr="000E45E0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5631C8" w:rsidRPr="000E45E0" w:rsidTr="005631C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drugi</w:t>
            </w:r>
          </w:p>
        </w:tc>
      </w:tr>
      <w:tr w:rsidR="005631C8" w:rsidRPr="000E45E0" w:rsidTr="005631C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czwarty</w:t>
            </w:r>
          </w:p>
        </w:tc>
      </w:tr>
      <w:tr w:rsidR="005631C8" w:rsidRPr="000E45E0" w:rsidTr="005631C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pięć</w:t>
            </w:r>
          </w:p>
        </w:tc>
      </w:tr>
      <w:tr w:rsidR="005631C8" w:rsidRPr="000E45E0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5631C8" w:rsidRPr="000E45E0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70918">
              <w:rPr>
                <w:rFonts w:cs="Arial"/>
                <w:color w:val="000000"/>
              </w:rPr>
              <w:t>dr inż. Anna Maria Rak</w:t>
            </w:r>
          </w:p>
        </w:tc>
      </w:tr>
      <w:tr w:rsidR="005631C8" w:rsidRPr="000E45E0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EF6323" w:rsidRDefault="005631C8" w:rsidP="00D545B4">
            <w:pPr>
              <w:pStyle w:val="Akapitzlist"/>
              <w:numPr>
                <w:ilvl w:val="0"/>
                <w:numId w:val="49"/>
              </w:numPr>
              <w:tabs>
                <w:tab w:val="left" w:pos="273"/>
              </w:tabs>
              <w:ind w:left="421" w:hanging="283"/>
              <w:rPr>
                <w:rFonts w:cs="Arial"/>
                <w:color w:val="000000"/>
              </w:rPr>
            </w:pPr>
            <w:r w:rsidRPr="00EF6323">
              <w:rPr>
                <w:rFonts w:cs="Arial"/>
                <w:color w:val="000000"/>
              </w:rPr>
              <w:t>Poznanie celów, determinantów i rodzajów strategii finansowania przedsiębiorstwa</w:t>
            </w:r>
          </w:p>
          <w:p w:rsidR="005631C8" w:rsidRPr="00EF6323" w:rsidRDefault="005631C8" w:rsidP="00D545B4">
            <w:pPr>
              <w:pStyle w:val="Akapitzlist"/>
              <w:numPr>
                <w:ilvl w:val="0"/>
                <w:numId w:val="49"/>
              </w:numPr>
              <w:tabs>
                <w:tab w:val="left" w:pos="273"/>
              </w:tabs>
              <w:ind w:left="421" w:hanging="283"/>
              <w:rPr>
                <w:rFonts w:cs="Arial"/>
                <w:color w:val="000000"/>
              </w:rPr>
            </w:pPr>
            <w:r w:rsidRPr="00EF6323">
              <w:rPr>
                <w:rFonts w:cs="Arial"/>
                <w:color w:val="000000"/>
              </w:rPr>
              <w:t>Nabycie umiejętności z zakresu planowania i analizy strategii finansowej przedsiębiorstwa</w:t>
            </w:r>
          </w:p>
        </w:tc>
      </w:tr>
      <w:tr w:rsidR="007C0BA4" w:rsidRPr="000E45E0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C0BA4" w:rsidRPr="000E45E0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0E45E0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0E45E0" w:rsidRDefault="007C0BA4" w:rsidP="005631C8">
            <w:pPr>
              <w:pStyle w:val="Tytukomrki"/>
              <w:spacing w:line="276" w:lineRule="auto"/>
            </w:pP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B1C13" w:rsidRDefault="003971D6" w:rsidP="005631C8">
            <w:pPr>
              <w:rPr>
                <w:rFonts w:cs="Arial"/>
              </w:rPr>
            </w:pPr>
            <w:r>
              <w:t>ź</w:t>
            </w:r>
            <w:r w:rsidR="005631C8" w:rsidRPr="00F139CA">
              <w:t>ród</w:t>
            </w:r>
            <w:r>
              <w:t xml:space="preserve">ła </w:t>
            </w:r>
            <w:r w:rsidR="005631C8" w:rsidRPr="00F139CA">
              <w:t>finansowania przedsiębiorstwa kapitałem własnym</w:t>
            </w:r>
            <w:r w:rsidR="005631C8">
              <w:t>, kapitałem obcym i kapitałem hybrydowym,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63288D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K_W06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9710EC" w:rsidRDefault="003971D6" w:rsidP="003971D6">
            <w:pPr>
              <w:rPr>
                <w:rFonts w:cs="Arial"/>
              </w:rPr>
            </w:pPr>
            <w:r>
              <w:t>cele</w:t>
            </w:r>
            <w:r w:rsidR="005631C8">
              <w:t>, zasad</w:t>
            </w:r>
            <w:r>
              <w:t>y</w:t>
            </w:r>
            <w:r w:rsidR="005631C8">
              <w:t xml:space="preserve"> i determinant</w:t>
            </w:r>
            <w:r>
              <w:t>y</w:t>
            </w:r>
            <w:r w:rsidR="005631C8">
              <w:t xml:space="preserve"> wyboru strategii finansowania przedsiębiorstwa,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414D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B1C13" w:rsidRDefault="005631C8" w:rsidP="005631C8">
            <w:pPr>
              <w:rPr>
                <w:rFonts w:cs="Arial"/>
              </w:rPr>
            </w:pPr>
            <w:r>
              <w:t xml:space="preserve">rodzaje strategii finansowania przedsiębiorstwa,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W_05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Default="005631C8" w:rsidP="003971D6">
            <w:r>
              <w:t>wybran</w:t>
            </w:r>
            <w:r w:rsidR="003971D6">
              <w:t>e teorie</w:t>
            </w:r>
            <w:r>
              <w:t xml:space="preserve"> struktury kapitału.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K_W05</w:t>
            </w:r>
          </w:p>
        </w:tc>
      </w:tr>
      <w:tr w:rsidR="005631C8" w:rsidRPr="000E45E0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5631C8" w:rsidRPr="000E45E0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0F291A" w:rsidRDefault="003971D6" w:rsidP="005631C8">
            <w:pPr>
              <w:rPr>
                <w:rFonts w:cs="Arial"/>
              </w:rPr>
            </w:pPr>
            <w:r>
              <w:t>planować strategie</w:t>
            </w:r>
            <w:r w:rsidR="005631C8">
              <w:t xml:space="preserve"> finansowania działalności przedsiębiorstw,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</w:rPr>
              <w:t>K_U02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0F291A" w:rsidRDefault="005631C8" w:rsidP="005631C8">
            <w:pPr>
              <w:rPr>
                <w:rFonts w:cs="Arial"/>
              </w:rPr>
            </w:pPr>
            <w:r>
              <w:t xml:space="preserve">przeprowadzić analizę strategii finansowania działalności wybranego </w:t>
            </w:r>
            <w:r w:rsidRPr="00372F1E">
              <w:t>przedsiębiorstwa</w:t>
            </w:r>
            <w: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B7882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K_U02</w:t>
            </w:r>
          </w:p>
          <w:p w:rsidR="007B7882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K_U05</w:t>
            </w:r>
          </w:p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K_U08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Default="003971D6" w:rsidP="005631C8">
            <w:r>
              <w:t>pracować</w:t>
            </w:r>
            <w:r w:rsidR="005631C8">
              <w:t xml:space="preserve"> w zespole w zakresie rozwiązywania problemów związanych z planowaniem i analizą strategii finansowania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56F09">
              <w:rPr>
                <w:rFonts w:cs="Arial"/>
              </w:rPr>
              <w:t>K_U18</w:t>
            </w:r>
          </w:p>
        </w:tc>
      </w:tr>
      <w:tr w:rsidR="005631C8" w:rsidRPr="000E45E0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5631C8" w:rsidRPr="00FC081E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631C8" w:rsidRPr="000E45E0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56F0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631C8" w:rsidRPr="002D4443" w:rsidRDefault="003971D6" w:rsidP="005631C8">
            <w:pPr>
              <w:rPr>
                <w:rFonts w:cs="Arial"/>
              </w:rPr>
            </w:pPr>
            <w:r>
              <w:t xml:space="preserve">korzystania z </w:t>
            </w:r>
            <w:r w:rsidR="005631C8">
              <w:t xml:space="preserve"> wiedzy eksperckiej w planowaniu strategii finansowania działalności przedsiębiorstwa.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656F09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56F09">
              <w:rPr>
                <w:rFonts w:cs="Arial"/>
              </w:rPr>
              <w:t>K_K03</w:t>
            </w:r>
          </w:p>
        </w:tc>
      </w:tr>
      <w:tr w:rsidR="005631C8" w:rsidRPr="000E45E0" w:rsidTr="005631C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31C8" w:rsidRPr="002D4443" w:rsidRDefault="005631C8" w:rsidP="005631C8">
            <w:pPr>
              <w:pStyle w:val="Tytukomrki"/>
              <w:spacing w:line="276" w:lineRule="auto"/>
            </w:pPr>
            <w:r w:rsidRPr="002D4443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2D4443" w:rsidRDefault="005631C8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5631C8" w:rsidRPr="000E45E0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0E45E0" w:rsidRDefault="005631C8" w:rsidP="005631C8">
            <w:pPr>
              <w:rPr>
                <w:rFonts w:cs="Arial"/>
              </w:rPr>
            </w:pPr>
            <w:r w:rsidRPr="00CD32FC">
              <w:rPr>
                <w:rFonts w:cs="Arial"/>
              </w:rPr>
              <w:t>Znajomość podstaw</w:t>
            </w:r>
            <w:r>
              <w:rPr>
                <w:rFonts w:cs="Arial"/>
              </w:rPr>
              <w:t>owych pojęć z zakresu</w:t>
            </w:r>
            <w:r w:rsidRPr="00CD32FC">
              <w:rPr>
                <w:rFonts w:cs="Arial"/>
              </w:rPr>
              <w:t xml:space="preserve"> finansów przedsiębiorstwa.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2D4443" w:rsidRDefault="005631C8" w:rsidP="005631C8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Ogólna zasada finansowania aktywów przedsiębiorstwa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Finansowanie przedsiębiorstwa kapitałem własnym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Długoterminowy kapitał obcy w finansowaniu działalności gospodarczej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Instrumenty finansowania krótkoterminowego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Finansowanie hybrydowe przedsiębiorstw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Finansowanie faz w cyklu życia przedsiębiorstwa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Pojęcie, cele, zasady i determinanty strategii finansowania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Rodzaje strategii finansowania przedsiębiorstwa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Wskaźniki finansowe przedsiębiorstwa a strategia finansowania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Podstawowe teorie struktury kapitału (teorie rynku doskonałego i niedoskonałego)</w:t>
            </w:r>
          </w:p>
          <w:p w:rsidR="005631C8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Planowanie strategii finansowania działalności przedsiębiorstwa (model wewnętrznej stopy zwrotu, model stopy wzrostu zrównoważonego, sprawozdanie pro forma, docelowa struktura kapitału</w:t>
            </w:r>
          </w:p>
          <w:p w:rsidR="005631C8" w:rsidRPr="002D4443" w:rsidRDefault="005631C8" w:rsidP="00D545B4">
            <w:pPr>
              <w:pStyle w:val="Akapitzlist"/>
              <w:numPr>
                <w:ilvl w:val="0"/>
                <w:numId w:val="46"/>
              </w:numPr>
              <w:ind w:left="531" w:hanging="425"/>
            </w:pPr>
            <w:r>
              <w:t>Analiza strategii finansowania działalności wybranych przedsiębiorstw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5631C8" w:rsidRPr="009710EC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C72B92" w:rsidRDefault="005631C8" w:rsidP="00D545B4">
            <w:pPr>
              <w:pStyle w:val="Akapitzlist"/>
              <w:numPr>
                <w:ilvl w:val="0"/>
                <w:numId w:val="47"/>
              </w:numPr>
              <w:ind w:left="531" w:hanging="425"/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proofErr w:type="spellStart"/>
            <w:r w:rsidRPr="00C72B92">
              <w:rPr>
                <w:rFonts w:cs="Arial"/>
              </w:rPr>
              <w:t>Duliniec</w:t>
            </w:r>
            <w:proofErr w:type="spellEnd"/>
            <w:r w:rsidRPr="00C72B92">
              <w:rPr>
                <w:rFonts w:cs="Arial"/>
              </w:rPr>
              <w:t>, Finansowanie przedsiębiorstwa. Strategie i instrumenty, PWE, Warszawa 2011.</w:t>
            </w:r>
          </w:p>
          <w:p w:rsidR="005631C8" w:rsidRPr="00C72B92" w:rsidRDefault="005631C8" w:rsidP="00D545B4">
            <w:pPr>
              <w:pStyle w:val="Akapitzlist"/>
              <w:numPr>
                <w:ilvl w:val="0"/>
                <w:numId w:val="47"/>
              </w:numPr>
              <w:ind w:left="531" w:hanging="425"/>
              <w:rPr>
                <w:rFonts w:cs="Arial"/>
              </w:rPr>
            </w:pPr>
            <w:r w:rsidRPr="00C72B92">
              <w:rPr>
                <w:rFonts w:cs="Arial"/>
              </w:rPr>
              <w:t xml:space="preserve">B. </w:t>
            </w:r>
            <w:proofErr w:type="spellStart"/>
            <w:r w:rsidRPr="00C72B92">
              <w:rPr>
                <w:rFonts w:cs="Arial"/>
              </w:rPr>
              <w:t>Kołosowska</w:t>
            </w:r>
            <w:proofErr w:type="spellEnd"/>
            <w:r w:rsidRPr="00C72B92">
              <w:rPr>
                <w:rFonts w:cs="Arial"/>
              </w:rPr>
              <w:t>, E. Chojnacka, A. Tokarski, M. Tokarski, Strategie finansowania działalności przedsiębiorstw, Wydawnictwo Nieoczywiste, Warszawa 2020.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5631C8" w:rsidRPr="00FF0066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7D38E5" w:rsidRDefault="005631C8" w:rsidP="00D545B4">
            <w:pPr>
              <w:pStyle w:val="Akapitzlist"/>
              <w:numPr>
                <w:ilvl w:val="0"/>
                <w:numId w:val="48"/>
              </w:numPr>
              <w:ind w:left="531" w:hanging="425"/>
              <w:rPr>
                <w:rFonts w:cs="Arial"/>
              </w:rPr>
            </w:pPr>
            <w:r w:rsidRPr="007D38E5">
              <w:rPr>
                <w:rFonts w:cs="Arial"/>
              </w:rPr>
              <w:t xml:space="preserve">W. Gos, Kapitał oraz finansowanie działalności gospodarczej, </w:t>
            </w:r>
            <w:proofErr w:type="spellStart"/>
            <w:r w:rsidRPr="007D38E5">
              <w:rPr>
                <w:rFonts w:cs="Arial"/>
              </w:rPr>
              <w:t>Difin</w:t>
            </w:r>
            <w:proofErr w:type="spellEnd"/>
            <w:r w:rsidRPr="007D38E5">
              <w:rPr>
                <w:rFonts w:cs="Arial"/>
              </w:rPr>
              <w:t>, Warszawa 2012.</w:t>
            </w:r>
          </w:p>
          <w:p w:rsidR="005631C8" w:rsidRPr="007D38E5" w:rsidRDefault="005631C8" w:rsidP="00D545B4">
            <w:pPr>
              <w:pStyle w:val="Akapitzlist"/>
              <w:numPr>
                <w:ilvl w:val="0"/>
                <w:numId w:val="48"/>
              </w:numPr>
              <w:ind w:left="531" w:hanging="425"/>
              <w:rPr>
                <w:rFonts w:cs="Arial"/>
              </w:rPr>
            </w:pPr>
            <w:r w:rsidRPr="007D38E5">
              <w:rPr>
                <w:rFonts w:cs="Arial"/>
              </w:rPr>
              <w:t>A. Rutkowski, Zarządzanie finansami, PWE, Warszawa 2016.</w:t>
            </w:r>
          </w:p>
          <w:p w:rsidR="007F4B7E" w:rsidRPr="007D38E5" w:rsidRDefault="007F4B7E" w:rsidP="00D545B4">
            <w:pPr>
              <w:pStyle w:val="Akapitzlist"/>
              <w:numPr>
                <w:ilvl w:val="0"/>
                <w:numId w:val="48"/>
              </w:numPr>
              <w:ind w:left="531" w:hanging="425"/>
              <w:rPr>
                <w:rFonts w:cs="Arial"/>
              </w:rPr>
            </w:pPr>
            <w:r w:rsidRPr="007D38E5">
              <w:rPr>
                <w:rFonts w:cs="Arial"/>
              </w:rPr>
              <w:t xml:space="preserve">A.M. Rak, Faktoring jako źródło ograniczania ryzyka płynności finansowej przedsiębiorstwa, /w:/ E. </w:t>
            </w:r>
            <w:r w:rsidR="007D38E5">
              <w:rPr>
                <w:rFonts w:cs="Arial"/>
              </w:rPr>
              <w:t xml:space="preserve">Skrzypek, </w:t>
            </w:r>
            <w:r w:rsidRPr="007D38E5">
              <w:rPr>
                <w:rFonts w:cs="Arial"/>
              </w:rPr>
              <w:t>Ryzyko w organizacji: aspekty teoretyczne i praktyczne, UMCS w Lublinie, Lublin 2015, s. 297–305.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C72B92" w:rsidRDefault="005631C8" w:rsidP="005631C8">
            <w:pPr>
              <w:contextualSpacing/>
            </w:pPr>
            <w:r w:rsidRPr="00043C96">
              <w:t>Wykłady realizowane są metodą wykładu informacyjnego, problemowego i konwersatoryjnego z wykorzystani</w:t>
            </w:r>
            <w:r>
              <w:t>em prezentacji multimedialnych.</w:t>
            </w:r>
            <w:r w:rsidR="00A264B4">
              <w:br/>
            </w:r>
            <w:r>
              <w:t xml:space="preserve">Ćwiczenia </w:t>
            </w:r>
            <w:r w:rsidR="00D57653">
              <w:t xml:space="preserve">audytoryjne </w:t>
            </w:r>
            <w:r>
              <w:t xml:space="preserve">realizowane </w:t>
            </w:r>
            <w:proofErr w:type="spellStart"/>
            <w:r>
              <w:t>sąklasyczną</w:t>
            </w:r>
            <w:proofErr w:type="spellEnd"/>
            <w:r>
              <w:t xml:space="preserve"> metodą problemową z wykorzystaniem analiz sytuacyjnych.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5631C8" w:rsidRPr="009710EC" w:rsidRDefault="005631C8" w:rsidP="005631C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00B5C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5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C21FBE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</w:t>
            </w:r>
            <w:r w:rsidRPr="00C21FBE">
              <w:rPr>
                <w:b w:val="0"/>
              </w:rPr>
              <w:t>;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</w:t>
            </w:r>
            <w:r w:rsidRPr="00500B5C">
              <w:rPr>
                <w:b w:val="0"/>
              </w:rPr>
              <w:t>zadań i pracę zespołową</w:t>
            </w:r>
            <w:r w:rsidRPr="00611441">
              <w:rPr>
                <w:b w:val="0"/>
              </w:rPr>
              <w:t>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0E45E0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045BE">
              <w:rPr>
                <w:rFonts w:cs="Arial"/>
              </w:rPr>
              <w:t>Wykład: egzamin</w:t>
            </w:r>
            <w:r>
              <w:rPr>
                <w:rFonts w:cs="Arial"/>
              </w:rPr>
              <w:br/>
            </w:r>
            <w:r w:rsidRPr="000045BE">
              <w:rPr>
                <w:rFonts w:cs="Arial"/>
              </w:rPr>
              <w:t>Ćwiczenia: zaliczenie bez oceny</w:t>
            </w:r>
            <w:r>
              <w:rPr>
                <w:rFonts w:cs="Arial"/>
              </w:rPr>
              <w:br/>
            </w:r>
            <w:r>
              <w:rPr>
                <w:rFonts w:cs="Arial"/>
                <w:color w:val="000000"/>
              </w:rPr>
              <w:t>Procentowy zakres ocen z egzaminu:</w:t>
            </w:r>
            <w:r>
              <w:rPr>
                <w:rFonts w:cs="Arial"/>
                <w:color w:val="000000"/>
              </w:rPr>
              <w:br/>
              <w:t>91 – 100% – bardzo dobry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  <w:lang w:val="de-DE"/>
              </w:rPr>
              <w:t xml:space="preserve">81 – 90%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  <w:lang w:val="de-DE"/>
              </w:rPr>
              <w:lastRenderedPageBreak/>
              <w:t xml:space="preserve">71 – 80%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dobry</w:t>
            </w:r>
            <w:proofErr w:type="spellEnd"/>
            <w:r>
              <w:rPr>
                <w:rFonts w:cs="Arial"/>
                <w:color w:val="000000"/>
                <w:lang w:val="de-DE"/>
              </w:rPr>
              <w:br/>
              <w:t xml:space="preserve">61 – 70%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>
              <w:rPr>
                <w:rFonts w:cs="Arial"/>
                <w:color w:val="000000"/>
                <w:lang w:val="de-DE"/>
              </w:rPr>
              <w:t xml:space="preserve"> plus</w:t>
            </w:r>
            <w:r>
              <w:rPr>
                <w:rFonts w:cs="Arial"/>
                <w:color w:val="000000"/>
                <w:lang w:val="de-DE"/>
              </w:rPr>
              <w:br/>
              <w:t xml:space="preserve">51 – 60% – </w:t>
            </w:r>
            <w:proofErr w:type="spellStart"/>
            <w:r>
              <w:rPr>
                <w:rFonts w:cs="Arial"/>
                <w:color w:val="000000"/>
                <w:lang w:val="de-DE"/>
              </w:rPr>
              <w:t>dostateczny</w:t>
            </w:r>
            <w:proofErr w:type="spellEnd"/>
            <w:r>
              <w:rPr>
                <w:rFonts w:cs="Arial"/>
                <w:color w:val="000000"/>
                <w:lang w:val="de-DE"/>
              </w:rPr>
              <w:br/>
            </w:r>
            <w:r>
              <w:rPr>
                <w:rFonts w:cs="Arial"/>
                <w:color w:val="000000"/>
              </w:rPr>
              <w:t>50 – 0% – niedostateczny</w:t>
            </w:r>
            <w:r>
              <w:rPr>
                <w:rFonts w:cs="Arial"/>
                <w:color w:val="000000"/>
              </w:rPr>
              <w:br/>
            </w:r>
            <w:r w:rsidRPr="00F91B42">
              <w:t>W trakcie kolokwium z ćwicze</w:t>
            </w:r>
            <w:r>
              <w:t>ń student rozwiązuje 3 zadania, za które może uzyskać maksymalnie 9 pkt</w:t>
            </w:r>
            <w:r w:rsidRPr="00F91B42">
              <w:t>.</w:t>
            </w:r>
            <w:r>
              <w:br/>
            </w:r>
            <w:r w:rsidRPr="00F91B42">
              <w:t>Punktowy zakres ocen kolokwium z ćwiczeń:</w:t>
            </w:r>
            <w:r>
              <w:br/>
              <w:t>9 punktów– bardzo dobry</w:t>
            </w:r>
            <w:r>
              <w:br/>
              <w:t>8 punktów– dobry plus</w:t>
            </w:r>
            <w:r>
              <w:br/>
              <w:t>7 punktów – dobry</w:t>
            </w:r>
            <w:r>
              <w:br/>
              <w:t xml:space="preserve">6 punktów </w:t>
            </w:r>
            <w:r w:rsidRPr="00F91B42">
              <w:t xml:space="preserve">– </w:t>
            </w:r>
            <w:r>
              <w:t>dostateczny plus</w:t>
            </w:r>
            <w:r>
              <w:br/>
              <w:t>5 punktów – dostateczny</w:t>
            </w:r>
            <w:r>
              <w:br/>
              <w:t>4 – 0 punktów</w:t>
            </w:r>
            <w:r w:rsidRPr="00F91B42">
              <w:t xml:space="preserve"> –</w:t>
            </w:r>
            <w:r>
              <w:t xml:space="preserve"> niedostateczny</w:t>
            </w:r>
            <w:r>
              <w:br/>
            </w:r>
            <w:r w:rsidRPr="00F91B42">
              <w:t>Ponadto za aktywne uczestnictwo w ćwiczeniach, student może uzyskać na p</w:t>
            </w:r>
            <w:r>
              <w:t>oszczególnych zajęciach 0,5 punktu</w:t>
            </w:r>
            <w:r w:rsidRPr="00F91B42">
              <w:t>, co łączni</w:t>
            </w:r>
            <w:r>
              <w:t>e daje możliwość zdobycia 4 punktów</w:t>
            </w:r>
            <w:r w:rsidRPr="00F91B42">
              <w:t xml:space="preserve"> w semestrze.</w:t>
            </w:r>
            <w:r>
              <w:br/>
            </w:r>
            <w:r w:rsidRPr="000045BE">
              <w:rPr>
                <w:rFonts w:cs="Arial"/>
              </w:rPr>
              <w:t xml:space="preserve">Na ocenę końcową z przedmiotu (wpisywaną do systemu USOS Web) w 50% wpływa wynik egzaminu oraz w 50% - </w:t>
            </w:r>
            <w:proofErr w:type="spellStart"/>
            <w:r w:rsidR="00745DFE">
              <w:rPr>
                <w:rFonts w:cs="Arial"/>
              </w:rPr>
              <w:t>ocena</w:t>
            </w:r>
            <w:r>
              <w:rPr>
                <w:rFonts w:cs="Arial"/>
              </w:rPr>
              <w:t>z</w:t>
            </w:r>
            <w:proofErr w:type="spellEnd"/>
            <w:r>
              <w:rPr>
                <w:rFonts w:cs="Arial"/>
              </w:rPr>
              <w:t xml:space="preserve"> </w:t>
            </w:r>
            <w:r w:rsidRPr="000045BE">
              <w:rPr>
                <w:rFonts w:cs="Arial"/>
              </w:rPr>
              <w:t>ćwiczeń.</w:t>
            </w:r>
          </w:p>
        </w:tc>
      </w:tr>
      <w:tr w:rsidR="005631C8" w:rsidRPr="000E45E0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0E45E0" w:rsidRDefault="005631C8" w:rsidP="005631C8">
            <w:pPr>
              <w:pStyle w:val="Tytukomrki"/>
              <w:spacing w:line="276" w:lineRule="auto"/>
            </w:pPr>
            <w:r w:rsidRPr="000E45E0">
              <w:lastRenderedPageBreak/>
              <w:t>Bilans punktów ECTS:</w:t>
            </w:r>
          </w:p>
        </w:tc>
      </w:tr>
      <w:tr w:rsidR="005631C8" w:rsidRPr="00705DD1" w:rsidTr="005631C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631C8" w:rsidRPr="00705DD1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 w:rsidRPr="006C2754">
              <w:rPr>
                <w:rFonts w:cs="Arial"/>
              </w:rPr>
              <w:t>30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631C8" w:rsidRPr="006C2754">
              <w:rPr>
                <w:rFonts w:cs="Arial"/>
              </w:rPr>
              <w:t xml:space="preserve"> godzin</w:t>
            </w:r>
            <w:r w:rsidR="005631C8">
              <w:rPr>
                <w:rFonts w:cs="Arial"/>
              </w:rPr>
              <w:t>y</w:t>
            </w:r>
          </w:p>
        </w:tc>
      </w:tr>
      <w:tr w:rsidR="00173D83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173D83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 w:rsidRPr="006C2754">
              <w:rPr>
                <w:rFonts w:cs="Arial"/>
              </w:rPr>
              <w:t>10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631C8" w:rsidRPr="00705DD1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631C8" w:rsidRPr="00705DD1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705DD1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631C8" w:rsidRPr="000E45E0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B590E">
              <w:rPr>
                <w:rFonts w:cs="Arial"/>
              </w:rPr>
              <w:t xml:space="preserve"> godzin</w:t>
            </w:r>
            <w:r>
              <w:rPr>
                <w:rFonts w:cs="Arial"/>
              </w:rPr>
              <w:t>y</w:t>
            </w:r>
          </w:p>
        </w:tc>
      </w:tr>
      <w:tr w:rsidR="005631C8" w:rsidRPr="000E45E0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173D83" w:rsidRPr="000E45E0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3D83" w:rsidRDefault="00173D83" w:rsidP="005631C8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0E45E0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0E45E0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8B590E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  <w:r w:rsidRPr="008B590E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0E45E0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6C2754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125</w:t>
            </w:r>
            <w:r w:rsidRPr="006C2754">
              <w:rPr>
                <w:rFonts w:cs="Arial"/>
              </w:rPr>
              <w:t xml:space="preserve"> godzin</w:t>
            </w:r>
          </w:p>
        </w:tc>
      </w:tr>
      <w:tr w:rsidR="005631C8" w:rsidRPr="00705DD1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705DD1" w:rsidRDefault="005631C8" w:rsidP="005631C8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:rsidR="005631C8" w:rsidRDefault="005631C8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631C8" w:rsidRPr="0049787D" w:rsidTr="005631C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5631C8" w:rsidRPr="00D239DB" w:rsidRDefault="005631C8" w:rsidP="005631C8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D239DB">
              <w:rPr>
                <w:rFonts w:cs="Arial"/>
                <w:sz w:val="22"/>
                <w:szCs w:val="22"/>
              </w:rPr>
              <w:lastRenderedPageBreak/>
              <w:br w:type="page"/>
            </w:r>
            <w:bookmarkStart w:id="14" w:name="_Toc66082581"/>
            <w:r w:rsidRPr="00D239DB">
              <w:rPr>
                <w:rFonts w:cs="Arial"/>
                <w:sz w:val="22"/>
                <w:szCs w:val="22"/>
              </w:rPr>
              <w:t>Sylabus przedmiotu / modułu kształcenia</w:t>
            </w:r>
            <w:bookmarkEnd w:id="14"/>
          </w:p>
        </w:tc>
      </w:tr>
      <w:tr w:rsidR="005631C8" w:rsidRPr="00266C7C" w:rsidTr="005631C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D239DB" w:rsidRDefault="005631C8" w:rsidP="00D239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D239DB">
              <w:rPr>
                <w:rFonts w:cs="Arial"/>
                <w:b/>
                <w:bCs/>
                <w:color w:val="222222"/>
                <w:shd w:val="clear" w:color="auto" w:fill="FFFFFF"/>
              </w:rPr>
              <w:t>Zarządzanie międzynarodowe w warunkach globalizacji</w:t>
            </w:r>
          </w:p>
        </w:tc>
      </w:tr>
      <w:tr w:rsidR="005631C8" w:rsidRPr="004B31AF" w:rsidTr="005631C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7D38E5" w:rsidRDefault="005631C8" w:rsidP="005631C8">
            <w:pPr>
              <w:pStyle w:val="Bezodstpw"/>
              <w:rPr>
                <w:rFonts w:ascii="Arial" w:hAnsi="Arial" w:cs="Arial"/>
                <w:lang w:val="en-GB"/>
              </w:rPr>
            </w:pPr>
            <w:r w:rsidRPr="007D38E5">
              <w:rPr>
                <w:rFonts w:ascii="Arial" w:hAnsi="Arial" w:cs="Arial"/>
                <w:lang w:val="en-GB"/>
              </w:rPr>
              <w:t>International management in the conditions of globalization</w:t>
            </w:r>
          </w:p>
        </w:tc>
      </w:tr>
      <w:tr w:rsidR="005631C8" w:rsidRPr="0049787D" w:rsidTr="005631C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49787D" w:rsidRDefault="00B33D7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5631C8" w:rsidRPr="0049787D">
              <w:rPr>
                <w:rFonts w:cs="Arial"/>
                <w:color w:val="000000"/>
              </w:rPr>
              <w:t>ęzyk angielski</w:t>
            </w:r>
          </w:p>
        </w:tc>
      </w:tr>
      <w:tr w:rsidR="005631C8" w:rsidRPr="0049787D" w:rsidTr="005631C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49787D">
              <w:rPr>
                <w:rFonts w:cs="Arial"/>
              </w:rPr>
              <w:t xml:space="preserve">Zarządzanie </w:t>
            </w:r>
          </w:p>
        </w:tc>
      </w:tr>
      <w:tr w:rsidR="005631C8" w:rsidRPr="0049787D" w:rsidTr="005631C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49787D">
              <w:rPr>
                <w:rFonts w:cs="Arial"/>
                <w:color w:val="000000"/>
              </w:rPr>
              <w:t xml:space="preserve"> </w:t>
            </w:r>
            <w:r w:rsidR="00CB24A5" w:rsidRPr="00E26DF3">
              <w:rPr>
                <w:rFonts w:cs="Arial"/>
              </w:rPr>
              <w:t>Instytut Nauk o Zarządzaniu i Jakości</w:t>
            </w:r>
          </w:p>
        </w:tc>
      </w:tr>
      <w:tr w:rsidR="005631C8" w:rsidRPr="0049787D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fakultatywny</w:t>
            </w:r>
          </w:p>
        </w:tc>
      </w:tr>
      <w:tr w:rsidR="005631C8" w:rsidRPr="0049787D" w:rsidTr="005631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5631C8" w:rsidRPr="0049787D" w:rsidTr="005631C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 xml:space="preserve"> drugi</w:t>
            </w:r>
          </w:p>
        </w:tc>
      </w:tr>
      <w:tr w:rsidR="005631C8" w:rsidRPr="0049787D" w:rsidTr="005631C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 xml:space="preserve"> czwarty</w:t>
            </w:r>
          </w:p>
        </w:tc>
      </w:tr>
      <w:tr w:rsidR="005631C8" w:rsidRPr="0049787D" w:rsidTr="005631C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7B7882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hab. Żanna </w:t>
            </w:r>
            <w:proofErr w:type="spellStart"/>
            <w:r>
              <w:rPr>
                <w:rFonts w:cs="Arial"/>
                <w:color w:val="000000"/>
              </w:rPr>
              <w:t>Pleskacz</w:t>
            </w:r>
            <w:proofErr w:type="spellEnd"/>
            <w:r>
              <w:rPr>
                <w:rFonts w:cs="Arial"/>
                <w:color w:val="000000"/>
              </w:rPr>
              <w:t>, prof. uczelni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hab. Żanna </w:t>
            </w:r>
            <w:proofErr w:type="spellStart"/>
            <w:r>
              <w:rPr>
                <w:rFonts w:cs="Arial"/>
                <w:color w:val="000000"/>
              </w:rPr>
              <w:t>Pleskacz</w:t>
            </w:r>
            <w:proofErr w:type="spellEnd"/>
            <w:r>
              <w:rPr>
                <w:rFonts w:cs="Arial"/>
                <w:color w:val="000000"/>
              </w:rPr>
              <w:t>, prof. uczelni</w:t>
            </w:r>
          </w:p>
        </w:tc>
      </w:tr>
      <w:tr w:rsidR="005631C8" w:rsidRPr="00D41C50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31C8" w:rsidRPr="0049787D" w:rsidRDefault="005631C8" w:rsidP="00D545B4">
            <w:pPr>
              <w:numPr>
                <w:ilvl w:val="0"/>
                <w:numId w:val="51"/>
              </w:numPr>
              <w:ind w:left="552" w:hanging="425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9787D">
              <w:rPr>
                <w:rFonts w:cs="Arial"/>
              </w:rPr>
              <w:t>oznanie terminologii związanej z przedmiotem globalizacji i regionalizacji</w:t>
            </w:r>
            <w:r>
              <w:rPr>
                <w:rFonts w:cs="Arial"/>
              </w:rPr>
              <w:t>.</w:t>
            </w:r>
          </w:p>
          <w:p w:rsidR="005631C8" w:rsidRPr="0049787D" w:rsidRDefault="005631C8" w:rsidP="00D545B4">
            <w:pPr>
              <w:numPr>
                <w:ilvl w:val="0"/>
                <w:numId w:val="51"/>
              </w:numPr>
              <w:ind w:left="552" w:hanging="425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49787D">
              <w:rPr>
                <w:rFonts w:cs="Arial"/>
              </w:rPr>
              <w:t>apoznanie się ze specyfiką procesów integracji ekonomicznej, finansowej i kulturowej oraz trendów indywidualizacji, przeciwstawiających się globalizacji</w:t>
            </w:r>
          </w:p>
          <w:p w:rsidR="005631C8" w:rsidRPr="00D41C50" w:rsidRDefault="005631C8" w:rsidP="00D545B4">
            <w:pPr>
              <w:numPr>
                <w:ilvl w:val="0"/>
                <w:numId w:val="51"/>
              </w:numPr>
              <w:ind w:left="552" w:hanging="425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9787D">
              <w:rPr>
                <w:rFonts w:cs="Arial"/>
              </w:rPr>
              <w:t xml:space="preserve">oznanie </w:t>
            </w:r>
            <w:r>
              <w:rPr>
                <w:rFonts w:cs="Arial"/>
              </w:rPr>
              <w:t>istoty zarządzania przedsiębiorstwem międzynarodowym oraz w warunkach globalizacji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49787D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5631C8">
            <w:pPr>
              <w:pStyle w:val="Tytukomrki"/>
              <w:spacing w:line="276" w:lineRule="auto"/>
            </w:pP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0E7F4B">
            <w:pPr>
              <w:rPr>
                <w:rFonts w:cs="Arial"/>
              </w:rPr>
            </w:pPr>
            <w:r w:rsidRPr="0049787D">
              <w:rPr>
                <w:rFonts w:cs="Arial"/>
              </w:rPr>
              <w:t>struktur</w:t>
            </w:r>
            <w:r w:rsidR="000E7F4B">
              <w:rPr>
                <w:rFonts w:cs="Arial"/>
              </w:rPr>
              <w:t>y</w:t>
            </w:r>
            <w:r w:rsidRPr="0049787D">
              <w:rPr>
                <w:rFonts w:cs="Arial"/>
              </w:rPr>
              <w:t xml:space="preserve"> gospodarcz</w:t>
            </w:r>
            <w:r w:rsidR="000E7F4B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organizacji międzynarodowych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K_W05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przesłanki, cele, efekty i skutki globalizacj</w:t>
            </w:r>
            <w:r>
              <w:rPr>
                <w:rFonts w:cs="Arial"/>
              </w:rPr>
              <w:t xml:space="preserve">i w kontekście </w:t>
            </w:r>
            <w:r w:rsidR="000E7F4B">
              <w:rPr>
                <w:rFonts w:cs="Arial"/>
              </w:rPr>
              <w:t>zarządzaniu</w:t>
            </w:r>
            <w:r>
              <w:rPr>
                <w:rFonts w:cs="Arial"/>
              </w:rPr>
              <w:t xml:space="preserve"> przedsiębiorstwem,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K_W12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0E7F4B">
            <w:pPr>
              <w:rPr>
                <w:rFonts w:cs="Arial"/>
              </w:rPr>
            </w:pPr>
            <w:r w:rsidRPr="0049787D">
              <w:rPr>
                <w:rFonts w:cs="Arial"/>
              </w:rPr>
              <w:t>globalne</w:t>
            </w:r>
            <w:r w:rsidR="000E7F4B">
              <w:rPr>
                <w:rFonts w:cs="Arial"/>
              </w:rPr>
              <w:t xml:space="preserve"> przenikanie</w:t>
            </w:r>
            <w:r w:rsidRPr="0049787D">
              <w:rPr>
                <w:rFonts w:cs="Arial"/>
              </w:rPr>
              <w:t xml:space="preserve"> się kultur i </w:t>
            </w:r>
            <w:r w:rsidR="000E7F4B">
              <w:rPr>
                <w:rFonts w:cs="Arial"/>
              </w:rPr>
              <w:t>jego</w:t>
            </w:r>
            <w:r w:rsidRPr="0049787D">
              <w:rPr>
                <w:rFonts w:cs="Arial"/>
              </w:rPr>
              <w:t xml:space="preserve"> skutki</w:t>
            </w:r>
            <w:r>
              <w:rPr>
                <w:rFonts w:cs="Arial"/>
              </w:rPr>
              <w:t xml:space="preserve"> dla zarządzania przedsiębiorstwem o zasięgu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K_W12</w:t>
            </w:r>
          </w:p>
        </w:tc>
      </w:tr>
      <w:tr w:rsidR="005631C8" w:rsidRPr="0049787D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5631C8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prowadzić działalność gospodarczą na międzynarodowym rynku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eastAsia="Times New Roman" w:cs="Arial"/>
                <w:lang w:eastAsia="pl-PL"/>
              </w:rPr>
              <w:t>K_U15</w:t>
            </w:r>
          </w:p>
        </w:tc>
      </w:tr>
      <w:tr w:rsidR="005631C8" w:rsidRPr="0049787D" w:rsidTr="005631C8">
        <w:trPr>
          <w:trHeight w:val="416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wykorzystać zdobytą wiedzę z zakresu globalizacji i regionalizacji do dalszego rozwoju osobistego i rozwoju prowadzonej działalności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K_U15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0E7F4B" w:rsidP="000E7F4B">
            <w:pPr>
              <w:rPr>
                <w:rFonts w:cs="Arial"/>
              </w:rPr>
            </w:pPr>
            <w:r>
              <w:rPr>
                <w:rFonts w:cs="Arial"/>
              </w:rPr>
              <w:t>dokonywać</w:t>
            </w:r>
            <w:r w:rsidR="005631C8" w:rsidRPr="001A511F">
              <w:rPr>
                <w:rFonts w:cs="Arial"/>
              </w:rPr>
              <w:t xml:space="preserve"> samooceny własnych kompetencji i doskonali</w:t>
            </w:r>
            <w:r>
              <w:rPr>
                <w:rFonts w:cs="Arial"/>
              </w:rPr>
              <w:t xml:space="preserve">ć umiejętności oraz </w:t>
            </w:r>
            <w:r w:rsidR="005631C8" w:rsidRPr="001A511F">
              <w:rPr>
                <w:rFonts w:cs="Arial"/>
              </w:rPr>
              <w:t>wyznacza</w:t>
            </w:r>
            <w:r>
              <w:rPr>
                <w:rFonts w:cs="Arial"/>
              </w:rPr>
              <w:t>ć</w:t>
            </w:r>
            <w:r w:rsidR="005631C8" w:rsidRPr="001A511F">
              <w:rPr>
                <w:rFonts w:cs="Arial"/>
              </w:rPr>
              <w:t xml:space="preserve"> kierunki własnego rozwoju i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eastAsia="Times New Roman" w:cs="Arial"/>
                <w:lang w:eastAsia="pl-PL"/>
              </w:rPr>
              <w:t>K_U17</w:t>
            </w:r>
          </w:p>
        </w:tc>
      </w:tr>
      <w:tr w:rsidR="005631C8" w:rsidRPr="0049787D" w:rsidTr="005631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5631C8" w:rsidRPr="0049787D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5631C8" w:rsidRPr="0049787D" w:rsidTr="005631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49787D" w:rsidRDefault="005631C8" w:rsidP="00AA004F">
            <w:pPr>
              <w:rPr>
                <w:rFonts w:cs="Arial"/>
              </w:rPr>
            </w:pPr>
            <w:r w:rsidRPr="0049787D">
              <w:rPr>
                <w:rFonts w:cs="Arial"/>
              </w:rPr>
              <w:t>myśle</w:t>
            </w:r>
            <w:r w:rsidR="00AA004F">
              <w:rPr>
                <w:rFonts w:cs="Arial"/>
              </w:rPr>
              <w:t>nia i działania</w:t>
            </w:r>
            <w:r w:rsidRPr="0049787D">
              <w:rPr>
                <w:rFonts w:cs="Arial"/>
              </w:rPr>
              <w:t xml:space="preserve"> w sposób przedsiębiorczy</w:t>
            </w:r>
            <w:r w:rsidR="00D239DB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5631C8" w:rsidRPr="00D545B4" w:rsidRDefault="005631C8" w:rsidP="005631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K_K05</w:t>
            </w:r>
          </w:p>
        </w:tc>
      </w:tr>
      <w:tr w:rsidR="005631C8" w:rsidRPr="0049787D" w:rsidTr="005631C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1C8" w:rsidRPr="0049787D" w:rsidRDefault="005631C8" w:rsidP="005631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49787D">
              <w:rPr>
                <w:rFonts w:eastAsia="Times New Roman" w:cs="Arial"/>
                <w:lang w:eastAsia="pl-PL"/>
              </w:rPr>
              <w:t>Wykład</w:t>
            </w:r>
            <w:r w:rsidR="00D239DB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="00D239DB">
              <w:rPr>
                <w:rFonts w:eastAsia="Times New Roman" w:cs="Arial"/>
                <w:lang w:eastAsia="pl-PL"/>
              </w:rPr>
              <w:t>i</w:t>
            </w:r>
            <w:r w:rsidRPr="0049787D">
              <w:rPr>
                <w:rFonts w:eastAsia="Times New Roman" w:cs="Arial"/>
                <w:lang w:eastAsia="pl-PL"/>
              </w:rPr>
              <w:t>ćwiczenia</w:t>
            </w:r>
            <w:proofErr w:type="spellEnd"/>
            <w:r w:rsidRPr="0049787D">
              <w:rPr>
                <w:rFonts w:eastAsia="Times New Roman" w:cs="Arial"/>
                <w:lang w:eastAsia="pl-PL"/>
              </w:rPr>
              <w:t xml:space="preserve"> audytoryjne</w:t>
            </w:r>
          </w:p>
        </w:tc>
      </w:tr>
      <w:tr w:rsidR="005631C8" w:rsidRPr="0049787D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br w:type="page"/>
              <w:t>Wymagania wstępne i dodatkowe: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5631C8" w:rsidP="005631C8">
            <w:pPr>
              <w:rPr>
                <w:rFonts w:cs="Arial"/>
                <w:bCs/>
              </w:rPr>
            </w:pPr>
            <w:r w:rsidRPr="0049787D">
              <w:rPr>
                <w:rFonts w:eastAsia="Times New Roman" w:cs="Arial"/>
                <w:lang w:eastAsia="pl-PL"/>
              </w:rPr>
              <w:t>Znajomość podstawowych pojęć z zakresu ekonomii, podstaw finansów, podstaw finansów, finansów międzynarodowych</w:t>
            </w:r>
            <w:r>
              <w:rPr>
                <w:rFonts w:eastAsia="Times New Roman" w:cs="Arial"/>
                <w:lang w:eastAsia="pl-PL"/>
              </w:rPr>
              <w:t>, zarządzania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BB1D88" w:rsidRDefault="005631C8" w:rsidP="00D545B4">
            <w:pPr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 xml:space="preserve">Globalizacja i regionalizacja – zagadnienia teoretyczne i praktyczne (istota globalizacji, istota regionalizacji, teorie globalizacji, rozwój trendów globalizacyjnych) 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Podmioty gospodarki światowej (internacjonalizacja przedsiębiorstw krajowych, korporacje transnarodowe, gospodarki narodowe, międzynarodowe organizacje gospodarcze)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Globalizacja rynków towarowych i usługowych (międzynarodowy podział pracy, struktura i dynamika międzynarodowego handlu towarowego, liberalizacja handlu światowego w GATT/WTO)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Globalna organizacja (istota globalnego przedsiębiorstwa, jego struktura i strategie)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Globalne otoczenie przedsiębiorstwa (liberalizm, rynki finansowe, handel i polityka międzynarodowa)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 xml:space="preserve">Globalizacja a konkurencja (konkurencyjne przedsiębiorstwo a globalizacja, zmiany w konkurencji regionalnej,) 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Strategie marketingowe przedsiębiorstw międzynarodowych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Zarządzanie zasobami ludzkimi w przedsiębiorstwach międzynarodowych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Zarządzanie finansami w przedsiębiorstwach międzynarodowych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Konkurencyjność międzynarodowa (istota konkurencyjności międzynarodowej, konkurencyjność międzynarodowa w dobie globalizacji i regionalizacji)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eastAsia="TimesNewRomanPS-BoldMT" w:cs="Arial"/>
                <w:lang w:eastAsia="pl-PL"/>
              </w:rPr>
              <w:t>Globalizacja a nowe koncepcje zarządzania przedsiębiorstwem</w:t>
            </w:r>
          </w:p>
          <w:p w:rsidR="005631C8" w:rsidRPr="00BB1D88" w:rsidRDefault="005631C8" w:rsidP="00D545B4">
            <w:pPr>
              <w:framePr w:hSpace="141" w:wrap="around" w:vAnchor="page" w:hAnchor="margin" w:x="108" w:y="2281"/>
              <w:numPr>
                <w:ilvl w:val="0"/>
                <w:numId w:val="52"/>
              </w:numPr>
              <w:jc w:val="both"/>
              <w:rPr>
                <w:rFonts w:cs="Arial"/>
              </w:rPr>
            </w:pPr>
            <w:r w:rsidRPr="00BB1D88">
              <w:rPr>
                <w:rFonts w:cs="Arial"/>
              </w:rPr>
              <w:t>Międzynarodowe przepływy kapitału</w:t>
            </w:r>
          </w:p>
          <w:p w:rsidR="005631C8" w:rsidRPr="0049787D" w:rsidRDefault="005631C8" w:rsidP="00D545B4">
            <w:pPr>
              <w:numPr>
                <w:ilvl w:val="0"/>
                <w:numId w:val="52"/>
              </w:numPr>
              <w:rPr>
                <w:rFonts w:cs="Arial"/>
              </w:rPr>
            </w:pPr>
            <w:r w:rsidRPr="00BB1D88">
              <w:rPr>
                <w:rFonts w:cs="Arial"/>
              </w:rPr>
              <w:t>Kultura w warunkach globalizacji (istota kultury w globalnej gospodarce, wpływ procesów globalizacji na kultury, wymiana kultur)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5631C8" w:rsidRPr="004B31AF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14D74" w:rsidRDefault="005631C8" w:rsidP="00D545B4">
            <w:pPr>
              <w:pStyle w:val="Akapitzlist"/>
              <w:numPr>
                <w:ilvl w:val="0"/>
                <w:numId w:val="53"/>
              </w:numPr>
              <w:ind w:left="360"/>
              <w:rPr>
                <w:rFonts w:cs="Arial"/>
              </w:rPr>
            </w:pPr>
            <w:r>
              <w:t>J. Wiktor (red.), Zarządzanie przedsiębiorstwem międzynarodowym</w:t>
            </w:r>
            <w:r w:rsidR="00D239DB">
              <w:t>,</w:t>
            </w:r>
            <w:r>
              <w:t xml:space="preserve"> Integracja różnorodności, C.H. Beck 2017</w:t>
            </w:r>
          </w:p>
          <w:p w:rsidR="005631C8" w:rsidRPr="0049787D" w:rsidRDefault="005631C8" w:rsidP="00D545B4">
            <w:pPr>
              <w:pStyle w:val="Akapitzlist"/>
              <w:numPr>
                <w:ilvl w:val="0"/>
                <w:numId w:val="53"/>
              </w:numPr>
              <w:ind w:left="360"/>
              <w:rPr>
                <w:rFonts w:cs="Arial"/>
                <w:lang w:val="en-US"/>
              </w:rPr>
            </w:pPr>
            <w:r w:rsidRPr="0049787D">
              <w:rPr>
                <w:rFonts w:cs="Arial"/>
                <w:lang w:val="en-US"/>
              </w:rPr>
              <w:t>M</w:t>
            </w:r>
            <w:r>
              <w:rPr>
                <w:rFonts w:cs="Arial"/>
                <w:lang w:val="en-US"/>
              </w:rPr>
              <w:t>.</w:t>
            </w:r>
            <w:r w:rsidRPr="0049787D">
              <w:rPr>
                <w:rFonts w:cs="Arial"/>
                <w:lang w:val="en-US"/>
              </w:rPr>
              <w:t xml:space="preserve"> B. Steger, Globalization: A Very Short Introduction, Oxford 2003.</w:t>
            </w:r>
          </w:p>
          <w:p w:rsidR="005631C8" w:rsidRPr="0049787D" w:rsidRDefault="005631C8" w:rsidP="00D239DB">
            <w:pPr>
              <w:numPr>
                <w:ilvl w:val="0"/>
                <w:numId w:val="3"/>
              </w:numPr>
              <w:ind w:left="411"/>
              <w:rPr>
                <w:rFonts w:cs="Arial"/>
              </w:rPr>
            </w:pPr>
            <w:r w:rsidRPr="0049787D">
              <w:rPr>
                <w:rFonts w:cs="Arial"/>
              </w:rPr>
              <w:t xml:space="preserve">R. Orłowska, K. </w:t>
            </w:r>
            <w:proofErr w:type="spellStart"/>
            <w:r w:rsidRPr="0049787D">
              <w:rPr>
                <w:rFonts w:cs="Arial"/>
              </w:rPr>
              <w:t>Żołądkiewicz</w:t>
            </w:r>
            <w:proofErr w:type="spellEnd"/>
            <w:r w:rsidRPr="0049787D">
              <w:rPr>
                <w:rFonts w:cs="Arial"/>
              </w:rPr>
              <w:t xml:space="preserve"> (red.), Globalizacja i regionalizacja w gospodarce światowej, PWE 2011.</w:t>
            </w:r>
          </w:p>
          <w:p w:rsidR="005631C8" w:rsidRPr="0049787D" w:rsidRDefault="005631C8" w:rsidP="00D239DB">
            <w:pPr>
              <w:numPr>
                <w:ilvl w:val="0"/>
                <w:numId w:val="3"/>
              </w:numPr>
              <w:ind w:left="411"/>
              <w:rPr>
                <w:rFonts w:cs="Arial"/>
                <w:lang w:val="en-US"/>
              </w:rPr>
            </w:pPr>
            <w:proofErr w:type="spellStart"/>
            <w:r w:rsidRPr="0049787D">
              <w:rPr>
                <w:rFonts w:cs="Arial"/>
                <w:lang w:val="en-US"/>
              </w:rPr>
              <w:t>Erdener</w:t>
            </w:r>
            <w:proofErr w:type="spellEnd"/>
            <w:r w:rsidRPr="0049787D">
              <w:rPr>
                <w:rFonts w:cs="Arial"/>
                <w:lang w:val="en-US"/>
              </w:rPr>
              <w:t xml:space="preserve"> </w:t>
            </w:r>
            <w:proofErr w:type="spellStart"/>
            <w:r w:rsidRPr="0049787D">
              <w:rPr>
                <w:rFonts w:cs="Arial"/>
                <w:lang w:val="en-US"/>
              </w:rPr>
              <w:t>Kaynak</w:t>
            </w:r>
            <w:proofErr w:type="spellEnd"/>
            <w:r w:rsidRPr="0049787D">
              <w:rPr>
                <w:rFonts w:cs="Arial"/>
                <w:lang w:val="en-US"/>
              </w:rPr>
              <w:t xml:space="preserve"> and Abbas J Ali, Globalization of Business: Practice and Theory (Aug 16, 2000).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Literatura dodatkowa:</w:t>
            </w:r>
          </w:p>
        </w:tc>
      </w:tr>
      <w:tr w:rsidR="005631C8" w:rsidRPr="004B31AF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BB1D88" w:rsidRDefault="005631C8" w:rsidP="00D545B4">
            <w:pPr>
              <w:numPr>
                <w:ilvl w:val="0"/>
                <w:numId w:val="50"/>
              </w:numPr>
              <w:rPr>
                <w:rFonts w:cs="Arial"/>
                <w:lang w:val="en-US"/>
              </w:rPr>
            </w:pPr>
            <w:r w:rsidRPr="00BB1D88">
              <w:rPr>
                <w:rFonts w:cs="Arial"/>
                <w:lang w:val="en-US"/>
              </w:rPr>
              <w:t>Dr. Nicholas A. Ashford Dr. Ralph P. Hall, Technology, Globalization, and Sustainable Development: Transforming the Industrial State, 2011.</w:t>
            </w:r>
          </w:p>
          <w:p w:rsidR="005631C8" w:rsidRPr="00BB1D88" w:rsidRDefault="005631C8" w:rsidP="00D545B4">
            <w:pPr>
              <w:numPr>
                <w:ilvl w:val="0"/>
                <w:numId w:val="50"/>
              </w:numPr>
              <w:rPr>
                <w:rFonts w:cs="Arial"/>
                <w:lang w:val="en-US"/>
              </w:rPr>
            </w:pPr>
            <w:r w:rsidRPr="00BB1D88">
              <w:rPr>
                <w:rFonts w:cs="Arial"/>
                <w:lang w:val="en-US"/>
              </w:rPr>
              <w:t xml:space="preserve">A. F. de Toni, </w:t>
            </w:r>
            <w:r w:rsidRPr="00414D74">
              <w:rPr>
                <w:rStyle w:val="a-size-extra-large"/>
                <w:rFonts w:cs="Arial"/>
                <w:color w:val="0F1111"/>
                <w:lang w:val="en-US"/>
              </w:rPr>
              <w:t xml:space="preserve">International Operations Management: Lessons in Global Business, </w:t>
            </w:r>
            <w:r w:rsidRPr="00414D74">
              <w:rPr>
                <w:rFonts w:cs="Arial"/>
                <w:color w:val="0F1111"/>
                <w:shd w:val="clear" w:color="auto" w:fill="FFFFFF"/>
                <w:lang w:val="en-US"/>
              </w:rPr>
              <w:t>Routledge; 1st edition (December 28, 2011)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5631C8" w:rsidP="00D239DB">
            <w:pPr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 xml:space="preserve">Wykład </w:t>
            </w:r>
            <w:r w:rsidR="00D239DB">
              <w:rPr>
                <w:rFonts w:cs="Arial"/>
              </w:rPr>
              <w:t xml:space="preserve">realizowany metodą wykładu </w:t>
            </w:r>
            <w:r w:rsidRPr="0049787D">
              <w:rPr>
                <w:rFonts w:eastAsia="Times New Roman" w:cs="Arial"/>
                <w:lang w:eastAsia="pl-PL"/>
              </w:rPr>
              <w:t>informacyjn</w:t>
            </w:r>
            <w:r w:rsidR="00D239DB">
              <w:rPr>
                <w:rFonts w:eastAsia="Times New Roman" w:cs="Arial"/>
                <w:lang w:eastAsia="pl-PL"/>
              </w:rPr>
              <w:t>ego</w:t>
            </w:r>
            <w:r w:rsidRPr="0049787D">
              <w:rPr>
                <w:rFonts w:eastAsia="Times New Roman" w:cs="Arial"/>
                <w:lang w:eastAsia="pl-PL"/>
              </w:rPr>
              <w:t xml:space="preserve"> i </w:t>
            </w:r>
            <w:r w:rsidR="00D239DB">
              <w:rPr>
                <w:rFonts w:eastAsia="Times New Roman" w:cs="Arial"/>
                <w:lang w:eastAsia="pl-PL"/>
              </w:rPr>
              <w:t xml:space="preserve">wykładu </w:t>
            </w:r>
            <w:r w:rsidRPr="0049787D">
              <w:rPr>
                <w:rFonts w:eastAsia="Times New Roman" w:cs="Arial"/>
                <w:lang w:eastAsia="pl-PL"/>
              </w:rPr>
              <w:t>problemow</w:t>
            </w:r>
            <w:r w:rsidR="00D239DB">
              <w:rPr>
                <w:rFonts w:eastAsia="Times New Roman" w:cs="Arial"/>
                <w:lang w:eastAsia="pl-PL"/>
              </w:rPr>
              <w:t>ego</w:t>
            </w:r>
            <w:r w:rsidRPr="0049787D">
              <w:rPr>
                <w:rFonts w:eastAsia="Times New Roman" w:cs="Arial"/>
                <w:lang w:eastAsia="pl-PL"/>
              </w:rPr>
              <w:t xml:space="preserve"> z wykorzystaniem prezentacji multimedialnych.</w:t>
            </w:r>
            <w:r w:rsidRPr="0049787D">
              <w:rPr>
                <w:rFonts w:cs="Arial"/>
              </w:rPr>
              <w:br/>
              <w:t>Ćwiczenia</w:t>
            </w:r>
            <w:r w:rsidR="00D57653">
              <w:rPr>
                <w:rFonts w:eastAsia="Times New Roman" w:cs="Arial"/>
                <w:lang w:eastAsia="pl-PL"/>
              </w:rPr>
              <w:t xml:space="preserve"> audytoryjne </w:t>
            </w:r>
            <w:r w:rsidRPr="0049787D">
              <w:rPr>
                <w:rFonts w:cs="Arial"/>
              </w:rPr>
              <w:t xml:space="preserve">prowadzone </w:t>
            </w:r>
            <w:r w:rsidR="00D57653">
              <w:rPr>
                <w:rFonts w:cs="Arial"/>
              </w:rPr>
              <w:t xml:space="preserve">są </w:t>
            </w:r>
            <w:r w:rsidRPr="0049787D">
              <w:rPr>
                <w:rFonts w:cs="Arial"/>
              </w:rPr>
              <w:t>metodą studiów przypadków realizowanych w grupach zadaniowych, w powiązaniu z dyskusjami problemowymi pozwalającymi na kształtowanie umiejętności zastosowania wiedzy teoretycznej.</w:t>
            </w:r>
          </w:p>
        </w:tc>
      </w:tr>
      <w:tr w:rsidR="00500B5C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00B5C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500B5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U_01-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500B5C" w:rsidRDefault="00500B5C" w:rsidP="00656F09">
            <w:pPr>
              <w:pStyle w:val="Tytukomrki"/>
              <w:rPr>
                <w:b w:val="0"/>
              </w:rPr>
            </w:pPr>
            <w:r w:rsidRPr="00500B5C">
              <w:rPr>
                <w:b w:val="0"/>
              </w:rPr>
              <w:t>ocena analiz studiów przypadków w formie raportu;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</w:t>
            </w:r>
            <w:r>
              <w:rPr>
                <w:b w:val="0"/>
              </w:rPr>
              <w:t>,</w:t>
            </w:r>
            <w:r w:rsidRPr="00611441">
              <w:rPr>
                <w:b w:val="0"/>
              </w:rPr>
              <w:t xml:space="preserve"> jego zaangażowanie w rozwiązywanie zadań </w:t>
            </w:r>
            <w:r>
              <w:rPr>
                <w:b w:val="0"/>
              </w:rPr>
              <w:t>oraz współpraca</w:t>
            </w:r>
            <w:r w:rsidRPr="00497A97">
              <w:rPr>
                <w:b w:val="0"/>
              </w:rPr>
              <w:t xml:space="preserve"> w grupie w trakcie pracy nad studiami przypadków</w:t>
            </w:r>
            <w:r>
              <w:rPr>
                <w:b w:val="0"/>
              </w:rPr>
              <w:t>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 xml:space="preserve">Wykład: </w:t>
            </w:r>
            <w:r w:rsidR="00745DFE">
              <w:rPr>
                <w:rFonts w:cs="Arial"/>
              </w:rPr>
              <w:t>egzamin</w:t>
            </w:r>
            <w:r w:rsidRPr="0049787D">
              <w:rPr>
                <w:rFonts w:cs="Arial"/>
              </w:rPr>
              <w:br/>
              <w:t xml:space="preserve">Ćwiczenia: zaliczenie bez oceny </w:t>
            </w:r>
            <w:r w:rsidRPr="0049787D">
              <w:rPr>
                <w:rFonts w:cs="Arial"/>
              </w:rPr>
              <w:br/>
              <w:t>Sposób oceniania</w:t>
            </w:r>
            <w:r w:rsidR="00745DFE">
              <w:rPr>
                <w:rFonts w:cs="Arial"/>
              </w:rPr>
              <w:t xml:space="preserve"> egzaminu</w:t>
            </w:r>
            <w:r w:rsidRPr="0049787D">
              <w:rPr>
                <w:rFonts w:cs="Arial"/>
              </w:rPr>
              <w:t>:</w:t>
            </w:r>
            <w:r w:rsidRPr="0049787D">
              <w:rPr>
                <w:rFonts w:cs="Arial"/>
              </w:rPr>
              <w:br/>
              <w:t>91 – 100% – bardzo dobry</w:t>
            </w:r>
            <w:r w:rsidRPr="0049787D">
              <w:rPr>
                <w:rFonts w:cs="Arial"/>
              </w:rPr>
              <w:br/>
              <w:t>81 – 90% – dobry plus</w:t>
            </w:r>
            <w:r w:rsidRPr="0049787D">
              <w:rPr>
                <w:rFonts w:cs="Arial"/>
              </w:rPr>
              <w:br/>
              <w:t>71 – 80% – dobry</w:t>
            </w:r>
            <w:r w:rsidRPr="0049787D">
              <w:rPr>
                <w:rFonts w:cs="Arial"/>
              </w:rPr>
              <w:br/>
              <w:t>61 – 70% – dostateczny plus</w:t>
            </w:r>
            <w:r w:rsidRPr="0049787D">
              <w:rPr>
                <w:rFonts w:cs="Arial"/>
              </w:rPr>
              <w:br/>
              <w:t>51 – 60% – dostateczny</w:t>
            </w:r>
            <w:r w:rsidRPr="0049787D">
              <w:rPr>
                <w:rFonts w:cs="Arial"/>
              </w:rPr>
              <w:br/>
              <w:t>50 – 0% – niedostateczny</w:t>
            </w:r>
            <w:r w:rsidRPr="0049787D">
              <w:rPr>
                <w:rFonts w:cs="Arial"/>
              </w:rPr>
              <w:br/>
              <w:t>Sposób zaliczenia ćwiczeń:</w:t>
            </w:r>
            <w:r w:rsidRPr="0049787D">
              <w:rPr>
                <w:rFonts w:cs="Arial"/>
              </w:rPr>
              <w:br/>
            </w:r>
            <w:r w:rsidR="00745DFE">
              <w:rPr>
                <w:rFonts w:cs="Arial"/>
              </w:rPr>
              <w:t>p</w:t>
            </w:r>
            <w:r w:rsidRPr="0049787D">
              <w:rPr>
                <w:rFonts w:cs="Arial"/>
              </w:rPr>
              <w:t xml:space="preserve">odstawą do zaliczenia ćwiczeń są poprawnie przeprowadzane analizy studiów przypadku w </w:t>
            </w:r>
            <w:r w:rsidR="007D38E5">
              <w:rPr>
                <w:rFonts w:cs="Arial"/>
              </w:rPr>
              <w:t>formie raportu</w:t>
            </w:r>
            <w:r w:rsidRPr="0049787D">
              <w:rPr>
                <w:rFonts w:cs="Arial"/>
              </w:rPr>
              <w:t xml:space="preserve"> oraz</w:t>
            </w:r>
            <w:r w:rsidR="007D38E5">
              <w:rPr>
                <w:rFonts w:cs="Arial"/>
              </w:rPr>
              <w:t xml:space="preserve"> aktywność studenta w dyskusji</w:t>
            </w:r>
            <w:r w:rsidRPr="0049787D">
              <w:rPr>
                <w:rFonts w:cs="Arial"/>
              </w:rPr>
              <w:t>– max. 30 punktów.</w:t>
            </w:r>
            <w:r w:rsidRPr="0049787D">
              <w:rPr>
                <w:rFonts w:cs="Arial"/>
              </w:rPr>
              <w:br/>
              <w:t>Punktowy zakres ocen z ćwiczeń:</w:t>
            </w:r>
            <w:r w:rsidRPr="0049787D">
              <w:rPr>
                <w:rFonts w:cs="Arial"/>
              </w:rPr>
              <w:br/>
              <w:t>27,5 – 30,0 punktów – bardzo dobry</w:t>
            </w:r>
            <w:r w:rsidRPr="0049787D">
              <w:rPr>
                <w:rFonts w:cs="Arial"/>
              </w:rPr>
              <w:br/>
              <w:t>24,5 – 27,0 punktów – dobry plus</w:t>
            </w:r>
            <w:r w:rsidRPr="0049787D">
              <w:rPr>
                <w:rFonts w:cs="Arial"/>
              </w:rPr>
              <w:br/>
              <w:t>24,0 – 21,5 punktów – dobry</w:t>
            </w:r>
            <w:r w:rsidRPr="0049787D">
              <w:rPr>
                <w:rFonts w:cs="Arial"/>
              </w:rPr>
              <w:br/>
              <w:t>18,5 – 21,0 punktów – dostateczny plus</w:t>
            </w:r>
            <w:r w:rsidRPr="0049787D">
              <w:rPr>
                <w:rFonts w:cs="Arial"/>
              </w:rPr>
              <w:br/>
              <w:t>15,5 – 18,0 punktów – dostateczny</w:t>
            </w:r>
            <w:r w:rsidRPr="0049787D">
              <w:rPr>
                <w:rFonts w:cs="Arial"/>
              </w:rPr>
              <w:br/>
            </w:r>
            <w:r w:rsidR="006A5BC4" w:rsidRPr="006A5BC4">
              <w:rPr>
                <w:rFonts w:cs="Arial"/>
              </w:rPr>
              <w:t>Na ocenę końcową z przedmiotu (wpisywaną do systemu USOS Web) w 50% wpływa wynik egzaminu oraz w 50% - zaliczenie ćwiczeń.</w:t>
            </w:r>
          </w:p>
        </w:tc>
      </w:tr>
      <w:tr w:rsidR="005631C8" w:rsidRPr="0049787D" w:rsidTr="005631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</w:pPr>
            <w:r w:rsidRPr="0049787D">
              <w:t>Bilans punktów ECTS:</w:t>
            </w:r>
          </w:p>
        </w:tc>
      </w:tr>
      <w:tr w:rsidR="005631C8" w:rsidRPr="0049787D" w:rsidTr="005631C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30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15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6A5BC4" w:rsidP="005631C8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5631C8" w:rsidRPr="0049787D">
              <w:rPr>
                <w:rFonts w:cs="Arial"/>
              </w:rPr>
              <w:t xml:space="preserve"> godzin</w:t>
            </w:r>
          </w:p>
        </w:tc>
      </w:tr>
      <w:tr w:rsidR="00061E5C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E5C" w:rsidRPr="0049787D" w:rsidRDefault="00061E5C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E5C" w:rsidRDefault="00061E5C" w:rsidP="005631C8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studiowani</w:t>
            </w:r>
            <w:r w:rsidR="006A5BC4">
              <w:rPr>
                <w:rFonts w:cs="Arial"/>
              </w:rPr>
              <w:t>e</w:t>
            </w:r>
            <w:r w:rsidRPr="0049787D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6A5BC4" w:rsidP="005631C8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5631C8"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6A5BC4" w:rsidRPr="0049787D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5BC4" w:rsidRPr="0049787D" w:rsidRDefault="006A5BC4" w:rsidP="005631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9787D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analiz </w:t>
            </w:r>
            <w:r w:rsidRPr="006A5BC4">
              <w:rPr>
                <w:rFonts w:cs="Arial"/>
              </w:rPr>
              <w:t>studiów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5BC4" w:rsidRDefault="006A5BC4" w:rsidP="005631C8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5631C8" w:rsidTr="005631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6A5BC4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A5BC4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1</w:t>
            </w:r>
            <w:r>
              <w:rPr>
                <w:rFonts w:cs="Arial"/>
              </w:rPr>
              <w:t>00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:rsidR="005631C8" w:rsidRPr="0049787D" w:rsidTr="005631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niestacjonarne</w:t>
            </w:r>
          </w:p>
        </w:tc>
      </w:tr>
      <w:tr w:rsidR="005631C8" w:rsidRPr="0049787D" w:rsidTr="005631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5631C8" w:rsidRPr="0049787D" w:rsidRDefault="005631C8" w:rsidP="005631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24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t>16 godzin</w:t>
            </w:r>
          </w:p>
        </w:tc>
      </w:tr>
      <w:tr w:rsidR="00061E5C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E5C" w:rsidRPr="0049787D" w:rsidRDefault="00061E5C" w:rsidP="005631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E5C" w:rsidRPr="0049787D" w:rsidRDefault="00061E5C" w:rsidP="005631C8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studiowanie</w:t>
            </w:r>
            <w:r w:rsidRPr="0049787D">
              <w:rPr>
                <w:rFonts w:cs="Arial"/>
              </w:rPr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061E5C" w:rsidP="005631C8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5631C8"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 w:rsidRPr="0049787D">
              <w:rPr>
                <w:rFonts w:cs="Arial"/>
              </w:rPr>
              <w:lastRenderedPageBreak/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49787D">
              <w:rPr>
                <w:rFonts w:cs="Arial"/>
              </w:rPr>
              <w:t>0 godzin</w:t>
            </w:r>
          </w:p>
        </w:tc>
      </w:tr>
      <w:tr w:rsidR="006A5BC4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5BC4" w:rsidRPr="0049787D" w:rsidRDefault="006A5BC4" w:rsidP="005631C8">
            <w:pPr>
              <w:rPr>
                <w:rFonts w:cs="Arial"/>
              </w:rPr>
            </w:pPr>
            <w:r w:rsidRPr="006A5BC4">
              <w:rPr>
                <w:rFonts w:cs="Arial"/>
              </w:rPr>
              <w:t>przygotowanie analiz studiów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5BC4" w:rsidRDefault="006A5BC4" w:rsidP="005631C8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5631C8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6A5BC4"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Default="005631C8" w:rsidP="005631C8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1</w:t>
            </w:r>
            <w:r>
              <w:rPr>
                <w:rFonts w:cs="Arial"/>
              </w:rPr>
              <w:t>00</w:t>
            </w:r>
            <w:r w:rsidRPr="0049787D">
              <w:rPr>
                <w:rFonts w:cs="Arial"/>
              </w:rPr>
              <w:t xml:space="preserve"> godzin</w:t>
            </w:r>
          </w:p>
        </w:tc>
      </w:tr>
      <w:tr w:rsidR="005631C8" w:rsidRPr="0049787D" w:rsidTr="005631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 w:rsidRPr="0049787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1C8" w:rsidRPr="0049787D" w:rsidRDefault="005631C8" w:rsidP="005631C8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</w:tbl>
    <w:p w:rsidR="00756AAE" w:rsidRDefault="00756AA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411DF" w:rsidRPr="0049787D" w:rsidTr="00D411DF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11DF" w:rsidRPr="00894687" w:rsidRDefault="00D411DF" w:rsidP="00D411DF">
            <w:pPr>
              <w:pStyle w:val="Nagwek1"/>
              <w:spacing w:line="276" w:lineRule="auto"/>
              <w:jc w:val="left"/>
              <w:rPr>
                <w:rFonts w:cs="Arial"/>
                <w:sz w:val="22"/>
                <w:szCs w:val="22"/>
              </w:rPr>
            </w:pPr>
            <w:r w:rsidRPr="00894687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D411DF" w:rsidRPr="0049787D" w:rsidTr="00D411DF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36919" w:rsidRDefault="00D411DF" w:rsidP="00B33D78">
            <w:pPr>
              <w:pStyle w:val="Nagwek1"/>
              <w:jc w:val="left"/>
              <w:rPr>
                <w:rFonts w:cs="Arial"/>
              </w:rPr>
            </w:pPr>
            <w:r w:rsidRPr="00436919">
              <w:rPr>
                <w:rFonts w:cs="Arial"/>
                <w:lang w:eastAsia="pl-PL"/>
              </w:rPr>
              <w:t>Zarządzanie międzykulturowe i negocjacje</w:t>
            </w:r>
          </w:p>
        </w:tc>
      </w:tr>
      <w:tr w:rsidR="00D411DF" w:rsidRPr="0049787D" w:rsidTr="00D411DF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3F422B" w:rsidRDefault="00D411DF" w:rsidP="00D411DF">
            <w:pPr>
              <w:pStyle w:val="Bezodstpw"/>
              <w:spacing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3F422B">
              <w:rPr>
                <w:rFonts w:ascii="Arial" w:hAnsi="Arial" w:cs="Arial"/>
              </w:rPr>
              <w:t>Intercultural</w:t>
            </w:r>
            <w:proofErr w:type="spellEnd"/>
            <w:r w:rsidRPr="003F422B">
              <w:rPr>
                <w:rFonts w:ascii="Arial" w:hAnsi="Arial" w:cs="Arial"/>
              </w:rPr>
              <w:t xml:space="preserve"> Management and </w:t>
            </w:r>
            <w:proofErr w:type="spellStart"/>
            <w:r w:rsidRPr="003F422B">
              <w:rPr>
                <w:rFonts w:ascii="Arial" w:hAnsi="Arial" w:cs="Arial"/>
              </w:rPr>
              <w:t>Negotiations</w:t>
            </w:r>
            <w:proofErr w:type="spellEnd"/>
          </w:p>
        </w:tc>
      </w:tr>
      <w:tr w:rsidR="00D411DF" w:rsidRPr="0049787D" w:rsidTr="00D411DF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1DF" w:rsidRPr="0049787D" w:rsidRDefault="00B33D78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D411DF" w:rsidRPr="0049787D">
              <w:rPr>
                <w:rFonts w:cs="Arial"/>
                <w:color w:val="000000"/>
              </w:rPr>
              <w:t>ęzyk angielski</w:t>
            </w:r>
          </w:p>
        </w:tc>
      </w:tr>
      <w:tr w:rsidR="00D411DF" w:rsidRPr="0049787D" w:rsidTr="00D411DF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Zarządzanie</w:t>
            </w:r>
          </w:p>
        </w:tc>
      </w:tr>
      <w:tr w:rsidR="00D411DF" w:rsidRPr="0049787D" w:rsidTr="00D411DF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CB24A5" w:rsidP="00D411DF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D411DF" w:rsidRPr="0049787D" w:rsidTr="00D41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  <w:color w:val="000000"/>
              </w:rPr>
              <w:t>fakultatywny</w:t>
            </w:r>
          </w:p>
        </w:tc>
      </w:tr>
      <w:tr w:rsidR="00D411DF" w:rsidRPr="0049787D" w:rsidTr="00D411DF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pierwszego stopnia</w:t>
            </w:r>
          </w:p>
        </w:tc>
      </w:tr>
      <w:tr w:rsidR="00D411DF" w:rsidRPr="0049787D" w:rsidTr="00D411DF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drugi</w:t>
            </w:r>
          </w:p>
        </w:tc>
      </w:tr>
      <w:tr w:rsidR="00D411DF" w:rsidRPr="0049787D" w:rsidTr="00D411DF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9787D">
              <w:rPr>
                <w:rFonts w:cs="Arial"/>
              </w:rPr>
              <w:t>czwarty</w:t>
            </w:r>
          </w:p>
        </w:tc>
      </w:tr>
      <w:tr w:rsidR="00D411DF" w:rsidRPr="0049787D" w:rsidTr="00D411DF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49787D">
              <w:rPr>
                <w:color w:val="auto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B33D78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pięć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7F4B7E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4B7E">
              <w:rPr>
                <w:rFonts w:cs="Arial"/>
                <w:color w:val="000000"/>
              </w:rPr>
              <w:t xml:space="preserve">dr Marcin </w:t>
            </w:r>
            <w:proofErr w:type="spellStart"/>
            <w:r w:rsidRPr="007F4B7E">
              <w:rPr>
                <w:rFonts w:cs="Arial"/>
                <w:color w:val="000000"/>
              </w:rPr>
              <w:t>Chrząścik</w:t>
            </w:r>
            <w:proofErr w:type="spellEnd"/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7F4B7E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4B7E">
              <w:rPr>
                <w:rFonts w:cs="Arial"/>
                <w:color w:val="000000"/>
              </w:rPr>
              <w:t xml:space="preserve">dr Marcin </w:t>
            </w:r>
            <w:proofErr w:type="spellStart"/>
            <w:r w:rsidRPr="007F4B7E">
              <w:rPr>
                <w:rFonts w:cs="Arial"/>
                <w:color w:val="000000"/>
              </w:rPr>
              <w:t>Chrząścik</w:t>
            </w:r>
            <w:proofErr w:type="spellEnd"/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11DF" w:rsidRPr="0049787D" w:rsidRDefault="00B74904" w:rsidP="00D545B4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>Nabycie w</w:t>
            </w:r>
            <w:r w:rsidR="00D411DF" w:rsidRPr="0049787D">
              <w:rPr>
                <w:rFonts w:ascii="Arial" w:hAnsi="Arial" w:cs="Arial"/>
              </w:rPr>
              <w:t>iedzy z zakresu zarządzania międzykulturowego i negocjacji</w:t>
            </w:r>
          </w:p>
          <w:p w:rsidR="00D411DF" w:rsidRPr="0049787D" w:rsidRDefault="00B74904" w:rsidP="00D545B4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>Zaznajomienie się z narzędziami i technikami w negocjacjach międzynarodowych</w:t>
            </w:r>
          </w:p>
          <w:p w:rsidR="00D411DF" w:rsidRPr="0049787D" w:rsidRDefault="00B74904" w:rsidP="00D545B4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 xml:space="preserve">Przyswojenie metod i </w:t>
            </w:r>
            <w:r w:rsidR="00D411DF" w:rsidRPr="0049787D">
              <w:rPr>
                <w:rFonts w:ascii="Arial" w:hAnsi="Arial" w:cs="Arial"/>
              </w:rPr>
              <w:t>zasad zarządzanie międzykulturowego i negocjacji w korporacjach międzynarodowych</w:t>
            </w:r>
          </w:p>
          <w:p w:rsidR="00D411DF" w:rsidRPr="0049787D" w:rsidRDefault="00B74904" w:rsidP="00D545B4">
            <w:pPr>
              <w:pStyle w:val="Bezodstpw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>Rozwój kompeten</w:t>
            </w:r>
            <w:r w:rsidR="00D411DF" w:rsidRPr="0049787D">
              <w:rPr>
                <w:rFonts w:ascii="Arial" w:hAnsi="Arial" w:cs="Arial"/>
              </w:rPr>
              <w:t>cji negocjacyjnych</w:t>
            </w:r>
          </w:p>
          <w:p w:rsidR="00D411DF" w:rsidRPr="0049787D" w:rsidRDefault="00B74904" w:rsidP="00D545B4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787D">
              <w:rPr>
                <w:rFonts w:cs="Arial"/>
              </w:rPr>
              <w:t xml:space="preserve">Umiejętność rozpoznawania zasad działania i etyki w zakresie różnic </w:t>
            </w:r>
            <w:r w:rsidR="00D411DF" w:rsidRPr="0049787D">
              <w:rPr>
                <w:rFonts w:cs="Arial"/>
              </w:rPr>
              <w:t>międzykulturowych.</w:t>
            </w:r>
          </w:p>
        </w:tc>
      </w:tr>
      <w:tr w:rsidR="007C0BA4" w:rsidRPr="0049787D" w:rsidTr="00656F09">
        <w:trPr>
          <w:trHeight w:val="41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7C0BA4" w:rsidRPr="0049787D" w:rsidTr="00656F09">
        <w:trPr>
          <w:trHeight w:val="412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49787D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7C0BA4" w:rsidRPr="0049787D" w:rsidRDefault="007C0BA4" w:rsidP="00D411DF">
            <w:pPr>
              <w:pStyle w:val="Tytukomrki"/>
              <w:spacing w:line="276" w:lineRule="auto"/>
            </w:pP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AA004F" w:rsidP="00D411D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uwarunkowania</w:t>
            </w:r>
            <w:r w:rsidR="00B7656A" w:rsidRPr="0049787D">
              <w:rPr>
                <w:rFonts w:eastAsia="Times New Roman" w:cs="Arial"/>
                <w:lang w:eastAsia="pl-PL"/>
              </w:rPr>
              <w:t xml:space="preserve"> </w:t>
            </w:r>
            <w:r w:rsidR="00B7656A" w:rsidRPr="0049787D">
              <w:rPr>
                <w:rFonts w:cs="Arial"/>
                <w:lang w:eastAsia="pl-PL"/>
              </w:rPr>
              <w:t>prowadzenia działalności gospodarczej w wymiarze międzykulturowym</w:t>
            </w:r>
            <w:r w:rsidR="00B7656A">
              <w:rPr>
                <w:rFonts w:cs="Arial"/>
                <w:lang w:eastAsia="pl-P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B7882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K_W02</w:t>
            </w:r>
          </w:p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K_W21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AA004F" w:rsidP="00D411D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 xml:space="preserve">uwarunkowania </w:t>
            </w:r>
            <w:r w:rsidR="00B7656A" w:rsidRPr="0049787D">
              <w:rPr>
                <w:rFonts w:cs="Arial"/>
                <w:lang w:eastAsia="pl-PL"/>
              </w:rPr>
              <w:t xml:space="preserve"> negocjacji międzykulturowych oraz komunikacji niewerbalnej.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7B7882" w:rsidRPr="00D545B4" w:rsidRDefault="00A50837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K_W11</w:t>
            </w:r>
          </w:p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K_W15</w:t>
            </w:r>
          </w:p>
        </w:tc>
      </w:tr>
      <w:tr w:rsidR="00D411DF" w:rsidRPr="0049787D" w:rsidTr="007F039D">
        <w:trPr>
          <w:trHeight w:val="612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D411DF" w:rsidRPr="0049787D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eastAsia="Times New Roman" w:cs="Arial"/>
                <w:lang w:eastAsia="pl-PL"/>
              </w:rPr>
              <w:t>formułować i wygłaszać swoje sądy dotyczące zjawisk i procesów związanych z uwarunkowaniami kulturowymi w zarządzaniu zasobami ludzkimi</w:t>
            </w:r>
            <w:r>
              <w:rPr>
                <w:rFonts w:eastAsia="Times New Roman" w:cs="Arial"/>
                <w:lang w:eastAsia="pl-P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eastAsia="Times New Roman" w:cs="Arial"/>
                <w:lang w:eastAsia="pl-PL"/>
              </w:rPr>
              <w:t>K_U02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rozpoznać czynniki kulturowe oraz bariery w negocjacjach międzynarodowych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eastAsia="Times New Roman" w:cs="Arial"/>
                <w:lang w:eastAsia="pl-PL"/>
              </w:rPr>
              <w:t>K_U06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B7656A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uczestniczyć w pracach zespołu projektowego, pełniąc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eastAsia="Times New Roman" w:cs="Arial"/>
                <w:lang w:eastAsia="pl-PL"/>
              </w:rPr>
              <w:t>K_U18</w:t>
            </w:r>
          </w:p>
        </w:tc>
      </w:tr>
      <w:tr w:rsidR="00D411DF" w:rsidRPr="0049787D" w:rsidTr="00D411DF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D411DF" w:rsidRPr="0049787D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Symbol efektu kierunkowego</w:t>
            </w:r>
          </w:p>
        </w:tc>
      </w:tr>
      <w:tr w:rsidR="00D411DF" w:rsidRPr="0049787D" w:rsidTr="00D411DF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49787D" w:rsidRDefault="0089073F" w:rsidP="00AA004F">
            <w:pPr>
              <w:rPr>
                <w:rFonts w:cs="Arial"/>
              </w:rPr>
            </w:pPr>
            <w:r>
              <w:rPr>
                <w:rFonts w:cs="Arial"/>
              </w:rPr>
              <w:t>krytyczn</w:t>
            </w:r>
            <w:r w:rsidR="00AA004F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ocen</w:t>
            </w:r>
            <w:r w:rsidR="00AA004F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zdobyt</w:t>
            </w:r>
            <w:r w:rsidR="00AA004F">
              <w:rPr>
                <w:rFonts w:cs="Arial"/>
              </w:rPr>
              <w:t>ej</w:t>
            </w:r>
            <w:r>
              <w:rPr>
                <w:rFonts w:cs="Arial"/>
              </w:rPr>
              <w:t xml:space="preserve"> wiedzę z zakresu zarządzania</w:t>
            </w:r>
            <w:r w:rsidR="00500B5C">
              <w:rPr>
                <w:rFonts w:cs="Arial"/>
              </w:rPr>
              <w:t xml:space="preserve"> </w:t>
            </w:r>
            <w:r w:rsidRPr="0089073F">
              <w:rPr>
                <w:rFonts w:cs="Arial"/>
              </w:rPr>
              <w:t>międzykulturowego i negocjacji</w:t>
            </w:r>
            <w:r>
              <w:rPr>
                <w:rFonts w:cs="Arial"/>
              </w:rPr>
              <w:t xml:space="preserve"> w procesie zarządzania</w:t>
            </w:r>
            <w:r w:rsidR="00500B5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przedsiębiorstwem.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D411DF" w:rsidRPr="00D545B4" w:rsidRDefault="00D411DF" w:rsidP="00D411D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K_K0</w:t>
            </w:r>
            <w:r w:rsidR="0089073F" w:rsidRPr="00D545B4">
              <w:rPr>
                <w:rFonts w:cs="Arial"/>
              </w:rPr>
              <w:t>1</w:t>
            </w:r>
          </w:p>
        </w:tc>
      </w:tr>
      <w:tr w:rsidR="008D2AA8" w:rsidRPr="0049787D" w:rsidTr="00D411DF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D2AA8" w:rsidRPr="0049787D" w:rsidRDefault="008D2AA8" w:rsidP="008D2AA8">
            <w:pPr>
              <w:pStyle w:val="Tytukomrki"/>
              <w:spacing w:line="276" w:lineRule="auto"/>
            </w:pPr>
            <w:r w:rsidRPr="0049787D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AA8" w:rsidRPr="0049787D" w:rsidRDefault="008D2AA8" w:rsidP="008D2AA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9787D">
              <w:rPr>
                <w:rFonts w:eastAsia="Arial" w:cs="Arial"/>
              </w:rPr>
              <w:t xml:space="preserve">Wykład </w:t>
            </w:r>
            <w:r>
              <w:rPr>
                <w:rFonts w:eastAsia="Arial" w:cs="Arial"/>
              </w:rPr>
              <w:t>i</w:t>
            </w:r>
            <w:r w:rsidRPr="0049787D">
              <w:rPr>
                <w:rFonts w:eastAsia="Arial" w:cs="Arial"/>
              </w:rPr>
              <w:t xml:space="preserve"> ćwiczenia audytoryjne</w:t>
            </w:r>
          </w:p>
        </w:tc>
      </w:tr>
      <w:tr w:rsidR="00D411DF" w:rsidRPr="0049787D" w:rsidTr="00D41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br w:type="page"/>
              <w:t>Wymagania wstępne i dodatkowe: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411DF">
            <w:pPr>
              <w:rPr>
                <w:rFonts w:cs="Arial"/>
                <w:bCs/>
              </w:rPr>
            </w:pPr>
            <w:r w:rsidRPr="0049787D">
              <w:rPr>
                <w:rFonts w:eastAsia="Times New Roman" w:cs="Arial"/>
                <w:lang w:eastAsia="pl-PL"/>
              </w:rPr>
              <w:t>Znajomość podstawowych pojęć z zakresu ekonomii, zarządzania, marketingu, po zajęciach z podstaw ekonomii, podstaw zarządzania, podstaw marketingu.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Treści modułu kształcenia: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545B4">
            <w:pPr>
              <w:numPr>
                <w:ilvl w:val="0"/>
                <w:numId w:val="31"/>
              </w:num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Wprowadzenie</w:t>
            </w:r>
            <w:r w:rsidRPr="0049787D">
              <w:rPr>
                <w:rFonts w:eastAsia="Times New Roman" w:cs="Arial"/>
                <w:lang w:eastAsia="pl-PL"/>
              </w:rPr>
              <w:t xml:space="preserve"> do przedmiotu – podstawowa identyfikacja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Charakterystyka wymiarów kultury (normy i wartości kulturowe, modele kultur; systemy wartości wpisane w kulturę i ich rola w negocjacjach międzykulturowych)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Negocjacje międzynarodowe w biznesie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Charakterystyczne cechy negocjatorów z różnych krajów (szok kulturowy i radzenie sobie z nim; negocjacje międzynarodowe a zarządzanie międzykulturowe)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Komunikacja niewerbalna jako język międzynarodowy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Przywództwo w zarządzaniu międzykulturowym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Szkolenie i tworzenie zespołu w biznesie międzykulturowym (zespoły w firmach międzynarodowych)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Kompetencje międzykulturowe a różnorodność wieku, płci i pochodzenia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1.Negocjacje i zarządzanie międzykulturowe (negocjacje, zarządzanie międzykulturowe)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Międzynarodowe grupy kultur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Negocjacje międzykulturowe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ind w:right="-731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Przywództwo w zarządzaniu międzykulturowym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rPr>
                <w:rFonts w:eastAsia="Times New Roman" w:cs="Arial"/>
                <w:bCs/>
                <w:lang w:eastAsia="pl-PL"/>
              </w:rPr>
            </w:pPr>
            <w:r w:rsidRPr="0049787D">
              <w:rPr>
                <w:rFonts w:eastAsia="Times New Roman" w:cs="Arial"/>
                <w:bCs/>
                <w:lang w:eastAsia="pl-PL"/>
              </w:rPr>
              <w:t>Coaching i mentoring w biznesie międzykulturowym</w:t>
            </w:r>
          </w:p>
          <w:p w:rsidR="00D411DF" w:rsidRPr="0049787D" w:rsidRDefault="00D411DF" w:rsidP="00D545B4">
            <w:pPr>
              <w:numPr>
                <w:ilvl w:val="0"/>
                <w:numId w:val="31"/>
              </w:numPr>
              <w:rPr>
                <w:rFonts w:cs="Arial"/>
              </w:rPr>
            </w:pPr>
            <w:r w:rsidRPr="0049787D">
              <w:rPr>
                <w:rFonts w:cs="Arial"/>
              </w:rPr>
              <w:t>Podsumowanie i zaliczenie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Literatura podstawowa:</w:t>
            </w:r>
          </w:p>
        </w:tc>
      </w:tr>
      <w:tr w:rsidR="00D411DF" w:rsidRPr="004B31AF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683FF5" w:rsidRDefault="00D411DF" w:rsidP="00D545B4">
            <w:pPr>
              <w:numPr>
                <w:ilvl w:val="0"/>
                <w:numId w:val="32"/>
              </w:numPr>
              <w:rPr>
                <w:rFonts w:cs="Arial"/>
                <w:lang w:val="en-GB"/>
              </w:rPr>
            </w:pPr>
            <w:r w:rsidRPr="00683FF5">
              <w:rPr>
                <w:rFonts w:cs="Arial"/>
                <w:lang w:val="en-US"/>
              </w:rPr>
              <w:t>R. Frenchy</w:t>
            </w:r>
            <w:r w:rsidRPr="00683FF5">
              <w:rPr>
                <w:rFonts w:cs="Arial"/>
                <w:i/>
                <w:lang w:val="en-US"/>
              </w:rPr>
              <w:t xml:space="preserve">, </w:t>
            </w:r>
            <w:r w:rsidRPr="00683FF5">
              <w:rPr>
                <w:rFonts w:cs="Arial"/>
                <w:iCs/>
                <w:lang w:val="en-US"/>
              </w:rPr>
              <w:t xml:space="preserve">Cross-cultural management in work </w:t>
            </w:r>
            <w:proofErr w:type="spellStart"/>
            <w:r w:rsidRPr="00683FF5">
              <w:rPr>
                <w:rFonts w:cs="Arial"/>
                <w:iCs/>
                <w:lang w:val="en-US"/>
              </w:rPr>
              <w:t>organisations</w:t>
            </w:r>
            <w:proofErr w:type="spellEnd"/>
            <w:r w:rsidRPr="00683FF5">
              <w:rPr>
                <w:rFonts w:cs="Arial"/>
                <w:i/>
                <w:lang w:val="en-US"/>
              </w:rPr>
              <w:t xml:space="preserve">, </w:t>
            </w:r>
            <w:r w:rsidRPr="00683FF5">
              <w:rPr>
                <w:rFonts w:cs="Arial"/>
                <w:lang w:val="en-GB"/>
              </w:rPr>
              <w:t>Chartered Institute of Personnel and Development, London, 2008.</w:t>
            </w:r>
          </w:p>
          <w:p w:rsidR="00D411DF" w:rsidRPr="00683FF5" w:rsidRDefault="00D411DF" w:rsidP="00D545B4">
            <w:pPr>
              <w:numPr>
                <w:ilvl w:val="0"/>
                <w:numId w:val="32"/>
              </w:numPr>
              <w:rPr>
                <w:rFonts w:cs="Arial"/>
                <w:lang w:val="en-US"/>
              </w:rPr>
            </w:pPr>
            <w:r w:rsidRPr="00683FF5">
              <w:rPr>
                <w:rFonts w:cs="Arial"/>
                <w:lang w:val="en-GB"/>
              </w:rPr>
              <w:t xml:space="preserve">M. </w:t>
            </w:r>
            <w:proofErr w:type="spellStart"/>
            <w:r w:rsidRPr="00683FF5">
              <w:rPr>
                <w:rFonts w:cs="Arial"/>
                <w:lang w:val="en-GB"/>
              </w:rPr>
              <w:t>Joëlle</w:t>
            </w:r>
            <w:proofErr w:type="spellEnd"/>
            <w:r w:rsidRPr="00683FF5">
              <w:rPr>
                <w:rFonts w:cs="Arial"/>
                <w:lang w:val="en-GB"/>
              </w:rPr>
              <w:t xml:space="preserve"> </w:t>
            </w:r>
            <w:proofErr w:type="spellStart"/>
            <w:r w:rsidRPr="00683FF5">
              <w:rPr>
                <w:rFonts w:cs="Arial"/>
                <w:lang w:val="en-GB"/>
              </w:rPr>
              <w:t>Browaeys</w:t>
            </w:r>
            <w:proofErr w:type="spellEnd"/>
            <w:r w:rsidRPr="00683FF5">
              <w:rPr>
                <w:rFonts w:cs="Arial"/>
                <w:lang w:val="en-GB"/>
              </w:rPr>
              <w:t xml:space="preserve">, R. Price, </w:t>
            </w:r>
            <w:r w:rsidRPr="00683FF5">
              <w:rPr>
                <w:rFonts w:cs="Arial"/>
                <w:iCs/>
                <w:lang w:val="en-GB"/>
              </w:rPr>
              <w:t>Understanding cross-cultural management</w:t>
            </w:r>
            <w:r w:rsidRPr="00683FF5">
              <w:rPr>
                <w:rFonts w:cs="Arial"/>
                <w:lang w:val="en-GB"/>
              </w:rPr>
              <w:t>, Harlow: Financial Times, Prentice Hall, 2008</w:t>
            </w:r>
            <w:r w:rsidRPr="00683FF5">
              <w:rPr>
                <w:rFonts w:cs="Arial"/>
                <w:lang w:val="en-US"/>
              </w:rPr>
              <w:t>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683FF5" w:rsidRDefault="00D411DF" w:rsidP="00D411DF">
            <w:pPr>
              <w:pStyle w:val="Tytukomrki"/>
              <w:spacing w:line="276" w:lineRule="auto"/>
              <w:rPr>
                <w:color w:val="auto"/>
              </w:rPr>
            </w:pPr>
            <w:r w:rsidRPr="00683FF5">
              <w:rPr>
                <w:color w:val="auto"/>
              </w:rPr>
              <w:t>Literatura dodatkowa: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545B4">
            <w:pPr>
              <w:numPr>
                <w:ilvl w:val="0"/>
                <w:numId w:val="33"/>
              </w:numPr>
              <w:rPr>
                <w:rFonts w:cs="Arial"/>
                <w:lang w:val="en-GB"/>
              </w:rPr>
            </w:pPr>
            <w:proofErr w:type="spellStart"/>
            <w:r w:rsidRPr="0049787D">
              <w:rPr>
                <w:rFonts w:cs="Arial"/>
                <w:lang w:val="en-GB"/>
              </w:rPr>
              <w:t>Czasopismo</w:t>
            </w:r>
            <w:proofErr w:type="spellEnd"/>
            <w:r w:rsidRPr="0049787D">
              <w:rPr>
                <w:rFonts w:cs="Arial"/>
                <w:lang w:val="en-GB"/>
              </w:rPr>
              <w:t xml:space="preserve"> „Harvard Business Review”.</w:t>
            </w:r>
          </w:p>
          <w:p w:rsidR="00D411DF" w:rsidRPr="0049787D" w:rsidRDefault="00D411DF" w:rsidP="00D545B4">
            <w:pPr>
              <w:numPr>
                <w:ilvl w:val="0"/>
                <w:numId w:val="33"/>
              </w:numPr>
              <w:rPr>
                <w:rFonts w:cs="Arial"/>
              </w:rPr>
            </w:pPr>
            <w:r w:rsidRPr="0049787D">
              <w:rPr>
                <w:rFonts w:cs="Arial"/>
                <w:lang w:val="en-GB"/>
              </w:rPr>
              <w:t xml:space="preserve">M. F. Peterson, M. </w:t>
            </w:r>
            <w:proofErr w:type="spellStart"/>
            <w:r w:rsidRPr="0049787D">
              <w:rPr>
                <w:rFonts w:cs="Arial"/>
                <w:lang w:val="en-GB"/>
              </w:rPr>
              <w:t>Søndergaard</w:t>
            </w:r>
            <w:proofErr w:type="spellEnd"/>
            <w:r w:rsidRPr="0049787D">
              <w:rPr>
                <w:rFonts w:cs="Arial"/>
                <w:lang w:val="en-GB"/>
              </w:rPr>
              <w:t xml:space="preserve">, </w:t>
            </w:r>
            <w:r w:rsidRPr="00894687">
              <w:rPr>
                <w:rFonts w:cs="Arial"/>
                <w:iCs/>
                <w:lang w:val="en-GB"/>
              </w:rPr>
              <w:t>Foundations of cross cultural management</w:t>
            </w:r>
            <w:r w:rsidRPr="0049787D">
              <w:rPr>
                <w:rFonts w:cs="Arial"/>
                <w:lang w:val="en-GB"/>
              </w:rPr>
              <w:t>. Vol. 2, eds. London [etc.] : Sage Publications, 2008</w:t>
            </w:r>
            <w:r w:rsidRPr="0049787D">
              <w:rPr>
                <w:rFonts w:cs="Arial"/>
              </w:rPr>
              <w:t>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Planowane formy/działania/metody dydaktyczne: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D411DF">
            <w:pPr>
              <w:contextualSpacing/>
              <w:rPr>
                <w:rFonts w:cs="Arial"/>
              </w:rPr>
            </w:pPr>
            <w:r w:rsidRPr="0049787D">
              <w:rPr>
                <w:rFonts w:cs="Arial"/>
              </w:rPr>
              <w:t xml:space="preserve">Wykłady realizowane są metodą wykładu problemowego z wykorzystaniem prezentacji multimedialnych. </w:t>
            </w:r>
            <w:r w:rsidRPr="0049787D">
              <w:rPr>
                <w:rFonts w:cs="Arial"/>
              </w:rPr>
              <w:br/>
            </w:r>
            <w:r w:rsidRPr="0049787D">
              <w:rPr>
                <w:rFonts w:eastAsia="Times New Roman" w:cs="Arial"/>
                <w:lang w:eastAsia="pl-PL"/>
              </w:rPr>
              <w:t xml:space="preserve">Ćwiczenia </w:t>
            </w:r>
            <w:r w:rsidR="000714D5">
              <w:rPr>
                <w:rFonts w:eastAsia="Times New Roman" w:cs="Arial"/>
                <w:lang w:eastAsia="pl-PL"/>
              </w:rPr>
              <w:t xml:space="preserve">audytoryjne </w:t>
            </w:r>
            <w:r w:rsidRPr="0049787D">
              <w:rPr>
                <w:rFonts w:eastAsia="Times New Roman" w:cs="Arial"/>
                <w:lang w:eastAsia="pl-PL"/>
              </w:rPr>
              <w:t>prowadzone są z wykorzystaniem analiz sytuacyjnych organizacji, pozwalających na kształtowanie umiejętności zastosowania wiedzy teoretycznej</w:t>
            </w:r>
            <w:r w:rsidRPr="0049787D">
              <w:rPr>
                <w:rFonts w:cs="Arial"/>
              </w:rPr>
              <w:t>.</w:t>
            </w:r>
          </w:p>
        </w:tc>
      </w:tr>
      <w:tr w:rsidR="00500B5C" w:rsidRPr="000E45E0" w:rsidTr="00656F0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00B5C" w:rsidRPr="000E45E0" w:rsidTr="00656F09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00B5C" w:rsidRPr="000E45E0" w:rsidRDefault="00500B5C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500B5C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D545B4" w:rsidRDefault="00500B5C" w:rsidP="00656F09">
            <w:pPr>
              <w:pStyle w:val="Tytukomrki"/>
              <w:rPr>
                <w:b w:val="0"/>
              </w:rPr>
            </w:pPr>
            <w:r w:rsidRPr="00D545B4">
              <w:rPr>
                <w:b w:val="0"/>
              </w:rPr>
              <w:t>ocena analiz studiów przypadków i zadań rozwiązywanych podczas zajęć;</w:t>
            </w:r>
            <w:r w:rsidRPr="00D545B4">
              <w:rPr>
                <w:b w:val="0"/>
              </w:rPr>
              <w:br/>
            </w:r>
          </w:p>
        </w:tc>
      </w:tr>
      <w:tr w:rsidR="00500B5C" w:rsidRPr="00611441" w:rsidTr="00656F09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lastRenderedPageBreak/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00B5C" w:rsidRPr="00611441" w:rsidRDefault="00500B5C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</w:t>
            </w:r>
            <w:r>
              <w:rPr>
                <w:b w:val="0"/>
              </w:rPr>
              <w:t>,</w:t>
            </w:r>
            <w:r w:rsidRPr="00611441">
              <w:rPr>
                <w:b w:val="0"/>
              </w:rPr>
              <w:t xml:space="preserve"> jego zaangażowanie w rozwiązywanie zadań </w:t>
            </w:r>
            <w:r>
              <w:rPr>
                <w:b w:val="0"/>
              </w:rPr>
              <w:t>oraz współpraca</w:t>
            </w:r>
            <w:r w:rsidRPr="00497A97">
              <w:rPr>
                <w:b w:val="0"/>
              </w:rPr>
              <w:t xml:space="preserve"> w grupie w trakcie pracy nad studiami przypadków</w:t>
            </w:r>
            <w:r>
              <w:rPr>
                <w:b w:val="0"/>
              </w:rPr>
              <w:t>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Forma i warunki zaliczenia: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1DF" w:rsidRPr="0049787D" w:rsidRDefault="00D411DF" w:rsidP="0049787D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49787D">
              <w:rPr>
                <w:rFonts w:ascii="Arial" w:hAnsi="Arial" w:cs="Arial"/>
              </w:rPr>
              <w:t>Wykład: egzamin</w:t>
            </w:r>
            <w:r w:rsidRPr="0049787D">
              <w:rPr>
                <w:rFonts w:ascii="Arial" w:hAnsi="Arial" w:cs="Arial"/>
              </w:rPr>
              <w:br/>
              <w:t>Ćwiczenia: zaliczenie bez oceny</w:t>
            </w:r>
            <w:r w:rsidR="0049787D" w:rsidRPr="0049787D">
              <w:rPr>
                <w:rFonts w:ascii="Arial" w:hAnsi="Arial" w:cs="Arial"/>
              </w:rPr>
              <w:br/>
            </w:r>
            <w:r w:rsidRPr="0049787D">
              <w:rPr>
                <w:rFonts w:ascii="Arial" w:hAnsi="Arial" w:cs="Arial"/>
              </w:rPr>
              <w:t>Sposób oceniania egzaminu:</w:t>
            </w:r>
            <w:r w:rsidRPr="0049787D">
              <w:rPr>
                <w:rFonts w:ascii="Arial" w:hAnsi="Arial" w:cs="Arial"/>
              </w:rPr>
              <w:br/>
              <w:t>91 – 100% – bardzo dobry</w:t>
            </w:r>
            <w:r w:rsidRPr="0049787D">
              <w:rPr>
                <w:rFonts w:ascii="Arial" w:hAnsi="Arial" w:cs="Arial"/>
              </w:rPr>
              <w:br/>
              <w:t>81 – 90% – dobry plus</w:t>
            </w:r>
            <w:r w:rsidRPr="0049787D">
              <w:rPr>
                <w:rFonts w:ascii="Arial" w:hAnsi="Arial" w:cs="Arial"/>
              </w:rPr>
              <w:br/>
              <w:t>71 – 80% – dobry</w:t>
            </w:r>
            <w:r w:rsidRPr="0049787D">
              <w:rPr>
                <w:rFonts w:ascii="Arial" w:hAnsi="Arial" w:cs="Arial"/>
              </w:rPr>
              <w:br/>
              <w:t>61 – 70% – dostateczny plus</w:t>
            </w:r>
            <w:r w:rsidRPr="0049787D">
              <w:rPr>
                <w:rFonts w:ascii="Arial" w:hAnsi="Arial" w:cs="Arial"/>
              </w:rPr>
              <w:br/>
              <w:t>51 – 60% – dostateczny</w:t>
            </w:r>
            <w:r w:rsidRPr="0049787D">
              <w:rPr>
                <w:rFonts w:ascii="Arial" w:hAnsi="Arial" w:cs="Arial"/>
              </w:rPr>
              <w:br/>
              <w:t>50 – 0% – niedostateczn</w:t>
            </w:r>
            <w:r w:rsidR="0049787D" w:rsidRPr="0049787D">
              <w:rPr>
                <w:rFonts w:ascii="Arial" w:hAnsi="Arial" w:cs="Arial"/>
              </w:rPr>
              <w:t>y</w:t>
            </w:r>
            <w:r w:rsidR="0049787D" w:rsidRPr="0049787D">
              <w:rPr>
                <w:rFonts w:ascii="Arial" w:hAnsi="Arial" w:cs="Arial"/>
              </w:rPr>
              <w:br/>
            </w:r>
            <w:r w:rsidR="00745DFE">
              <w:rPr>
                <w:rFonts w:ascii="Arial" w:hAnsi="Arial" w:cs="Arial"/>
              </w:rPr>
              <w:t>Ocena z ćwiczeń uwzględnia:</w:t>
            </w:r>
            <w:r w:rsidR="0049787D" w:rsidRPr="0049787D">
              <w:rPr>
                <w:rFonts w:ascii="Arial" w:hAnsi="Arial" w:cs="Arial"/>
              </w:rPr>
              <w:br/>
            </w:r>
            <w:r w:rsidR="00745DFE">
              <w:rPr>
                <w:rFonts w:ascii="Arial" w:hAnsi="Arial" w:cs="Arial"/>
              </w:rPr>
              <w:t xml:space="preserve">ocenę analiz </w:t>
            </w:r>
            <w:r w:rsidRPr="007F039D">
              <w:rPr>
                <w:rFonts w:ascii="Arial" w:hAnsi="Arial" w:cs="Arial"/>
              </w:rPr>
              <w:t>studiów przypadków</w:t>
            </w:r>
            <w:r w:rsidR="0089073F">
              <w:rPr>
                <w:rFonts w:ascii="Arial" w:hAnsi="Arial" w:cs="Arial"/>
              </w:rPr>
              <w:t>- 80%</w:t>
            </w:r>
            <w:r w:rsidR="00414D74">
              <w:rPr>
                <w:rFonts w:ascii="Arial" w:hAnsi="Arial" w:cs="Arial"/>
              </w:rPr>
              <w:br/>
            </w:r>
            <w:r w:rsidR="00DF5FCD" w:rsidRPr="00DF5FCD">
              <w:rPr>
                <w:rFonts w:ascii="Arial" w:hAnsi="Arial" w:cs="Arial"/>
              </w:rPr>
              <w:t>aktywność studenta w dyskusji oraz rozwiazywaniu zadań problemowych</w:t>
            </w:r>
            <w:r w:rsidR="0089073F">
              <w:rPr>
                <w:rFonts w:ascii="Arial" w:hAnsi="Arial" w:cs="Arial"/>
              </w:rPr>
              <w:t>- 20%.</w:t>
            </w:r>
            <w:r w:rsidR="0049787D" w:rsidRPr="007F039D">
              <w:rPr>
                <w:rFonts w:ascii="Arial" w:hAnsi="Arial" w:cs="Arial"/>
              </w:rPr>
              <w:br/>
            </w:r>
            <w:r w:rsidRPr="007F039D">
              <w:rPr>
                <w:rFonts w:ascii="Arial" w:hAnsi="Arial" w:cs="Arial"/>
              </w:rPr>
              <w:t xml:space="preserve">Na ocenę końcową </w:t>
            </w:r>
            <w:r w:rsidR="00DF5FCD">
              <w:rPr>
                <w:rFonts w:ascii="Arial" w:hAnsi="Arial" w:cs="Arial"/>
              </w:rPr>
              <w:t xml:space="preserve">z </w:t>
            </w:r>
            <w:r w:rsidRPr="007F039D">
              <w:rPr>
                <w:rFonts w:ascii="Arial" w:hAnsi="Arial" w:cs="Arial"/>
              </w:rPr>
              <w:t>przedmiotu</w:t>
            </w:r>
            <w:r w:rsidR="00F71FFA" w:rsidRPr="007F039D">
              <w:rPr>
                <w:rFonts w:ascii="Arial" w:hAnsi="Arial" w:cs="Arial"/>
              </w:rPr>
              <w:t xml:space="preserve"> (wpisywaną do systemu USOS Web)</w:t>
            </w:r>
            <w:r w:rsidR="00DF5FCD">
              <w:rPr>
                <w:rFonts w:ascii="Arial" w:hAnsi="Arial" w:cs="Arial"/>
              </w:rPr>
              <w:t xml:space="preserve">w </w:t>
            </w:r>
            <w:r w:rsidR="00DF5FCD" w:rsidRPr="007F039D">
              <w:rPr>
                <w:rFonts w:ascii="Arial" w:hAnsi="Arial" w:cs="Arial"/>
              </w:rPr>
              <w:t xml:space="preserve">50% </w:t>
            </w:r>
            <w:r w:rsidRPr="007F039D">
              <w:rPr>
                <w:rFonts w:ascii="Arial" w:hAnsi="Arial" w:cs="Arial"/>
              </w:rPr>
              <w:t>wpływa ocen</w:t>
            </w:r>
            <w:r w:rsidR="00DF5FCD">
              <w:rPr>
                <w:rFonts w:ascii="Arial" w:hAnsi="Arial" w:cs="Arial"/>
              </w:rPr>
              <w:t>a</w:t>
            </w:r>
            <w:r w:rsidRPr="007F039D">
              <w:rPr>
                <w:rFonts w:ascii="Arial" w:hAnsi="Arial" w:cs="Arial"/>
              </w:rPr>
              <w:t xml:space="preserve"> z egzaminu i </w:t>
            </w:r>
            <w:r w:rsidR="00DF5FCD">
              <w:rPr>
                <w:rFonts w:ascii="Arial" w:hAnsi="Arial" w:cs="Arial"/>
              </w:rPr>
              <w:t xml:space="preserve">w </w:t>
            </w:r>
            <w:r w:rsidRPr="007F039D">
              <w:rPr>
                <w:rFonts w:ascii="Arial" w:hAnsi="Arial" w:cs="Arial"/>
              </w:rPr>
              <w:t>50% ocen</w:t>
            </w:r>
            <w:r w:rsidR="00DF5FCD">
              <w:rPr>
                <w:rFonts w:ascii="Arial" w:hAnsi="Arial" w:cs="Arial"/>
              </w:rPr>
              <w:t>a</w:t>
            </w:r>
            <w:r w:rsidRPr="007F039D">
              <w:rPr>
                <w:rFonts w:ascii="Arial" w:hAnsi="Arial" w:cs="Arial"/>
              </w:rPr>
              <w:t xml:space="preserve"> z ćwiczeń.</w:t>
            </w:r>
          </w:p>
        </w:tc>
      </w:tr>
      <w:tr w:rsidR="00D411DF" w:rsidRPr="0049787D" w:rsidTr="00D411DF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</w:pPr>
            <w:r w:rsidRPr="0049787D">
              <w:t>Bilans punktów ECTS:</w:t>
            </w:r>
          </w:p>
        </w:tc>
      </w:tr>
      <w:tr w:rsidR="00D411DF" w:rsidRPr="0049787D" w:rsidTr="00D411DF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stacjonarne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49787D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49787D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D411DF">
            <w:pPr>
              <w:rPr>
                <w:rFonts w:cs="Arial"/>
              </w:rPr>
            </w:pPr>
            <w:r w:rsidRPr="00F71FFA">
              <w:rPr>
                <w:rFonts w:cs="Arial"/>
              </w:rPr>
              <w:t>30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D411DF">
            <w:pPr>
              <w:rPr>
                <w:rFonts w:cs="Arial"/>
              </w:rPr>
            </w:pPr>
            <w:r w:rsidRPr="00F71FFA">
              <w:rPr>
                <w:rFonts w:cs="Arial"/>
              </w:rPr>
              <w:t>15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D411DF" w:rsidRPr="00F71FFA">
              <w:rPr>
                <w:rFonts w:cs="Arial"/>
              </w:rPr>
              <w:t xml:space="preserve"> godzin</w:t>
            </w:r>
          </w:p>
        </w:tc>
      </w:tr>
      <w:tr w:rsidR="00B571EA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1EA" w:rsidRPr="0049787D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1EA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B571EA" w:rsidP="00D411D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S</w:t>
            </w:r>
            <w:r w:rsidR="00894687">
              <w:rPr>
                <w:rFonts w:eastAsia="Times New Roman" w:cs="Arial"/>
                <w:lang w:eastAsia="pl-PL"/>
              </w:rPr>
              <w:t>tudiowanie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D411DF" w:rsidRPr="0049787D">
              <w:rPr>
                <w:rFonts w:eastAsia="Times New Roman" w:cs="Arial"/>
                <w:lang w:eastAsia="pl-P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7F0925" w:rsidP="00D411DF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D411DF" w:rsidRPr="00F71FFA">
              <w:rPr>
                <w:rFonts w:cs="Arial"/>
              </w:rPr>
              <w:t xml:space="preserve">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89073F" w:rsidP="00D411DF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D411DF" w:rsidRPr="00F71FFA">
              <w:rPr>
                <w:rFonts w:cs="Arial"/>
              </w:rPr>
              <w:t xml:space="preserve">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D411DF">
            <w:pPr>
              <w:rPr>
                <w:rFonts w:cs="Arial"/>
              </w:rPr>
            </w:pPr>
            <w:r w:rsidRPr="00F71FFA">
              <w:rPr>
                <w:rFonts w:cs="Arial"/>
              </w:rPr>
              <w:t>10 godzin</w:t>
            </w:r>
          </w:p>
        </w:tc>
      </w:tr>
      <w:tr w:rsidR="00D411DF" w:rsidRPr="0049787D" w:rsidTr="00D411DF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spacing w:line="240" w:lineRule="auto"/>
              <w:ind w:left="142" w:hanging="142"/>
              <w:rPr>
                <w:rFonts w:eastAsia="Times New Roman" w:cs="Arial"/>
                <w:lang w:eastAsia="pl-PL"/>
              </w:rPr>
            </w:pPr>
            <w:r w:rsidRPr="0049787D">
              <w:rPr>
                <w:rFonts w:eastAsia="Times New Roman" w:cs="Arial"/>
                <w:lang w:eastAsia="pl-PL"/>
              </w:rPr>
              <w:t>przygotowanie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D411DF">
            <w:pPr>
              <w:rPr>
                <w:rFonts w:cs="Arial"/>
              </w:rPr>
            </w:pPr>
            <w:r w:rsidRPr="00F71FFA">
              <w:rPr>
                <w:rFonts w:eastAsia="Times New Roman" w:cs="Arial"/>
                <w:lang w:eastAsia="pl-PL"/>
              </w:rPr>
              <w:t>1</w:t>
            </w:r>
            <w:r w:rsidR="0089073F">
              <w:rPr>
                <w:rFonts w:eastAsia="Times New Roman" w:cs="Arial"/>
                <w:lang w:eastAsia="pl-PL"/>
              </w:rPr>
              <w:t>7</w:t>
            </w:r>
            <w:r w:rsidRPr="00F71FFA">
              <w:rPr>
                <w:rFonts w:eastAsia="Times New Roman" w:cs="Arial"/>
                <w:lang w:eastAsia="pl-PL"/>
              </w:rPr>
              <w:t>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49787D">
            <w:pPr>
              <w:rPr>
                <w:bCs/>
              </w:rPr>
            </w:pPr>
            <w:r w:rsidRPr="0049787D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49787D">
            <w:r w:rsidRPr="00F71FFA">
              <w:t>125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49787D">
            <w:pPr>
              <w:rPr>
                <w:bCs/>
              </w:rPr>
            </w:pPr>
            <w:r w:rsidRPr="0049787D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F71FFA" w:rsidRDefault="00D411DF" w:rsidP="0049787D">
            <w:pPr>
              <w:rPr>
                <w:bCs/>
              </w:rPr>
            </w:pPr>
            <w:r w:rsidRPr="00F71FFA">
              <w:rPr>
                <w:bCs/>
              </w:rPr>
              <w:t>5</w:t>
            </w:r>
          </w:p>
        </w:tc>
      </w:tr>
      <w:tr w:rsidR="00D411DF" w:rsidRPr="0049787D" w:rsidTr="00D411DF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Studia niestacjonarne</w:t>
            </w:r>
          </w:p>
        </w:tc>
      </w:tr>
      <w:tr w:rsidR="00D411DF" w:rsidRPr="0049787D" w:rsidTr="00D411DF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D411DF" w:rsidRPr="0049787D" w:rsidRDefault="00D411DF" w:rsidP="00D411DF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787D">
              <w:rPr>
                <w:b w:val="0"/>
                <w:bCs/>
              </w:rPr>
              <w:t>Obciążenie studenta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D411DF">
            <w:pPr>
              <w:rPr>
                <w:rFonts w:cs="Arial"/>
              </w:rPr>
            </w:pPr>
            <w:r w:rsidRPr="00436919">
              <w:rPr>
                <w:rFonts w:cs="Arial"/>
              </w:rPr>
              <w:t>16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D411DF">
            <w:pPr>
              <w:rPr>
                <w:rFonts w:cs="Arial"/>
              </w:rPr>
            </w:pPr>
            <w:r w:rsidRPr="00436919">
              <w:rPr>
                <w:rFonts w:cs="Arial"/>
              </w:rPr>
              <w:t>16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D411DF" w:rsidRPr="00436919">
              <w:rPr>
                <w:rFonts w:cs="Arial"/>
              </w:rPr>
              <w:t xml:space="preserve"> godzin</w:t>
            </w:r>
          </w:p>
        </w:tc>
      </w:tr>
      <w:tr w:rsidR="00B571EA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1EA" w:rsidRPr="0049787D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1EA" w:rsidRDefault="00B571EA" w:rsidP="00D411DF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B571EA" w:rsidP="00D411D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s</w:t>
            </w:r>
            <w:r w:rsidR="00894687">
              <w:rPr>
                <w:rFonts w:eastAsia="Times New Roman" w:cs="Arial"/>
                <w:lang w:eastAsia="pl-PL"/>
              </w:rPr>
              <w:t>tudiowane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2A12D6" w:rsidRPr="0049787D">
              <w:rPr>
                <w:rFonts w:eastAsia="Times New Roman" w:cs="Arial"/>
                <w:lang w:eastAsia="pl-P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D411DF">
            <w:pPr>
              <w:rPr>
                <w:rFonts w:cs="Arial"/>
              </w:rPr>
            </w:pPr>
            <w:r w:rsidRPr="00436919">
              <w:rPr>
                <w:rFonts w:cs="Arial"/>
              </w:rPr>
              <w:t>28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eastAsia="Times New Roman" w:cs="Arial"/>
                <w:lang w:eastAsia="pl-P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D411DF">
            <w:pPr>
              <w:rPr>
                <w:rFonts w:cs="Arial"/>
              </w:rPr>
            </w:pPr>
            <w:r w:rsidRPr="00436919">
              <w:rPr>
                <w:rFonts w:cs="Arial"/>
              </w:rPr>
              <w:t>1</w:t>
            </w:r>
            <w:r w:rsidR="007F0925">
              <w:rPr>
                <w:rFonts w:cs="Arial"/>
              </w:rPr>
              <w:t>2</w:t>
            </w:r>
            <w:r w:rsidRPr="00436919">
              <w:rPr>
                <w:rFonts w:cs="Arial"/>
              </w:rPr>
              <w:t xml:space="preserve">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89073F" w:rsidP="00D411DF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r w:rsidR="00D411DF" w:rsidRPr="00436919">
              <w:rPr>
                <w:rFonts w:cs="Arial"/>
              </w:rPr>
              <w:t>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rPr>
                <w:rFonts w:cs="Arial"/>
              </w:rPr>
            </w:pPr>
            <w:r w:rsidRPr="0049787D">
              <w:rPr>
                <w:rFonts w:eastAsia="Times New Roman" w:cs="Arial"/>
                <w:lang w:eastAsia="pl-P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D411DF">
            <w:pPr>
              <w:rPr>
                <w:rFonts w:cs="Arial"/>
              </w:rPr>
            </w:pPr>
            <w:r w:rsidRPr="00436919">
              <w:rPr>
                <w:rFonts w:cs="Arial"/>
              </w:rPr>
              <w:t>1</w:t>
            </w:r>
            <w:r w:rsidR="007F0925">
              <w:rPr>
                <w:rFonts w:cs="Arial"/>
              </w:rPr>
              <w:t>5</w:t>
            </w:r>
            <w:r w:rsidRPr="00436919">
              <w:rPr>
                <w:rFonts w:cs="Arial"/>
              </w:rPr>
              <w:t xml:space="preserve">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D411DF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9787D">
              <w:rPr>
                <w:rFonts w:ascii="Arial" w:hAnsi="Arial" w:cs="Arial"/>
                <w:b w:val="0"/>
                <w:bCs w:val="0"/>
                <w:sz w:val="22"/>
                <w:szCs w:val="22"/>
                <w:lang w:eastAsia="pl-PL"/>
              </w:rPr>
              <w:lastRenderedPageBreak/>
              <w:t>przygotowanie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7F0925" w:rsidP="00D411D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17</w:t>
            </w:r>
            <w:r w:rsidR="00D411DF" w:rsidRPr="00436919">
              <w:rPr>
                <w:rFonts w:eastAsia="Times New Roman" w:cs="Arial"/>
                <w:lang w:eastAsia="pl-PL"/>
              </w:rPr>
              <w:t xml:space="preserve">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49787D">
            <w:r w:rsidRPr="0049787D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36919" w:rsidRDefault="00D411DF" w:rsidP="0049787D">
            <w:r w:rsidRPr="00436919">
              <w:t>125 godzin</w:t>
            </w:r>
          </w:p>
        </w:tc>
      </w:tr>
      <w:tr w:rsidR="00D411DF" w:rsidRPr="0049787D" w:rsidTr="00D411DF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49787D">
            <w:r w:rsidRPr="0049787D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1DF" w:rsidRPr="0049787D" w:rsidRDefault="00D411DF" w:rsidP="0049787D">
            <w:r w:rsidRPr="0049787D">
              <w:t>5</w:t>
            </w:r>
          </w:p>
        </w:tc>
      </w:tr>
    </w:tbl>
    <w:p w:rsidR="00414D74" w:rsidRDefault="00414D74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5"/>
        <w:gridCol w:w="141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0"/>
      </w:tblGrid>
      <w:tr w:rsidR="00414D74" w:rsidTr="00523A1B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Nagwek1"/>
              <w:spacing w:line="276" w:lineRule="auto"/>
              <w:jc w:val="left"/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t>Sylabus przedmiotu / modułu kształcenia</w:t>
            </w:r>
          </w:p>
        </w:tc>
      </w:tr>
      <w:tr w:rsidR="00414D74" w:rsidTr="00523A1B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1"/>
              <w:jc w:val="left"/>
            </w:pPr>
            <w:r>
              <w:t>Zarządzanie wizerunkiem firmy</w:t>
            </w:r>
          </w:p>
        </w:tc>
      </w:tr>
      <w:tr w:rsidR="00414D74" w:rsidTr="00523A1B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Pr="003F422B" w:rsidRDefault="00414D74">
            <w:pPr>
              <w:rPr>
                <w:rFonts w:cs="Arial"/>
                <w:bCs/>
                <w:lang w:val="en-US"/>
              </w:rPr>
            </w:pPr>
            <w:r w:rsidRPr="003F422B">
              <w:rPr>
                <w:rFonts w:cs="Arial"/>
                <w:bCs/>
                <w:lang w:val="en-US"/>
              </w:rPr>
              <w:t>Company Image Management</w:t>
            </w:r>
          </w:p>
        </w:tc>
      </w:tr>
      <w:tr w:rsidR="00414D74" w:rsidTr="00523A1B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D74" w:rsidRDefault="00B33D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414D74">
              <w:rPr>
                <w:rFonts w:cs="Arial"/>
                <w:color w:val="000000"/>
              </w:rPr>
              <w:t>ęzyk polski</w:t>
            </w:r>
          </w:p>
        </w:tc>
      </w:tr>
      <w:tr w:rsidR="00414D74" w:rsidTr="00523A1B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Zarządzanie</w:t>
            </w:r>
          </w:p>
        </w:tc>
      </w:tr>
      <w:tr w:rsidR="00414D74" w:rsidTr="00523A1B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CB24A5" w:rsidP="00FD593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</w:t>
            </w:r>
            <w:r w:rsidR="00FD593E">
              <w:rPr>
                <w:rFonts w:cs="Arial"/>
              </w:rPr>
              <w:t xml:space="preserve"> Polityce i Administ</w:t>
            </w:r>
            <w:r w:rsidR="00523A1B">
              <w:rPr>
                <w:rFonts w:cs="Arial"/>
              </w:rPr>
              <w:t>r</w:t>
            </w:r>
            <w:r w:rsidR="00FD593E">
              <w:rPr>
                <w:rFonts w:cs="Arial"/>
              </w:rPr>
              <w:t>acji</w:t>
            </w:r>
          </w:p>
        </w:tc>
      </w:tr>
      <w:tr w:rsidR="00414D74" w:rsidTr="00523A1B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414D74" w:rsidTr="00523A1B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414D74" w:rsidTr="00523A1B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414D74" w:rsidTr="00523A1B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 w:rsidR="00414D74" w:rsidTr="00523A1B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B33D7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cztery</w:t>
            </w:r>
          </w:p>
        </w:tc>
      </w:tr>
      <w:tr w:rsidR="00414D74" w:rsidTr="00523A1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7F4B7E" w:rsidP="0083700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7F4B7E">
              <w:rPr>
                <w:rFonts w:cs="Arial"/>
                <w:color w:val="000000"/>
              </w:rPr>
              <w:t xml:space="preserve">dr </w:t>
            </w:r>
            <w:r w:rsidR="0083700E">
              <w:rPr>
                <w:rFonts w:cs="Arial"/>
                <w:color w:val="000000"/>
              </w:rPr>
              <w:t xml:space="preserve">Marcin </w:t>
            </w:r>
            <w:proofErr w:type="spellStart"/>
            <w:r w:rsidR="0083700E">
              <w:rPr>
                <w:rFonts w:cs="Arial"/>
                <w:color w:val="000000"/>
              </w:rPr>
              <w:t>Chrząścik</w:t>
            </w:r>
            <w:proofErr w:type="spellEnd"/>
          </w:p>
        </w:tc>
      </w:tr>
      <w:tr w:rsidR="00414D74" w:rsidTr="00523A1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700E" w:rsidRDefault="0083700E" w:rsidP="007F4B7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4B7E">
              <w:rPr>
                <w:rFonts w:cs="Arial"/>
                <w:color w:val="000000"/>
              </w:rPr>
              <w:t xml:space="preserve">dr </w:t>
            </w:r>
            <w:r>
              <w:rPr>
                <w:rFonts w:cs="Arial"/>
                <w:color w:val="000000"/>
              </w:rPr>
              <w:t xml:space="preserve">Marcin </w:t>
            </w:r>
            <w:proofErr w:type="spellStart"/>
            <w:r>
              <w:rPr>
                <w:rFonts w:cs="Arial"/>
                <w:color w:val="000000"/>
              </w:rPr>
              <w:t>Chrząścik</w:t>
            </w:r>
            <w:proofErr w:type="spellEnd"/>
            <w:r w:rsidRPr="007F4B7E">
              <w:rPr>
                <w:rFonts w:cs="Arial"/>
              </w:rPr>
              <w:t xml:space="preserve"> </w:t>
            </w:r>
          </w:p>
          <w:p w:rsidR="00414D74" w:rsidRPr="00153C04" w:rsidRDefault="007F4B7E" w:rsidP="0083700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F4B7E">
              <w:rPr>
                <w:rFonts w:cs="Arial"/>
              </w:rPr>
              <w:t xml:space="preserve">mgr </w:t>
            </w:r>
            <w:r w:rsidR="0083700E">
              <w:rPr>
                <w:rFonts w:cs="Arial"/>
              </w:rPr>
              <w:t>Paweł Trojanowski</w:t>
            </w:r>
          </w:p>
        </w:tc>
      </w:tr>
      <w:tr w:rsidR="00414D74" w:rsidTr="00523A1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14D74" w:rsidRDefault="00414D74" w:rsidP="00D545B4">
            <w:pPr>
              <w:pStyle w:val="Bezodstpw"/>
              <w:numPr>
                <w:ilvl w:val="0"/>
                <w:numId w:val="57"/>
              </w:numPr>
              <w:ind w:left="41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Nabycie wiedzy z zakresu zarządzania wizerunkiem firmy</w:t>
            </w:r>
          </w:p>
          <w:p w:rsidR="00414D74" w:rsidRDefault="00414D74" w:rsidP="00D545B4">
            <w:pPr>
              <w:pStyle w:val="Bezodstpw"/>
              <w:numPr>
                <w:ilvl w:val="0"/>
                <w:numId w:val="57"/>
              </w:numPr>
              <w:ind w:left="4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Poznanie narzędzi i technik public relations, w tym praktycznych metod rozwiązywania problemów w procesach PR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7"/>
              </w:numPr>
              <w:tabs>
                <w:tab w:val="left" w:pos="273"/>
              </w:tabs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</w:rPr>
              <w:t>Nabycie umiejętności współpracy z otoczeniem i komunikacji z mediami oraz kształtowanie kompetencji komunikacyjnych i zarządczych</w:t>
            </w:r>
          </w:p>
        </w:tc>
      </w:tr>
      <w:tr w:rsidR="007C0BA4" w:rsidTr="00656F09">
        <w:trPr>
          <w:trHeight w:val="413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>
            <w:pPr>
              <w:pStyle w:val="Tytukomrki"/>
              <w:spacing w:line="276" w:lineRule="auto"/>
            </w:pPr>
            <w:r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>
            <w:pPr>
              <w:pStyle w:val="Tytukomrki"/>
              <w:spacing w:line="276" w:lineRule="auto"/>
            </w:pPr>
            <w:r>
              <w:t>Efekt uczenia się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7C0BA4" w:rsidTr="00656F09">
        <w:trPr>
          <w:trHeight w:val="412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>
            <w:pPr>
              <w:pStyle w:val="Tytukomrki"/>
              <w:spacing w:line="276" w:lineRule="auto"/>
            </w:pP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Default="007C0BA4" w:rsidP="007C0BA4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>
            <w:pPr>
              <w:pStyle w:val="Tytukomrki"/>
              <w:spacing w:line="276" w:lineRule="auto"/>
            </w:pP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AA004F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problematykę</w:t>
            </w:r>
            <w:r w:rsidR="00414D74">
              <w:rPr>
                <w:rFonts w:eastAsia="Times New Roman" w:cs="Arial"/>
                <w:lang w:eastAsia="pl-PL"/>
              </w:rPr>
              <w:t xml:space="preserve"> </w:t>
            </w:r>
            <w:r w:rsidR="00414D74">
              <w:rPr>
                <w:rFonts w:cs="Arial"/>
              </w:rPr>
              <w:t>zarządzania wizerunkiem firmy,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</w:rPr>
              <w:t>K_W09</w:t>
            </w: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W_0</w:t>
            </w:r>
            <w:r w:rsidR="00523A1B" w:rsidRPr="00D545B4">
              <w:rPr>
                <w:rFonts w:cs="Arial"/>
                <w:color w:val="000000"/>
              </w:rPr>
              <w:t>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narzędzi</w:t>
            </w:r>
            <w:r w:rsidR="00AA004F">
              <w:rPr>
                <w:rFonts w:eastAsia="Times New Roman" w:cs="Arial"/>
                <w:lang w:eastAsia="pl-PL"/>
              </w:rPr>
              <w:t>a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cs="Arial"/>
              </w:rPr>
              <w:t>public relations</w:t>
            </w:r>
            <w:r>
              <w:rPr>
                <w:rFonts w:eastAsia="Times New Roman" w:cs="Arial"/>
                <w:lang w:eastAsia="pl-PL"/>
              </w:rPr>
              <w:t xml:space="preserve"> oraz efektywnej komunikacji z otoczeniem.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7B7882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K_W09</w:t>
            </w:r>
          </w:p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K_W15</w:t>
            </w:r>
          </w:p>
        </w:tc>
      </w:tr>
      <w:tr w:rsidR="00414D74" w:rsidTr="00523A1B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414D74" w:rsidRDefault="00FC081E" w:rsidP="00FC081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projektować strategię zarządzania wizerunkiem organizacji,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K_U02</w:t>
            </w: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AA004F" w:rsidP="00AA004F">
            <w:pPr>
              <w:rPr>
                <w:rFonts w:cs="Arial"/>
              </w:rPr>
            </w:pPr>
            <w:r>
              <w:rPr>
                <w:rFonts w:cs="Arial"/>
              </w:rPr>
              <w:t>dobierać właściwe</w:t>
            </w:r>
            <w:r w:rsidR="00414D74">
              <w:rPr>
                <w:rFonts w:cs="Arial"/>
              </w:rPr>
              <w:t xml:space="preserve"> narzędzi</w:t>
            </w:r>
            <w:r>
              <w:rPr>
                <w:rFonts w:cs="Arial"/>
              </w:rPr>
              <w:t>a</w:t>
            </w:r>
            <w:r w:rsidR="00414D74">
              <w:rPr>
                <w:rFonts w:cs="Arial"/>
              </w:rPr>
              <w:t xml:space="preserve"> i technik</w:t>
            </w:r>
            <w:r>
              <w:rPr>
                <w:rFonts w:cs="Arial"/>
              </w:rPr>
              <w:t>i</w:t>
            </w:r>
            <w:r w:rsidR="00414D74">
              <w:rPr>
                <w:rFonts w:cs="Arial"/>
              </w:rPr>
              <w:t xml:space="preserve"> PR,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7B7882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K_U02</w:t>
            </w:r>
          </w:p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K_U06</w:t>
            </w: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U_03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414D74">
            <w:r>
              <w:rPr>
                <w:rFonts w:cs="Arial"/>
              </w:rPr>
              <w:t>uczestniczyć w pracach zespołu projektowego, pełniąc w nim różne role.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545B4">
              <w:rPr>
                <w:rFonts w:cs="Arial"/>
              </w:rPr>
              <w:t>K_U18</w:t>
            </w:r>
          </w:p>
        </w:tc>
      </w:tr>
      <w:tr w:rsidR="00414D74" w:rsidTr="00523A1B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414D74" w:rsidRDefault="00FC081E" w:rsidP="00FC081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Symbol efektu kierunkowego</w:t>
            </w:r>
          </w:p>
        </w:tc>
      </w:tr>
      <w:tr w:rsidR="00414D74" w:rsidTr="00523A1B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rPr>
                <w:rFonts w:cs="Arial"/>
                <w:color w:val="000000"/>
              </w:rPr>
              <w:t>K_01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14D74" w:rsidRDefault="00414D74" w:rsidP="00107CAE">
            <w:pPr>
              <w:rPr>
                <w:rFonts w:cs="Arial"/>
              </w:rPr>
            </w:pPr>
            <w:r>
              <w:rPr>
                <w:rFonts w:cs="Arial"/>
              </w:rPr>
              <w:t>identyfik</w:t>
            </w:r>
            <w:r w:rsidR="00107CAE">
              <w:rPr>
                <w:rFonts w:cs="Arial"/>
              </w:rPr>
              <w:t xml:space="preserve">acji </w:t>
            </w:r>
            <w:r>
              <w:rPr>
                <w:rFonts w:cs="Arial"/>
              </w:rPr>
              <w:t>i rozwiąz</w:t>
            </w:r>
            <w:r w:rsidR="00107CAE">
              <w:rPr>
                <w:rFonts w:cs="Arial"/>
              </w:rPr>
              <w:t>ywania dylematów</w:t>
            </w:r>
            <w:r>
              <w:rPr>
                <w:rFonts w:cs="Arial"/>
              </w:rPr>
              <w:t xml:space="preserve"> zawodow</w:t>
            </w:r>
            <w:r w:rsidR="00107CAE">
              <w:rPr>
                <w:rFonts w:cs="Arial"/>
              </w:rPr>
              <w:t>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414D74" w:rsidRPr="00D545B4" w:rsidRDefault="00414D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545B4">
              <w:rPr>
                <w:rFonts w:cs="Arial"/>
              </w:rPr>
              <w:t>K_K02</w:t>
            </w:r>
          </w:p>
        </w:tc>
      </w:tr>
      <w:tr w:rsidR="00414D74" w:rsidTr="00523A1B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eastAsia="Times New Roman" w:cs="Arial"/>
                <w:lang w:eastAsia="pl-PL"/>
              </w:rPr>
              <w:t>Wykład i ćwiczenia audytoryjne</w:t>
            </w:r>
          </w:p>
        </w:tc>
      </w:tr>
      <w:tr w:rsidR="00414D74" w:rsidTr="00523A1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rPr>
                <w:b w:val="0"/>
              </w:rPr>
              <w:lastRenderedPageBreak/>
              <w:br w:type="page"/>
            </w:r>
            <w:r>
              <w:t>Wymagania wstępne i dodatkowe: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Znajomość podstawowych zagadnień z zakresu </w:t>
            </w:r>
            <w:r>
              <w:rPr>
                <w:rFonts w:eastAsia="Times New Roman" w:cs="Arial"/>
                <w:lang w:eastAsia="pl-PL"/>
              </w:rPr>
              <w:t>ekonomii, zarządzania, marketingu.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Treści modułu kształcenia: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Istota, cele i zasady zarządzania wizerunkiem firmy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Rola i zadania PR zewnętrznego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Rola i zadania PR wewnętrznego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Strategia działań PR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Tożsamość organizacji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Zarządzanie marką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Proces budowania wizerunku firmy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Społeczna odpowiedzialność biznesu jako element kształtowania wizerunku firmy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Otoczenie wewnętrzne i zewnętrzne organizacji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Podstawowe techniki PR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PR kryzysowe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 xml:space="preserve">Cross </w:t>
            </w:r>
            <w:proofErr w:type="spellStart"/>
            <w:r>
              <w:rPr>
                <w:rFonts w:cs="Arial"/>
              </w:rPr>
              <w:t>Cultural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Communication</w:t>
            </w:r>
            <w:proofErr w:type="spellEnd"/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Analizy prowadzone w PR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Prezentowanie siebie jako element PR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8"/>
              </w:numPr>
              <w:tabs>
                <w:tab w:val="num" w:pos="531"/>
              </w:tabs>
              <w:ind w:hanging="614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</w:rPr>
              <w:t>Sponsoring a działalność charytatywna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Literatura podstawowa: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4D74" w:rsidRDefault="00414D74" w:rsidP="00D545B4">
            <w:pPr>
              <w:pStyle w:val="Akapitzlist"/>
              <w:numPr>
                <w:ilvl w:val="0"/>
                <w:numId w:val="59"/>
              </w:numPr>
              <w:ind w:left="531" w:hanging="425"/>
              <w:rPr>
                <w:rFonts w:cs="Arial"/>
              </w:rPr>
            </w:pPr>
            <w:r>
              <w:rPr>
                <w:rFonts w:cs="Arial"/>
              </w:rPr>
              <w:t xml:space="preserve">W. Budzyński, PR public relations: wizerunek, reputacja, tożsamość, </w:t>
            </w:r>
            <w:proofErr w:type="spellStart"/>
            <w:r>
              <w:rPr>
                <w:rFonts w:cs="Arial"/>
              </w:rPr>
              <w:t>Poltext</w:t>
            </w:r>
            <w:proofErr w:type="spellEnd"/>
            <w:r>
              <w:rPr>
                <w:rFonts w:cs="Arial"/>
              </w:rPr>
              <w:t>, Warszawa 2018.</w:t>
            </w:r>
          </w:p>
          <w:p w:rsidR="00414D74" w:rsidRDefault="00414D74" w:rsidP="00D545B4">
            <w:pPr>
              <w:pStyle w:val="Akapitzlist"/>
              <w:numPr>
                <w:ilvl w:val="0"/>
                <w:numId w:val="59"/>
              </w:numPr>
              <w:ind w:left="531" w:hanging="425"/>
              <w:rPr>
                <w:rFonts w:cs="Arial"/>
              </w:rPr>
            </w:pPr>
            <w:r>
              <w:rPr>
                <w:rFonts w:cs="Arial"/>
              </w:rPr>
              <w:t xml:space="preserve">M. Bronowicz, Komunikacja wizerunkowa: public relations, reklama, </w:t>
            </w:r>
            <w:proofErr w:type="spellStart"/>
            <w:r>
              <w:rPr>
                <w:rFonts w:cs="Arial"/>
              </w:rPr>
              <w:t>branding</w:t>
            </w:r>
            <w:proofErr w:type="spellEnd"/>
            <w:r>
              <w:rPr>
                <w:rFonts w:cs="Arial"/>
              </w:rPr>
              <w:t xml:space="preserve">, Wydawnictwo </w:t>
            </w:r>
            <w:proofErr w:type="spellStart"/>
            <w:r>
              <w:rPr>
                <w:rFonts w:cs="Arial"/>
              </w:rPr>
              <w:t>Astrum</w:t>
            </w:r>
            <w:proofErr w:type="spellEnd"/>
            <w:r>
              <w:rPr>
                <w:rFonts w:cs="Arial"/>
              </w:rPr>
              <w:t>, Wrocław 2015.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Literatura dodatkowa: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4D74" w:rsidRDefault="00414D74" w:rsidP="00D545B4">
            <w:pPr>
              <w:numPr>
                <w:ilvl w:val="0"/>
                <w:numId w:val="60"/>
              </w:numPr>
              <w:ind w:left="531" w:hanging="425"/>
              <w:jc w:val="both"/>
              <w:rPr>
                <w:rFonts w:eastAsia="Arial Unicode MS" w:cs="Arial"/>
                <w:lang w:eastAsia="pl-PL"/>
              </w:rPr>
            </w:pPr>
            <w:r>
              <w:rPr>
                <w:rFonts w:cs="Arial"/>
              </w:rPr>
              <w:t xml:space="preserve">A. </w:t>
            </w:r>
            <w:proofErr w:type="spellStart"/>
            <w:r>
              <w:rPr>
                <w:rFonts w:cs="Arial"/>
              </w:rPr>
              <w:t>Miotk</w:t>
            </w:r>
            <w:proofErr w:type="spellEnd"/>
            <w:r>
              <w:rPr>
                <w:rFonts w:cs="Arial"/>
              </w:rPr>
              <w:t xml:space="preserve">, Nowy PR: jak </w:t>
            </w:r>
            <w:proofErr w:type="spellStart"/>
            <w:r>
              <w:rPr>
                <w:rFonts w:cs="Arial"/>
              </w:rPr>
              <w:t>internet</w:t>
            </w:r>
            <w:proofErr w:type="spellEnd"/>
            <w:r>
              <w:rPr>
                <w:rFonts w:cs="Arial"/>
              </w:rPr>
              <w:t xml:space="preserve"> zmienił public relations, Wydawnictwo Słowa i Myśl, Lublin 2016.</w:t>
            </w:r>
          </w:p>
          <w:p w:rsidR="00414D74" w:rsidRDefault="00414D74" w:rsidP="00D545B4">
            <w:pPr>
              <w:numPr>
                <w:ilvl w:val="0"/>
                <w:numId w:val="60"/>
              </w:numPr>
              <w:ind w:left="531" w:hanging="425"/>
              <w:jc w:val="both"/>
              <w:rPr>
                <w:rFonts w:eastAsia="Arial Unicode MS" w:cs="Arial"/>
                <w:lang w:eastAsia="pl-PL"/>
              </w:rPr>
            </w:pPr>
            <w:r>
              <w:rPr>
                <w:rFonts w:cs="Arial"/>
              </w:rPr>
              <w:t>J. Olędzki, D. Tworzydło, Public relations. Znaczenie społeczne i kierunki rozwoju, PWN, Warszawa 2007.</w:t>
            </w:r>
          </w:p>
          <w:p w:rsidR="00414D74" w:rsidRDefault="00414D74" w:rsidP="00D545B4">
            <w:pPr>
              <w:numPr>
                <w:ilvl w:val="0"/>
                <w:numId w:val="60"/>
              </w:numPr>
              <w:ind w:left="531" w:hanging="425"/>
              <w:jc w:val="both"/>
              <w:rPr>
                <w:rFonts w:eastAsia="Arial Unicode MS" w:cs="Arial"/>
                <w:lang w:eastAsia="pl-PL"/>
              </w:rPr>
            </w:pPr>
            <w:r>
              <w:rPr>
                <w:rFonts w:eastAsia="Arial Unicode MS" w:cs="Arial"/>
                <w:lang w:eastAsia="pl-PL"/>
              </w:rPr>
              <w:t>Artykuły i informacje on-line „Marketing przy kawie“.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Planowane formy/działania/metody dydaktyczne: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>
              <w:rPr>
                <w:rFonts w:cs="Arial"/>
              </w:rPr>
              <w:br/>
            </w:r>
            <w:r>
              <w:rPr>
                <w:rFonts w:eastAsia="Times New Roman" w:cs="Arial"/>
                <w:lang w:eastAsia="pl-PL"/>
              </w:rPr>
              <w:t xml:space="preserve">Ćwiczenia </w:t>
            </w:r>
            <w:r w:rsidR="00DF02F7">
              <w:rPr>
                <w:rFonts w:eastAsia="Times New Roman" w:cs="Arial"/>
                <w:lang w:eastAsia="pl-PL"/>
              </w:rPr>
              <w:t xml:space="preserve">audytoryjne </w:t>
            </w:r>
            <w:r>
              <w:rPr>
                <w:rFonts w:eastAsia="Times New Roman" w:cs="Arial"/>
                <w:lang w:eastAsia="pl-PL"/>
              </w:rPr>
              <w:t>prowadzone są z wykorzystaniem analiz sytuacyjnych organizacji, pozwalających na kształtowanie umiejętności zastosowania wiedzy teoretycznej.</w:t>
            </w:r>
          </w:p>
        </w:tc>
      </w:tr>
      <w:tr w:rsidR="00523A1B" w:rsidRPr="000E45E0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523A1B" w:rsidRPr="000E45E0" w:rsidRDefault="00523A1B" w:rsidP="00656F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23A1B" w:rsidRPr="000E45E0" w:rsidTr="00523A1B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23A1B" w:rsidRPr="000E45E0" w:rsidRDefault="00523A1B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523A1B" w:rsidRPr="000E45E0" w:rsidRDefault="00523A1B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23A1B" w:rsidRPr="00611441" w:rsidTr="00523A1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611441" w:rsidRDefault="00523A1B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611441" w:rsidRDefault="00523A1B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523A1B" w:rsidRPr="00611441" w:rsidTr="00523A1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611441" w:rsidRDefault="00523A1B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523A1B" w:rsidRDefault="00523A1B" w:rsidP="00656F09">
            <w:pPr>
              <w:pStyle w:val="Tytukomrki"/>
              <w:rPr>
                <w:b w:val="0"/>
              </w:rPr>
            </w:pPr>
            <w:r w:rsidRPr="00523A1B">
              <w:rPr>
                <w:b w:val="0"/>
              </w:rPr>
              <w:t>kolokwium pisemne z ćwiczeń oraz ocenę analiz sytuacyjnych;</w:t>
            </w:r>
          </w:p>
        </w:tc>
      </w:tr>
      <w:tr w:rsidR="00523A1B" w:rsidRPr="00611441" w:rsidTr="00523A1B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611441" w:rsidRDefault="00523A1B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23A1B" w:rsidRPr="00611441" w:rsidRDefault="00523A1B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611441">
              <w:rPr>
                <w:b w:val="0"/>
              </w:rPr>
              <w:t xml:space="preserve"> prowadzonych w trakcie zajęć dyskusji oraz jego zaangażowanie w rozwiązywanie zadań indywidualnych i grupowych.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t>Forma i warunki zaliczenia: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422B" w:rsidRDefault="00414D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Wykład: </w:t>
            </w:r>
            <w:r w:rsidR="007F0925" w:rsidRPr="007F0925">
              <w:rPr>
                <w:rFonts w:cs="Arial"/>
              </w:rPr>
              <w:t>zaliczenie z oceną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Ćwiczenia: zaliczenie bez oceny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 xml:space="preserve">Procentowy zakres ocen </w:t>
            </w:r>
            <w:r w:rsidR="007F0925">
              <w:rPr>
                <w:rFonts w:cs="Arial"/>
              </w:rPr>
              <w:t>kolokwium z wykładów</w:t>
            </w:r>
            <w:r>
              <w:rPr>
                <w:rFonts w:cs="Arial"/>
              </w:rPr>
              <w:t>: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91 – 100% – bardzo dobry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81 – 90% – dobry plus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lastRenderedPageBreak/>
              <w:t>71 – 80% – dobry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61 – 70% – dostateczny plus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51 – 60% – dostateczny</w:t>
            </w:r>
            <w:r w:rsidR="00153C04">
              <w:rPr>
                <w:rFonts w:cs="Arial"/>
              </w:rPr>
              <w:br/>
            </w:r>
            <w:r>
              <w:rPr>
                <w:rFonts w:cs="Arial"/>
              </w:rPr>
              <w:t>50 – 0% – niedostateczny</w:t>
            </w:r>
            <w:r>
              <w:rPr>
                <w:rFonts w:cs="Arial"/>
              </w:rPr>
              <w:br/>
              <w:t>Ocena z ćwiczeń uwzględnia:</w:t>
            </w:r>
            <w:r w:rsidR="00153C04">
              <w:rPr>
                <w:rFonts w:cs="Arial"/>
              </w:rPr>
              <w:br/>
            </w:r>
            <w:r w:rsidRPr="00153C04">
              <w:rPr>
                <w:rFonts w:cs="Arial"/>
              </w:rPr>
              <w:t>ocenę z kolokwium – max. 15 punktów,</w:t>
            </w:r>
            <w:r w:rsidR="00153C04">
              <w:rPr>
                <w:rFonts w:cs="Arial"/>
              </w:rPr>
              <w:br/>
            </w:r>
            <w:r w:rsidRPr="00153C04">
              <w:rPr>
                <w:rFonts w:cs="Arial"/>
              </w:rPr>
              <w:t>ocenę z analiz sytuacyjnych – max. 1</w:t>
            </w:r>
            <w:r w:rsidR="003F422B">
              <w:rPr>
                <w:rFonts w:cs="Arial"/>
              </w:rPr>
              <w:t>0</w:t>
            </w:r>
            <w:r w:rsidRPr="00153C04">
              <w:rPr>
                <w:rFonts w:cs="Arial"/>
              </w:rPr>
              <w:t xml:space="preserve"> punktów</w:t>
            </w:r>
            <w:r w:rsidR="003F422B">
              <w:rPr>
                <w:rFonts w:cs="Arial"/>
              </w:rPr>
              <w:t>,</w:t>
            </w:r>
          </w:p>
          <w:p w:rsidR="00414D74" w:rsidRDefault="003F42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ocenę aktywności studenta w dyskusji – max. 5 punktów.</w:t>
            </w:r>
            <w:r w:rsidR="00153C04">
              <w:rPr>
                <w:rFonts w:cs="Arial"/>
              </w:rPr>
              <w:br/>
            </w:r>
            <w:r w:rsidR="00414D74" w:rsidRPr="00745B0C">
              <w:rPr>
                <w:rFonts w:cs="Arial"/>
              </w:rPr>
              <w:t>Punktowy zakres ocen z ćwiczeń:</w:t>
            </w:r>
            <w:r w:rsidR="00153C04">
              <w:rPr>
                <w:rFonts w:cs="Arial"/>
              </w:rPr>
              <w:br/>
            </w:r>
            <w:r w:rsidR="00414D74">
              <w:rPr>
                <w:rFonts w:cs="Arial"/>
              </w:rPr>
              <w:t>27,5 – 30,0 punktów – bardzo dobry</w:t>
            </w:r>
            <w:r w:rsidR="00153C04">
              <w:rPr>
                <w:rFonts w:cs="Arial"/>
              </w:rPr>
              <w:br/>
            </w:r>
            <w:r w:rsidR="00414D74">
              <w:rPr>
                <w:rFonts w:cs="Arial"/>
              </w:rPr>
              <w:t>24,5 – 27,0 punktów – dobry plus</w:t>
            </w:r>
            <w:r w:rsidR="00153C04">
              <w:rPr>
                <w:rFonts w:cs="Arial"/>
              </w:rPr>
              <w:br/>
            </w:r>
            <w:r w:rsidR="00414D74">
              <w:rPr>
                <w:rFonts w:cs="Arial"/>
              </w:rPr>
              <w:t>24,0 – 21,5 punktów – dobry</w:t>
            </w:r>
            <w:r w:rsidR="00153C04">
              <w:rPr>
                <w:rFonts w:cs="Arial"/>
              </w:rPr>
              <w:br/>
            </w:r>
            <w:r w:rsidR="00414D74">
              <w:rPr>
                <w:rFonts w:cs="Arial"/>
              </w:rPr>
              <w:t>18,5 – 21,0 punktów – dostateczny plus</w:t>
            </w:r>
            <w:r w:rsidR="00153C04">
              <w:rPr>
                <w:rFonts w:cs="Arial"/>
              </w:rPr>
              <w:br/>
            </w:r>
            <w:r w:rsidR="00414D74">
              <w:rPr>
                <w:rFonts w:cs="Arial"/>
              </w:rPr>
              <w:t>15,5 – 18,0 punktów – dostateczny</w:t>
            </w:r>
            <w:r w:rsidR="00414D74">
              <w:rPr>
                <w:rFonts w:cs="Arial"/>
              </w:rPr>
              <w:br/>
              <w:t xml:space="preserve">Na ocenę końcową z przedmiotu (wpisywaną do systemu USOS Web) w 50% wpływa </w:t>
            </w:r>
            <w:r w:rsidR="007F0925">
              <w:rPr>
                <w:rFonts w:cs="Arial"/>
              </w:rPr>
              <w:t>ocena z wykładów</w:t>
            </w:r>
            <w:r w:rsidR="00414D74">
              <w:rPr>
                <w:rFonts w:cs="Arial"/>
              </w:rPr>
              <w:t xml:space="preserve"> oraz w 50% – zaliczenie ćwiczeń.</w:t>
            </w:r>
          </w:p>
        </w:tc>
      </w:tr>
      <w:tr w:rsidR="00414D74" w:rsidTr="00523A1B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</w:pPr>
            <w:r>
              <w:lastRenderedPageBreak/>
              <w:t>Bilans punktów ECTS:</w:t>
            </w:r>
          </w:p>
        </w:tc>
      </w:tr>
      <w:tr w:rsidR="00414D74" w:rsidTr="00523A1B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Studia stacjonarne</w:t>
            </w:r>
          </w:p>
        </w:tc>
      </w:tr>
      <w:tr w:rsidR="00414D74" w:rsidTr="00523A1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Obciążenie studenta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7F092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414D74">
              <w:rPr>
                <w:rFonts w:cs="Arial"/>
              </w:rPr>
              <w:t>tudiowanieliteratury</w:t>
            </w:r>
            <w:proofErr w:type="spellEnd"/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45B0C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="007F0925" w:rsidRPr="007F0925">
              <w:rPr>
                <w:rFonts w:cs="Arial"/>
              </w:rPr>
              <w:t>analiz sytuacyjnych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745B0C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414D74">
              <w:rPr>
                <w:rFonts w:cs="Arial"/>
              </w:rPr>
              <w:t xml:space="preserve">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zaliczenia wykładów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100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414D74" w:rsidTr="00523A1B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Studia niestacjonarne</w:t>
            </w:r>
          </w:p>
        </w:tc>
      </w:tr>
      <w:tr w:rsidR="00414D74" w:rsidTr="00523A1B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414D74" w:rsidRDefault="00414D74">
            <w:pPr>
              <w:pStyle w:val="Tytukomrki"/>
              <w:spacing w:line="276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Obciążenie studenta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8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14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7F092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</w:t>
            </w:r>
            <w:r w:rsidR="00414D74">
              <w:rPr>
                <w:rFonts w:cs="Arial"/>
              </w:rPr>
              <w:t>tudiowanieliteratury</w:t>
            </w:r>
            <w:proofErr w:type="spellEnd"/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745B0C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414D74">
              <w:rPr>
                <w:rFonts w:cs="Arial"/>
              </w:rPr>
              <w:t xml:space="preserve">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="007F0925" w:rsidRPr="007F0925">
              <w:rPr>
                <w:rFonts w:cs="Arial"/>
              </w:rPr>
              <w:t>analiz sytuacyjnych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745B0C">
            <w:pPr>
              <w:rPr>
                <w:rFonts w:cs="Arial"/>
              </w:rPr>
            </w:pPr>
            <w:r>
              <w:rPr>
                <w:rFonts w:cs="Arial"/>
              </w:rPr>
              <w:t xml:space="preserve">20 </w:t>
            </w:r>
            <w:r w:rsidR="00414D74">
              <w:rPr>
                <w:rFonts w:cs="Arial"/>
              </w:rPr>
              <w:t>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414D74" w:rsidTr="00523A1B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przygotowanie do zaliczenia wykładów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rPr>
                <w:rFonts w:cs="Arial"/>
              </w:rPr>
            </w:pPr>
            <w:r>
              <w:rPr>
                <w:rFonts w:cs="Arial"/>
              </w:rPr>
              <w:t>100 godzin</w:t>
            </w:r>
          </w:p>
        </w:tc>
      </w:tr>
      <w:tr w:rsidR="00414D74" w:rsidTr="00523A1B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D74" w:rsidRDefault="00414D74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153C04" w:rsidRDefault="00153C04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5"/>
        <w:gridCol w:w="141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0"/>
      </w:tblGrid>
      <w:tr w:rsidR="00614334" w:rsidRPr="00614334" w:rsidTr="00B571EA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keepNext/>
              <w:spacing w:before="120" w:after="120"/>
              <w:outlineLvl w:val="0"/>
              <w:rPr>
                <w:rFonts w:eastAsia="Times New Roman"/>
                <w:b/>
                <w:bCs/>
                <w:kern w:val="32"/>
                <w:szCs w:val="32"/>
              </w:rPr>
            </w:pPr>
            <w:bookmarkStart w:id="15" w:name="_Hlk92986427"/>
            <w:r w:rsidRPr="00614334">
              <w:rPr>
                <w:rFonts w:eastAsia="Times New Roman"/>
                <w:kern w:val="32"/>
                <w:sz w:val="24"/>
                <w:szCs w:val="32"/>
              </w:rPr>
              <w:lastRenderedPageBreak/>
              <w:br w:type="page"/>
            </w:r>
            <w:r w:rsidRPr="00614334">
              <w:rPr>
                <w:rFonts w:eastAsia="Times New Roman"/>
                <w:b/>
                <w:bCs/>
                <w:kern w:val="32"/>
                <w:sz w:val="24"/>
                <w:szCs w:val="32"/>
              </w:rPr>
              <w:t>Sylabus przedmiotu / modułu kształcenia</w:t>
            </w:r>
          </w:p>
        </w:tc>
      </w:tr>
      <w:tr w:rsidR="00614334" w:rsidRPr="00614334" w:rsidTr="00B571EA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7020C5" w:rsidP="00614334">
            <w:pPr>
              <w:keepNext/>
              <w:spacing w:before="120" w:after="12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D151F3">
              <w:rPr>
                <w:b/>
                <w:bCs/>
              </w:rPr>
              <w:t>Seminarium dyplomowe</w:t>
            </w:r>
            <w:r>
              <w:rPr>
                <w:b/>
                <w:bCs/>
              </w:rPr>
              <w:t xml:space="preserve"> wraz z przygotowaniem pracy licencjackiej i przygotowaniem do egzaminu dyplomowego</w:t>
            </w:r>
          </w:p>
        </w:tc>
      </w:tr>
      <w:tr w:rsidR="00614334" w:rsidRPr="004B31AF" w:rsidTr="00B571EA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3F422B" w:rsidRDefault="00385F86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  <w:lang w:val="en-US"/>
              </w:rPr>
            </w:pPr>
            <w:r w:rsidRPr="00385F86">
              <w:rPr>
                <w:rFonts w:cs="Arial"/>
                <w:bCs/>
                <w:color w:val="000000"/>
                <w:lang w:val="en-US"/>
              </w:rPr>
              <w:t>Diploma seminar with the preparation of a bachelor thesis and preparation for the diploma exam</w:t>
            </w:r>
          </w:p>
        </w:tc>
      </w:tr>
      <w:tr w:rsidR="00614334" w:rsidRPr="00614334" w:rsidTr="00B571EA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14334">
              <w:t>język polski</w:t>
            </w:r>
          </w:p>
        </w:tc>
      </w:tr>
      <w:tr w:rsidR="00614334" w:rsidRPr="00614334" w:rsidTr="00B571EA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Zarz</w:t>
            </w:r>
            <w:r w:rsidR="007020C5">
              <w:t>ą</w:t>
            </w:r>
            <w:r>
              <w:t>dzanie</w:t>
            </w:r>
          </w:p>
        </w:tc>
      </w:tr>
      <w:tr w:rsidR="00614334" w:rsidRPr="00614334" w:rsidTr="00B571EA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CB24A5" w:rsidP="0061433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E26DF3">
              <w:rPr>
                <w:rFonts w:cs="Arial"/>
              </w:rPr>
              <w:t>Instytut Nauk o Zarządzaniu i Jakości</w:t>
            </w:r>
          </w:p>
        </w:tc>
      </w:tr>
      <w:tr w:rsidR="00614334" w:rsidRPr="00614334" w:rsidTr="00B571EA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14334">
              <w:t>obowiązkowy</w:t>
            </w:r>
          </w:p>
        </w:tc>
      </w:tr>
      <w:tr w:rsidR="00614334" w:rsidRPr="00614334" w:rsidTr="00B571EA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14334">
              <w:t>pierwszego stopnia</w:t>
            </w:r>
          </w:p>
        </w:tc>
      </w:tr>
      <w:tr w:rsidR="00614334" w:rsidRPr="00614334" w:rsidTr="00B571EA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14334">
              <w:rPr>
                <w:rFonts w:cs="Arial"/>
                <w:color w:val="000000"/>
              </w:rPr>
              <w:t xml:space="preserve"> drugi i trzeci</w:t>
            </w:r>
          </w:p>
        </w:tc>
      </w:tr>
      <w:tr w:rsidR="00614334" w:rsidRPr="00614334" w:rsidTr="00B571EA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14334">
              <w:rPr>
                <w:rFonts w:cs="Arial"/>
                <w:color w:val="000000"/>
              </w:rPr>
              <w:t xml:space="preserve"> czwarty, piąty i szósty</w:t>
            </w:r>
          </w:p>
        </w:tc>
      </w:tr>
      <w:tr w:rsidR="00614334" w:rsidRPr="00614334" w:rsidTr="00B571EA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C312CD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</w:tr>
      <w:tr w:rsidR="00614334" w:rsidRPr="00614334" w:rsidTr="00B571EA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4334" w:rsidRDefault="00801239" w:rsidP="00614334">
            <w:pPr>
              <w:autoSpaceDE w:val="0"/>
              <w:autoSpaceDN w:val="0"/>
              <w:adjustRightInd w:val="0"/>
            </w:pPr>
            <w:r>
              <w:t xml:space="preserve">Dyrektor Instytutu Nauk o Zarządzaniu i Jakości </w:t>
            </w:r>
          </w:p>
          <w:p w:rsidR="00801239" w:rsidRPr="00153C04" w:rsidRDefault="00801239" w:rsidP="00614334">
            <w:pPr>
              <w:autoSpaceDE w:val="0"/>
              <w:autoSpaceDN w:val="0"/>
              <w:adjustRightInd w:val="0"/>
            </w:pPr>
            <w:r>
              <w:t>Dr hab. Grzegorz Pietrek-prof. uczelni</w:t>
            </w:r>
          </w:p>
        </w:tc>
      </w:tr>
      <w:tr w:rsidR="00614334" w:rsidRPr="00614334" w:rsidTr="00B571EA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4334" w:rsidRPr="00614334" w:rsidRDefault="00801239" w:rsidP="007F4B7E">
            <w:pPr>
              <w:autoSpaceDE w:val="0"/>
              <w:autoSpaceDN w:val="0"/>
              <w:adjustRightInd w:val="0"/>
            </w:pPr>
            <w:r>
              <w:t>Nauczyciele akademiccy do tego uprawnieni</w:t>
            </w:r>
          </w:p>
        </w:tc>
      </w:tr>
      <w:tr w:rsidR="00614334" w:rsidRPr="00614334" w:rsidTr="00B571EA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D545B4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Arial"/>
                <w:color w:val="000000"/>
              </w:rPr>
            </w:pPr>
            <w:r w:rsidRPr="00614334">
              <w:rPr>
                <w:rFonts w:cs="Arial"/>
                <w:color w:val="000000"/>
              </w:rPr>
              <w:t>Samodzielne przygotowanie pod opieką nauczyciela akademickiego pracy o charakterze projektowym, analizy studium przypadku lub o charakterze przeglądowym</w:t>
            </w:r>
          </w:p>
          <w:p w:rsidR="00614334" w:rsidRPr="00614334" w:rsidRDefault="00614334" w:rsidP="00D545B4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Arial"/>
                <w:color w:val="000000"/>
              </w:rPr>
            </w:pPr>
            <w:r w:rsidRPr="00614334">
              <w:rPr>
                <w:rFonts w:cs="Arial"/>
                <w:color w:val="000000"/>
              </w:rPr>
              <w:t>Przygotowanie studentów do egzaminu dyplomowego</w:t>
            </w:r>
          </w:p>
        </w:tc>
      </w:tr>
      <w:tr w:rsidR="007C0BA4" w:rsidRPr="00614334" w:rsidTr="00656F09">
        <w:trPr>
          <w:trHeight w:val="413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Pr="00614334" w:rsidRDefault="007C0BA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Pr="00614334" w:rsidRDefault="007C0BA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Efekt uczenia się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Pr="00614334" w:rsidRDefault="007C0BA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7C0BA4" w:rsidRPr="00614334" w:rsidTr="00656F09">
        <w:trPr>
          <w:trHeight w:val="412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Pr="00614334" w:rsidRDefault="007C0BA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Default="007C0BA4" w:rsidP="007C0BA4">
            <w:pPr>
              <w:pStyle w:val="Tytukomrki"/>
            </w:pPr>
            <w:r w:rsidRPr="000E45E0">
              <w:t>WIEDZA</w:t>
            </w:r>
          </w:p>
          <w:p w:rsidR="007C0BA4" w:rsidRPr="007C0BA4" w:rsidRDefault="007C0BA4" w:rsidP="007C0B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7C0BA4">
              <w:rPr>
                <w:b/>
              </w:rPr>
              <w:t>Student zna i rozumie: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7C0BA4" w:rsidRPr="00614334" w:rsidRDefault="007C0BA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</w:p>
        </w:tc>
      </w:tr>
      <w:tr w:rsidR="00614334" w:rsidRPr="00614334" w:rsidTr="00B571EA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14334" w:rsidRPr="00614334" w:rsidRDefault="00107CAE" w:rsidP="00614334">
            <w:pPr>
              <w:rPr>
                <w:rFonts w:cs="Arial"/>
              </w:rPr>
            </w:pPr>
            <w:r>
              <w:rPr>
                <w:rFonts w:cs="Arial"/>
              </w:rPr>
              <w:t xml:space="preserve">problematykę </w:t>
            </w:r>
            <w:r w:rsidR="00614334" w:rsidRPr="00614334">
              <w:rPr>
                <w:rFonts w:cs="Arial"/>
              </w:rPr>
              <w:t>ochron</w:t>
            </w:r>
            <w:r>
              <w:rPr>
                <w:rFonts w:cs="Arial"/>
              </w:rPr>
              <w:t>y praw autorskich oraz specyfikę</w:t>
            </w:r>
            <w:r w:rsidR="00614334" w:rsidRPr="00614334">
              <w:rPr>
                <w:rFonts w:cs="Arial"/>
              </w:rPr>
              <w:t xml:space="preserve"> funkcjonowania jednolitego systemu </w:t>
            </w:r>
            <w:proofErr w:type="spellStart"/>
            <w:r w:rsidR="00614334" w:rsidRPr="00614334">
              <w:rPr>
                <w:rFonts w:cs="Arial"/>
              </w:rPr>
              <w:t>antyplagiatowego</w:t>
            </w:r>
            <w:proofErr w:type="spellEnd"/>
            <w:r w:rsidR="00614334" w:rsidRPr="00614334">
              <w:rPr>
                <w:rFonts w:cs="Arial"/>
              </w:rPr>
              <w:t>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K_W20</w:t>
            </w:r>
          </w:p>
        </w:tc>
      </w:tr>
      <w:tr w:rsidR="00614334" w:rsidRPr="00614334" w:rsidTr="00B571EA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W_02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tabs>
                <w:tab w:val="left" w:pos="4224"/>
              </w:tabs>
              <w:rPr>
                <w:rFonts w:cs="Arial"/>
              </w:rPr>
            </w:pPr>
            <w:r w:rsidRPr="00614334">
              <w:rPr>
                <w:rFonts w:cs="Arial"/>
              </w:rPr>
              <w:t>struktury i zasad opracowywania prac naukowych oraz metod, technik i instrumentów pozyskiwania informacji pierwotnej i wtórnej.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K_W</w:t>
            </w:r>
            <w:r w:rsidR="0029082C" w:rsidRPr="00D545B4">
              <w:t>17</w:t>
            </w:r>
          </w:p>
        </w:tc>
      </w:tr>
      <w:tr w:rsidR="00614334" w:rsidRPr="00614334" w:rsidTr="00B571EA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C081E" w:rsidRDefault="00FC081E" w:rsidP="00FC081E">
            <w:pPr>
              <w:pStyle w:val="Tytukomrki"/>
            </w:pPr>
            <w:r w:rsidRPr="000E45E0">
              <w:t>UMIEJĘTNOŚCI</w:t>
            </w:r>
          </w:p>
          <w:p w:rsidR="00614334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potrafi: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614334" w:rsidRPr="00614334" w:rsidTr="00B571E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14334" w:rsidRPr="00614334" w:rsidRDefault="00614334" w:rsidP="00107CAE">
            <w:pPr>
              <w:rPr>
                <w:rFonts w:cs="Arial"/>
              </w:rPr>
            </w:pPr>
            <w:r w:rsidRPr="00614334">
              <w:t>argumentowa</w:t>
            </w:r>
            <w:r w:rsidR="00107CAE">
              <w:t xml:space="preserve">ć i </w:t>
            </w:r>
            <w:r w:rsidRPr="00614334">
              <w:t>bro</w:t>
            </w:r>
            <w:r w:rsidR="00107CAE">
              <w:t>nić</w:t>
            </w:r>
            <w:r w:rsidRPr="00614334">
              <w:t xml:space="preserve"> </w:t>
            </w:r>
            <w:r w:rsidR="00107CAE">
              <w:t>swoich</w:t>
            </w:r>
            <w:r w:rsidRPr="00614334">
              <w:t xml:space="preserve"> poglądów w zakresie tematyki przygotowywanej pracy zaliczeniowej,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</w:pPr>
            <w:r w:rsidRPr="00D545B4">
              <w:t>K_U01</w:t>
            </w:r>
          </w:p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K_U0</w:t>
            </w:r>
            <w:r w:rsidR="0029082C" w:rsidRPr="00D545B4">
              <w:t>3</w:t>
            </w:r>
          </w:p>
        </w:tc>
      </w:tr>
      <w:tr w:rsidR="00614334" w:rsidRPr="00614334" w:rsidTr="00B571E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545B4"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redagować spójne i logiczne treści z wykorzystaniem poprawnej i pr</w:t>
            </w:r>
            <w:r w:rsidR="00107CAE">
              <w:rPr>
                <w:rFonts w:cs="Arial"/>
              </w:rPr>
              <w:t xml:space="preserve">ofesjonalnej terminologii oraz </w:t>
            </w:r>
            <w:r w:rsidRPr="00614334">
              <w:rPr>
                <w:rFonts w:cs="Arial"/>
              </w:rPr>
              <w:t>dokonać prezentacji wybranych treści pracy na forum grupy seminaryjnej.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</w:pPr>
            <w:r w:rsidRPr="00D545B4">
              <w:t>K_U</w:t>
            </w:r>
            <w:r w:rsidR="0029082C" w:rsidRPr="00D545B4">
              <w:t>17</w:t>
            </w:r>
          </w:p>
        </w:tc>
      </w:tr>
      <w:tr w:rsidR="00614334" w:rsidRPr="00614334" w:rsidTr="00B571EA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FC081E" w:rsidRDefault="00FC081E" w:rsidP="00FC081E">
            <w:pPr>
              <w:pStyle w:val="Tytukomrki"/>
            </w:pPr>
            <w:r w:rsidRPr="005C7D8B">
              <w:t>KOMPETENCJE SPOŁECZNE</w:t>
            </w:r>
          </w:p>
          <w:p w:rsidR="00614334" w:rsidRPr="00FC081E" w:rsidRDefault="00FC081E" w:rsidP="00FC08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FC081E">
              <w:rPr>
                <w:b/>
              </w:rPr>
              <w:t>Student jest gotów do: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614334" w:rsidRPr="00614334" w:rsidTr="00B571EA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bookmarkStart w:id="16" w:name="_GoBack" w:colFirst="2" w:colLast="2"/>
            <w:r w:rsidRPr="00D545B4">
              <w:lastRenderedPageBreak/>
              <w:t>K_01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krytycznej oceny posiadanej wiedzy, prawidłowo identyfikuje i rozstrzyga dylematy badawcze, jest przekonany o znaczeniu wiedzy w rozwiązywaniu problemów badawczych.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:rsidR="00614334" w:rsidRPr="00D545B4" w:rsidRDefault="00614334" w:rsidP="00614334">
            <w:pPr>
              <w:autoSpaceDE w:val="0"/>
              <w:autoSpaceDN w:val="0"/>
              <w:adjustRightInd w:val="0"/>
            </w:pPr>
            <w:r w:rsidRPr="00D545B4">
              <w:t>K_K01</w:t>
            </w:r>
          </w:p>
          <w:p w:rsidR="00614334" w:rsidRPr="00D545B4" w:rsidRDefault="00614334" w:rsidP="00614334">
            <w:pPr>
              <w:autoSpaceDE w:val="0"/>
              <w:autoSpaceDN w:val="0"/>
              <w:adjustRightInd w:val="0"/>
            </w:pPr>
            <w:r w:rsidRPr="00D545B4">
              <w:t>K_K03</w:t>
            </w:r>
          </w:p>
        </w:tc>
      </w:tr>
      <w:bookmarkEnd w:id="16"/>
      <w:tr w:rsidR="00614334" w:rsidRPr="00614334" w:rsidTr="00B571EA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614334">
              <w:t>Seminarium</w:t>
            </w:r>
          </w:p>
        </w:tc>
      </w:tr>
      <w:tr w:rsidR="00614334" w:rsidRPr="00614334" w:rsidTr="00B571E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color w:val="000000"/>
              </w:rPr>
              <w:br w:type="page"/>
            </w:r>
            <w:r w:rsidRPr="00614334"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Wiedza, umiejętności i kompetencje nabyte w dotychczasowym toku studiów.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Treści modułu kształcenia są uzależnione od profilu badawczego seminarium oraz od tematyki prac</w:t>
            </w:r>
            <w:r w:rsidR="003F422B">
              <w:rPr>
                <w:rFonts w:cs="Arial"/>
              </w:rPr>
              <w:t xml:space="preserve"> dyplomowych </w:t>
            </w:r>
            <w:r w:rsidRPr="00614334">
              <w:rPr>
                <w:rFonts w:cs="Arial"/>
              </w:rPr>
              <w:t>opracowywanych</w:t>
            </w:r>
            <w:r w:rsidR="003F422B">
              <w:rPr>
                <w:rFonts w:cs="Arial"/>
              </w:rPr>
              <w:t xml:space="preserve"> przez</w:t>
            </w:r>
            <w:r w:rsidRPr="00614334">
              <w:rPr>
                <w:rFonts w:cs="Arial"/>
              </w:rPr>
              <w:t xml:space="preserve"> studentów. 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Wprowadzenie do problematyki pisania prac dyplomowych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Specyfika przygotowania prac dyplomowych w dyscyplinie nauk o zarządzaniu i jakości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Ochrona własności intelektualnej i zasad korzystania z informacji o charakterze wtórnym, w tym ze źródeł literaturowych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Prezentacja zalecanej tematyki prac dyplomowych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Metodologia pracy badawczej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Omówienie wymogów formalnych dotyczących:</w:t>
            </w:r>
          </w:p>
          <w:p w:rsidR="00614334" w:rsidRPr="00614334" w:rsidRDefault="00614334" w:rsidP="00D545B4">
            <w:pPr>
              <w:numPr>
                <w:ilvl w:val="0"/>
                <w:numId w:val="63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konstrukcji pracy</w:t>
            </w:r>
          </w:p>
          <w:p w:rsidR="00614334" w:rsidRPr="00614334" w:rsidRDefault="00614334" w:rsidP="00D545B4">
            <w:pPr>
              <w:numPr>
                <w:ilvl w:val="0"/>
                <w:numId w:val="63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korekty językowej</w:t>
            </w:r>
          </w:p>
          <w:p w:rsidR="00614334" w:rsidRPr="00614334" w:rsidRDefault="00614334" w:rsidP="00D545B4">
            <w:pPr>
              <w:numPr>
                <w:ilvl w:val="0"/>
                <w:numId w:val="63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stosowania przypisów i odsyłaczy</w:t>
            </w:r>
          </w:p>
          <w:p w:rsidR="00614334" w:rsidRPr="00614334" w:rsidRDefault="00614334" w:rsidP="00D545B4">
            <w:pPr>
              <w:numPr>
                <w:ilvl w:val="0"/>
                <w:numId w:val="63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wykazu źródeł informacji wtórnej</w:t>
            </w:r>
          </w:p>
          <w:p w:rsidR="00614334" w:rsidRPr="00614334" w:rsidRDefault="00614334" w:rsidP="00D545B4">
            <w:pPr>
              <w:numPr>
                <w:ilvl w:val="0"/>
                <w:numId w:val="63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korzystania z elektronicznych baz danych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 xml:space="preserve">Prezentowanie koncepcji i wybranych rozdziałów prac dyplomowych </w:t>
            </w:r>
          </w:p>
          <w:p w:rsidR="00614334" w:rsidRPr="00614334" w:rsidRDefault="00614334" w:rsidP="00D545B4">
            <w:pPr>
              <w:numPr>
                <w:ilvl w:val="0"/>
                <w:numId w:val="62"/>
              </w:numPr>
              <w:contextualSpacing/>
              <w:rPr>
                <w:rFonts w:cs="Arial"/>
              </w:rPr>
            </w:pPr>
            <w:r w:rsidRPr="00614334">
              <w:rPr>
                <w:rFonts w:cs="Arial"/>
              </w:rPr>
              <w:t>Omówienie zagadnień egzaminacyjnych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D545B4">
            <w:pPr>
              <w:numPr>
                <w:ilvl w:val="0"/>
                <w:numId w:val="64"/>
              </w:numPr>
              <w:ind w:left="1440" w:hanging="1050"/>
              <w:rPr>
                <w:rFonts w:cs="Arial"/>
              </w:rPr>
            </w:pPr>
            <w:r w:rsidRPr="00614334">
              <w:t xml:space="preserve">R. Wojciechowska, Przewodnik metodyczny pisania pracy dyplomowej, </w:t>
            </w:r>
            <w:proofErr w:type="spellStart"/>
            <w:r w:rsidRPr="00614334">
              <w:t>Difin</w:t>
            </w:r>
            <w:proofErr w:type="spellEnd"/>
            <w:r w:rsidRPr="00614334">
              <w:t>, Warszawa 2010.</w:t>
            </w:r>
          </w:p>
          <w:p w:rsidR="00614334" w:rsidRPr="00614334" w:rsidRDefault="00614334" w:rsidP="00D545B4">
            <w:pPr>
              <w:numPr>
                <w:ilvl w:val="0"/>
                <w:numId w:val="64"/>
              </w:numPr>
              <w:ind w:left="673" w:hanging="283"/>
              <w:rPr>
                <w:rFonts w:cs="Arial"/>
              </w:rPr>
            </w:pPr>
            <w:r w:rsidRPr="00614334">
              <w:t>B. Żółtowski, Seminarium dyplomowe: zasady pisania prac dyplomowych, Wydawnictwo Uczelniane ATR, Bydgoszcz 1997.</w:t>
            </w:r>
          </w:p>
          <w:p w:rsidR="00614334" w:rsidRPr="00614334" w:rsidRDefault="00614334" w:rsidP="00D545B4">
            <w:pPr>
              <w:numPr>
                <w:ilvl w:val="0"/>
                <w:numId w:val="64"/>
              </w:numPr>
              <w:ind w:left="673" w:hanging="283"/>
              <w:rPr>
                <w:rFonts w:cs="Arial"/>
              </w:rPr>
            </w:pPr>
            <w:r w:rsidRPr="00614334">
              <w:t xml:space="preserve">M. Krajeński, Praca dyplomowa z elementami edytorstwa, Wyższa Szkoła </w:t>
            </w:r>
            <w:proofErr w:type="spellStart"/>
            <w:r w:rsidRPr="00614334">
              <w:t>Humanistyczno</w:t>
            </w:r>
            <w:proofErr w:type="spellEnd"/>
            <w:r w:rsidRPr="00614334">
              <w:t>–Ekonomiczna, Włocławek 1998.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Literatura dodatkowa uzależniona jest od tematyki pracy dyplomowej.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Wykład interaktywny, dyskusja, prezentacje koncepcji i wybranych treści prac seminaryjnych.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B571EA" w:rsidRPr="000E45E0" w:rsidTr="00B571EA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1EA" w:rsidRPr="000E45E0" w:rsidRDefault="00B571EA" w:rsidP="00656F09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571EA" w:rsidRPr="000E45E0" w:rsidRDefault="00B571EA" w:rsidP="00656F09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B571EA" w:rsidRPr="00611441" w:rsidTr="00B571E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611441" w:rsidRDefault="00B571E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B571EA" w:rsidRDefault="00B571EA" w:rsidP="006A68F3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</w:t>
            </w:r>
            <w:r w:rsidRPr="00B571EA">
              <w:rPr>
                <w:b w:val="0"/>
              </w:rPr>
              <w:t xml:space="preserve"> prezentacji koncepcji pracy dyplomowej</w:t>
            </w:r>
            <w:r w:rsidR="006A68F3" w:rsidRPr="00614334">
              <w:t xml:space="preserve"> </w:t>
            </w:r>
            <w:r w:rsidR="00C56061">
              <w:rPr>
                <w:b w:val="0"/>
              </w:rPr>
              <w:t>oraz</w:t>
            </w:r>
            <w:r w:rsidR="006A68F3" w:rsidRPr="006A68F3">
              <w:rPr>
                <w:b w:val="0"/>
              </w:rPr>
              <w:t xml:space="preserve"> wybranych jej treści</w:t>
            </w:r>
            <w:r w:rsidRPr="006A68F3">
              <w:rPr>
                <w:b w:val="0"/>
              </w:rPr>
              <w:t>;</w:t>
            </w:r>
          </w:p>
        </w:tc>
      </w:tr>
      <w:tr w:rsidR="00B571EA" w:rsidRPr="00611441" w:rsidTr="00B571E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611441" w:rsidRDefault="00B571EA" w:rsidP="00656F09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B571EA" w:rsidRDefault="00B571EA" w:rsidP="00B571EA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</w:t>
            </w:r>
            <w:r w:rsidRPr="00B571EA">
              <w:rPr>
                <w:b w:val="0"/>
              </w:rPr>
              <w:t xml:space="preserve"> przygotowania studenta do zajęć</w:t>
            </w:r>
            <w:r>
              <w:t xml:space="preserve"> </w:t>
            </w:r>
            <w:r w:rsidRPr="00B571EA">
              <w:rPr>
                <w:b w:val="0"/>
              </w:rPr>
              <w:t>oraz ocena końcowa pracy dyplomowej;</w:t>
            </w:r>
          </w:p>
        </w:tc>
      </w:tr>
      <w:tr w:rsidR="00B571EA" w:rsidRPr="00611441" w:rsidTr="00B571EA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611441" w:rsidRDefault="00B571EA" w:rsidP="00656F0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71EA" w:rsidRPr="00611441" w:rsidRDefault="00B571EA" w:rsidP="00B571EA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obserwacja aktywności studenta podczas</w:t>
            </w:r>
            <w:r w:rsidRPr="00B571EA">
              <w:rPr>
                <w:b w:val="0"/>
              </w:rPr>
              <w:t xml:space="preserve"> zaję</w:t>
            </w:r>
            <w:r>
              <w:rPr>
                <w:b w:val="0"/>
              </w:rPr>
              <w:t>ć,</w:t>
            </w:r>
            <w:r w:rsidRPr="00B571EA">
              <w:rPr>
                <w:b w:val="0"/>
              </w:rPr>
              <w:t xml:space="preserve"> jego angażowania i postępów w zakresie opracowywania pracy.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14334" w:rsidRPr="00614334" w:rsidRDefault="00614334" w:rsidP="00614334">
            <w:r w:rsidRPr="00614334">
              <w:rPr>
                <w:rFonts w:cs="Arial"/>
              </w:rPr>
              <w:t>Seminarium: zaliczenie bez oceny</w:t>
            </w:r>
            <w:r w:rsidRPr="00614334">
              <w:rPr>
                <w:rFonts w:cs="Arial"/>
              </w:rPr>
              <w:br/>
              <w:t xml:space="preserve">Sposób oceniania: nauczyciel prowadzący zajęcia podejmuje decyzję o zaliczeniu seminarium na podstawie </w:t>
            </w:r>
            <w:r w:rsidRPr="00614334">
              <w:rPr>
                <w:rFonts w:cs="Arial"/>
              </w:rPr>
              <w:lastRenderedPageBreak/>
              <w:t>przygotowania studenta do zajęć, jego aktywności na zajęciach i postępów w zakresie opracowywania pracy, prezentacji koncepcji i wskazanych przez nauczyciela treści pracy dyplomowej oraz ocenę końcową pracy.</w:t>
            </w:r>
          </w:p>
        </w:tc>
      </w:tr>
      <w:tr w:rsidR="00614334" w:rsidRPr="00614334" w:rsidTr="00B571EA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</w:rPr>
            </w:pPr>
            <w:r w:rsidRPr="00614334">
              <w:rPr>
                <w:rFonts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614334" w:rsidRPr="00614334" w:rsidTr="00B571EA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614334" w:rsidRPr="00614334" w:rsidTr="00B571EA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60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65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30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10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5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30 godzin</w:t>
            </w:r>
          </w:p>
        </w:tc>
      </w:tr>
      <w:tr w:rsidR="00614334" w:rsidRPr="00614334" w:rsidTr="00B571EA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50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b/>
                <w:bCs/>
              </w:rPr>
            </w:pPr>
            <w:r w:rsidRPr="00614334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250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b/>
                <w:bCs/>
              </w:rPr>
            </w:pPr>
            <w:r w:rsidRPr="00614334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bCs/>
              </w:rPr>
            </w:pPr>
            <w:r w:rsidRPr="00614334">
              <w:rPr>
                <w:bCs/>
              </w:rPr>
              <w:t>10</w:t>
            </w:r>
          </w:p>
        </w:tc>
      </w:tr>
      <w:tr w:rsidR="00614334" w:rsidRPr="00614334" w:rsidTr="00B571EA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614334" w:rsidRPr="00614334" w:rsidTr="00B571EA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614334" w:rsidRPr="00614334" w:rsidRDefault="00614334" w:rsidP="0061433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14334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32 godziny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43 godziny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60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rPr>
                <w:rFonts w:cs="Arial"/>
              </w:rPr>
              <w:t>10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rFonts w:cs="Arial"/>
              </w:rPr>
            </w:pPr>
            <w:r w:rsidRPr="00614334">
              <w:t>5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r w:rsidRPr="00614334"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40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34" w:rsidRPr="00614334" w:rsidRDefault="00614334" w:rsidP="00614334">
            <w:pPr>
              <w:rPr>
                <w:b/>
                <w:bCs/>
              </w:rPr>
            </w:pPr>
            <w:r w:rsidRPr="00614334"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60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b/>
                <w:bCs/>
              </w:rPr>
            </w:pPr>
            <w:r w:rsidRPr="00614334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pPr>
              <w:rPr>
                <w:b/>
                <w:bCs/>
              </w:rPr>
            </w:pPr>
            <w:r w:rsidRPr="00614334">
              <w:t>250 godzin</w:t>
            </w:r>
          </w:p>
        </w:tc>
      </w:tr>
      <w:tr w:rsidR="00614334" w:rsidRPr="00614334" w:rsidTr="00B571EA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34" w:rsidRPr="00614334" w:rsidRDefault="00614334" w:rsidP="00614334">
            <w:r w:rsidRPr="00614334">
              <w:rPr>
                <w:bCs/>
              </w:rPr>
              <w:t>10</w:t>
            </w:r>
          </w:p>
        </w:tc>
      </w:tr>
    </w:tbl>
    <w:p w:rsidR="00614334" w:rsidRPr="00614334" w:rsidRDefault="00614334" w:rsidP="00614334"/>
    <w:bookmarkEnd w:id="15"/>
    <w:p w:rsidR="00614334" w:rsidRPr="0049787D" w:rsidRDefault="00614334" w:rsidP="00D411DF">
      <w:pPr>
        <w:rPr>
          <w:rFonts w:cs="Arial"/>
        </w:rPr>
      </w:pPr>
    </w:p>
    <w:sectPr w:rsidR="00614334" w:rsidRPr="0049787D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F09" w:rsidRDefault="00656F09" w:rsidP="00BF353E">
      <w:pPr>
        <w:spacing w:line="240" w:lineRule="auto"/>
      </w:pPr>
      <w:r>
        <w:separator/>
      </w:r>
    </w:p>
  </w:endnote>
  <w:endnote w:type="continuationSeparator" w:id="0">
    <w:p w:rsidR="00656F09" w:rsidRDefault="00656F09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F09" w:rsidRDefault="00656F09" w:rsidP="00BF353E">
      <w:pPr>
        <w:spacing w:line="240" w:lineRule="auto"/>
      </w:pPr>
      <w:r>
        <w:separator/>
      </w:r>
    </w:p>
  </w:footnote>
  <w:footnote w:type="continuationSeparator" w:id="0">
    <w:p w:rsidR="00656F09" w:rsidRDefault="00656F09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6"/>
    <w:multiLevelType w:val="hybridMultilevel"/>
    <w:tmpl w:val="9F9A4406"/>
    <w:lvl w:ilvl="0" w:tplc="E320BC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E201D"/>
    <w:multiLevelType w:val="hybridMultilevel"/>
    <w:tmpl w:val="67FA5D1A"/>
    <w:lvl w:ilvl="0" w:tplc="E320B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D529C"/>
    <w:multiLevelType w:val="hybridMultilevel"/>
    <w:tmpl w:val="DF10297E"/>
    <w:lvl w:ilvl="0" w:tplc="DF788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4B77ED4"/>
    <w:multiLevelType w:val="hybridMultilevel"/>
    <w:tmpl w:val="C6564A60"/>
    <w:lvl w:ilvl="0" w:tplc="2B70B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1BD"/>
    <w:multiLevelType w:val="hybridMultilevel"/>
    <w:tmpl w:val="9A94B8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04737"/>
    <w:multiLevelType w:val="hybridMultilevel"/>
    <w:tmpl w:val="F828C8E4"/>
    <w:lvl w:ilvl="0" w:tplc="86062D9A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8376">
      <w:start w:val="1"/>
      <w:numFmt w:val="lowerLetter"/>
      <w:lvlText w:val="%2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28FA6">
      <w:start w:val="1"/>
      <w:numFmt w:val="lowerRoman"/>
      <w:lvlText w:val="%3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AF018">
      <w:start w:val="1"/>
      <w:numFmt w:val="decimal"/>
      <w:lvlText w:val="%4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0F81C">
      <w:start w:val="1"/>
      <w:numFmt w:val="lowerLetter"/>
      <w:lvlText w:val="%5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4E90A">
      <w:start w:val="1"/>
      <w:numFmt w:val="lowerRoman"/>
      <w:lvlText w:val="%6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8A746">
      <w:start w:val="1"/>
      <w:numFmt w:val="decimal"/>
      <w:lvlText w:val="%7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8FD30">
      <w:start w:val="1"/>
      <w:numFmt w:val="lowerLetter"/>
      <w:lvlText w:val="%8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A4A80">
      <w:start w:val="1"/>
      <w:numFmt w:val="lowerRoman"/>
      <w:lvlText w:val="%9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E9552B"/>
    <w:multiLevelType w:val="hybridMultilevel"/>
    <w:tmpl w:val="3D6CB452"/>
    <w:lvl w:ilvl="0" w:tplc="49C8FFE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F02BA"/>
    <w:multiLevelType w:val="hybridMultilevel"/>
    <w:tmpl w:val="33D24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D7E609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B60FE3"/>
    <w:multiLevelType w:val="hybridMultilevel"/>
    <w:tmpl w:val="4118BAB4"/>
    <w:lvl w:ilvl="0" w:tplc="AF84E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523817"/>
    <w:multiLevelType w:val="hybridMultilevel"/>
    <w:tmpl w:val="7B38A260"/>
    <w:lvl w:ilvl="0" w:tplc="917CD26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12AC"/>
    <w:multiLevelType w:val="hybridMultilevel"/>
    <w:tmpl w:val="E63E7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30BA"/>
    <w:multiLevelType w:val="hybridMultilevel"/>
    <w:tmpl w:val="67D6F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9800DF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2746720"/>
    <w:multiLevelType w:val="hybridMultilevel"/>
    <w:tmpl w:val="F3102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7A42D3"/>
    <w:multiLevelType w:val="hybridMultilevel"/>
    <w:tmpl w:val="DB82B0FC"/>
    <w:lvl w:ilvl="0" w:tplc="331C1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D2DBE"/>
    <w:multiLevelType w:val="hybridMultilevel"/>
    <w:tmpl w:val="196EE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C4A21"/>
    <w:multiLevelType w:val="hybridMultilevel"/>
    <w:tmpl w:val="44CE01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B6DC8AA0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C51A7A"/>
    <w:multiLevelType w:val="hybridMultilevel"/>
    <w:tmpl w:val="01709CC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27587E"/>
    <w:multiLevelType w:val="hybridMultilevel"/>
    <w:tmpl w:val="55FAF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6127F"/>
    <w:multiLevelType w:val="hybridMultilevel"/>
    <w:tmpl w:val="2ED60FF8"/>
    <w:lvl w:ilvl="0" w:tplc="57DC00C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51A37"/>
    <w:multiLevelType w:val="hybridMultilevel"/>
    <w:tmpl w:val="A860E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0EEF"/>
    <w:multiLevelType w:val="hybridMultilevel"/>
    <w:tmpl w:val="229E4822"/>
    <w:lvl w:ilvl="0" w:tplc="A3CC601C">
      <w:start w:val="1"/>
      <w:numFmt w:val="decimal"/>
      <w:lvlText w:val="%1.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E4358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E37DE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A638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8102C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2C4E8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0E8AA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229D8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3847B8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BE2DC1"/>
    <w:multiLevelType w:val="hybridMultilevel"/>
    <w:tmpl w:val="EA94E5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EE111A"/>
    <w:multiLevelType w:val="hybridMultilevel"/>
    <w:tmpl w:val="A63E2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4365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9D1D9A"/>
    <w:multiLevelType w:val="hybridMultilevel"/>
    <w:tmpl w:val="998AA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51C47"/>
    <w:multiLevelType w:val="hybridMultilevel"/>
    <w:tmpl w:val="189C696C"/>
    <w:lvl w:ilvl="0" w:tplc="F7B8F59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A65F4"/>
    <w:multiLevelType w:val="hybridMultilevel"/>
    <w:tmpl w:val="FC864AA8"/>
    <w:lvl w:ilvl="0" w:tplc="0415000F">
      <w:start w:val="1"/>
      <w:numFmt w:val="decimal"/>
      <w:lvlText w:val="%1."/>
      <w:lvlJc w:val="left"/>
      <w:pPr>
        <w:ind w:left="582" w:hanging="360"/>
      </w:pPr>
    </w:lvl>
    <w:lvl w:ilvl="1" w:tplc="04150019" w:tentative="1">
      <w:start w:val="1"/>
      <w:numFmt w:val="lowerLetter"/>
      <w:lvlText w:val="%2."/>
      <w:lvlJc w:val="left"/>
      <w:pPr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1" w15:restartNumberingAfterBreak="0">
    <w:nsid w:val="41CD0BCF"/>
    <w:multiLevelType w:val="hybridMultilevel"/>
    <w:tmpl w:val="5E58C152"/>
    <w:lvl w:ilvl="0" w:tplc="100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267571"/>
    <w:multiLevelType w:val="hybridMultilevel"/>
    <w:tmpl w:val="A06A9B12"/>
    <w:lvl w:ilvl="0" w:tplc="F7B8F598">
      <w:start w:val="1"/>
      <w:numFmt w:val="decimal"/>
      <w:lvlText w:val="%1."/>
      <w:lvlJc w:val="left"/>
      <w:pPr>
        <w:ind w:left="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449F5022"/>
    <w:multiLevelType w:val="hybridMultilevel"/>
    <w:tmpl w:val="E46ED376"/>
    <w:lvl w:ilvl="0" w:tplc="BC1AA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7130E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7C144C"/>
    <w:multiLevelType w:val="hybridMultilevel"/>
    <w:tmpl w:val="C0D2B1C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6" w15:restartNumberingAfterBreak="0">
    <w:nsid w:val="48E71C26"/>
    <w:multiLevelType w:val="hybridMultilevel"/>
    <w:tmpl w:val="2228B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9DD71C7"/>
    <w:multiLevelType w:val="hybridMultilevel"/>
    <w:tmpl w:val="705E3B68"/>
    <w:lvl w:ilvl="0" w:tplc="51E42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4DFD2D94"/>
    <w:multiLevelType w:val="hybridMultilevel"/>
    <w:tmpl w:val="79AA0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87AAF"/>
    <w:multiLevelType w:val="hybridMultilevel"/>
    <w:tmpl w:val="A38498B4"/>
    <w:lvl w:ilvl="0" w:tplc="E8349CF2">
      <w:start w:val="1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0" w15:restartNumberingAfterBreak="0">
    <w:nsid w:val="4F2D3D63"/>
    <w:multiLevelType w:val="hybridMultilevel"/>
    <w:tmpl w:val="92288E46"/>
    <w:lvl w:ilvl="0" w:tplc="2B70B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7A2458"/>
    <w:multiLevelType w:val="hybridMultilevel"/>
    <w:tmpl w:val="945067CC"/>
    <w:lvl w:ilvl="0" w:tplc="49C8FFE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735C9F"/>
    <w:multiLevelType w:val="hybridMultilevel"/>
    <w:tmpl w:val="CFDEE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8AC76E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EB2A4C"/>
    <w:multiLevelType w:val="hybridMultilevel"/>
    <w:tmpl w:val="B7B8B554"/>
    <w:lvl w:ilvl="0" w:tplc="A6BC0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5A4D16EF"/>
    <w:multiLevelType w:val="hybridMultilevel"/>
    <w:tmpl w:val="EAA2D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69705A"/>
    <w:multiLevelType w:val="hybridMultilevel"/>
    <w:tmpl w:val="FF60B5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00D1ED6"/>
    <w:multiLevelType w:val="hybridMultilevel"/>
    <w:tmpl w:val="33D24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D7E609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FA0A86"/>
    <w:multiLevelType w:val="hybridMultilevel"/>
    <w:tmpl w:val="EC16C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F64DD"/>
    <w:multiLevelType w:val="hybridMultilevel"/>
    <w:tmpl w:val="72CA2988"/>
    <w:lvl w:ilvl="0" w:tplc="B46AE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1A04AC"/>
    <w:multiLevelType w:val="hybridMultilevel"/>
    <w:tmpl w:val="613819D4"/>
    <w:lvl w:ilvl="0" w:tplc="FC5AB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52702"/>
    <w:multiLevelType w:val="hybridMultilevel"/>
    <w:tmpl w:val="3F365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DD0CC2"/>
    <w:multiLevelType w:val="hybridMultilevel"/>
    <w:tmpl w:val="2424F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7B7970"/>
    <w:multiLevelType w:val="hybridMultilevel"/>
    <w:tmpl w:val="AC84C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1E6D88"/>
    <w:multiLevelType w:val="hybridMultilevel"/>
    <w:tmpl w:val="08CE4290"/>
    <w:lvl w:ilvl="0" w:tplc="191A6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C44261"/>
    <w:multiLevelType w:val="hybridMultilevel"/>
    <w:tmpl w:val="98E4F752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B9EE515E">
      <w:start w:val="1"/>
      <w:numFmt w:val="decimal"/>
      <w:lvlText w:val="%2."/>
      <w:lvlJc w:val="left"/>
      <w:pPr>
        <w:ind w:left="1544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56" w15:restartNumberingAfterBreak="0">
    <w:nsid w:val="6E3D60D1"/>
    <w:multiLevelType w:val="hybridMultilevel"/>
    <w:tmpl w:val="08A4C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11914A8"/>
    <w:multiLevelType w:val="hybridMultilevel"/>
    <w:tmpl w:val="5AF49474"/>
    <w:lvl w:ilvl="0" w:tplc="A58A20B0">
      <w:start w:val="1"/>
      <w:numFmt w:val="decimal"/>
      <w:lvlText w:val="%1.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8BFA4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8844C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E0040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2DC4A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A1354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70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EDFF4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C9C08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44E2D69"/>
    <w:multiLevelType w:val="hybridMultilevel"/>
    <w:tmpl w:val="9E14FA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0B3C4B"/>
    <w:multiLevelType w:val="hybridMultilevel"/>
    <w:tmpl w:val="ABA2F9FE"/>
    <w:lvl w:ilvl="0" w:tplc="14542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A9F75D4"/>
    <w:multiLevelType w:val="hybridMultilevel"/>
    <w:tmpl w:val="0F6CEEAE"/>
    <w:lvl w:ilvl="0" w:tplc="E8468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472D8C"/>
    <w:multiLevelType w:val="hybridMultilevel"/>
    <w:tmpl w:val="41F4ACF2"/>
    <w:lvl w:ilvl="0" w:tplc="4FB4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DD2D5B"/>
    <w:multiLevelType w:val="hybridMultilevel"/>
    <w:tmpl w:val="BA0A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5D56CA"/>
    <w:multiLevelType w:val="hybridMultilevel"/>
    <w:tmpl w:val="980EB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F1C2982"/>
    <w:multiLevelType w:val="hybridMultilevel"/>
    <w:tmpl w:val="333E3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"/>
  </w:num>
  <w:num w:numId="3">
    <w:abstractNumId w:val="18"/>
  </w:num>
  <w:num w:numId="4">
    <w:abstractNumId w:val="11"/>
  </w:num>
  <w:num w:numId="5">
    <w:abstractNumId w:val="7"/>
  </w:num>
  <w:num w:numId="6">
    <w:abstractNumId w:val="41"/>
  </w:num>
  <w:num w:numId="7">
    <w:abstractNumId w:val="46"/>
  </w:num>
  <w:num w:numId="8">
    <w:abstractNumId w:val="42"/>
  </w:num>
  <w:num w:numId="9">
    <w:abstractNumId w:val="14"/>
  </w:num>
  <w:num w:numId="10">
    <w:abstractNumId w:val="22"/>
  </w:num>
  <w:num w:numId="11">
    <w:abstractNumId w:val="19"/>
  </w:num>
  <w:num w:numId="12">
    <w:abstractNumId w:val="21"/>
  </w:num>
  <w:num w:numId="13">
    <w:abstractNumId w:val="24"/>
  </w:num>
  <w:num w:numId="14">
    <w:abstractNumId w:val="57"/>
  </w:num>
  <w:num w:numId="15">
    <w:abstractNumId w:val="45"/>
  </w:num>
  <w:num w:numId="16">
    <w:abstractNumId w:val="44"/>
  </w:num>
  <w:num w:numId="17">
    <w:abstractNumId w:val="17"/>
  </w:num>
  <w:num w:numId="18">
    <w:abstractNumId w:val="25"/>
  </w:num>
  <w:num w:numId="19">
    <w:abstractNumId w:val="59"/>
  </w:num>
  <w:num w:numId="20">
    <w:abstractNumId w:val="35"/>
  </w:num>
  <w:num w:numId="21">
    <w:abstractNumId w:val="5"/>
  </w:num>
  <w:num w:numId="22">
    <w:abstractNumId w:val="47"/>
  </w:num>
  <w:num w:numId="23">
    <w:abstractNumId w:val="51"/>
  </w:num>
  <w:num w:numId="24">
    <w:abstractNumId w:val="37"/>
  </w:num>
  <w:num w:numId="25">
    <w:abstractNumId w:val="4"/>
  </w:num>
  <w:num w:numId="26">
    <w:abstractNumId w:val="40"/>
  </w:num>
  <w:num w:numId="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</w:num>
  <w:num w:numId="29">
    <w:abstractNumId w:val="34"/>
  </w:num>
  <w:num w:numId="30">
    <w:abstractNumId w:val="48"/>
  </w:num>
  <w:num w:numId="31">
    <w:abstractNumId w:val="15"/>
  </w:num>
  <w:num w:numId="32">
    <w:abstractNumId w:val="33"/>
  </w:num>
  <w:num w:numId="33">
    <w:abstractNumId w:val="60"/>
  </w:num>
  <w:num w:numId="34">
    <w:abstractNumId w:val="56"/>
  </w:num>
  <w:num w:numId="35">
    <w:abstractNumId w:val="12"/>
  </w:num>
  <w:num w:numId="36">
    <w:abstractNumId w:val="53"/>
  </w:num>
  <w:num w:numId="37">
    <w:abstractNumId w:val="6"/>
  </w:num>
  <w:num w:numId="38">
    <w:abstractNumId w:val="8"/>
  </w:num>
  <w:num w:numId="39">
    <w:abstractNumId w:val="27"/>
  </w:num>
  <w:num w:numId="40">
    <w:abstractNumId w:val="23"/>
  </w:num>
  <w:num w:numId="41">
    <w:abstractNumId w:val="54"/>
  </w:num>
  <w:num w:numId="42">
    <w:abstractNumId w:val="3"/>
  </w:num>
  <w:num w:numId="43">
    <w:abstractNumId w:val="43"/>
  </w:num>
  <w:num w:numId="44">
    <w:abstractNumId w:val="9"/>
  </w:num>
  <w:num w:numId="45">
    <w:abstractNumId w:val="16"/>
  </w:num>
  <w:num w:numId="46">
    <w:abstractNumId w:val="10"/>
  </w:num>
  <w:num w:numId="47">
    <w:abstractNumId w:val="52"/>
  </w:num>
  <w:num w:numId="48">
    <w:abstractNumId w:val="20"/>
  </w:num>
  <w:num w:numId="49">
    <w:abstractNumId w:val="30"/>
  </w:num>
  <w:num w:numId="50">
    <w:abstractNumId w:val="13"/>
  </w:num>
  <w:num w:numId="51">
    <w:abstractNumId w:val="39"/>
  </w:num>
  <w:num w:numId="52">
    <w:abstractNumId w:val="2"/>
  </w:num>
  <w:num w:numId="53">
    <w:abstractNumId w:val="0"/>
  </w:num>
  <w:num w:numId="54">
    <w:abstractNumId w:val="28"/>
  </w:num>
  <w:num w:numId="55">
    <w:abstractNumId w:val="32"/>
  </w:num>
  <w:num w:numId="56">
    <w:abstractNumId w:val="29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0"/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</w:num>
  <w:num w:numId="66">
    <w:abstractNumId w:val="3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06EDF"/>
    <w:rsid w:val="00011E1D"/>
    <w:rsid w:val="00017F1D"/>
    <w:rsid w:val="0002304F"/>
    <w:rsid w:val="00024961"/>
    <w:rsid w:val="00025E7C"/>
    <w:rsid w:val="00032E01"/>
    <w:rsid w:val="000403AB"/>
    <w:rsid w:val="00040A29"/>
    <w:rsid w:val="0004163B"/>
    <w:rsid w:val="0005044D"/>
    <w:rsid w:val="00061E5C"/>
    <w:rsid w:val="00061FCD"/>
    <w:rsid w:val="000714D5"/>
    <w:rsid w:val="00071F24"/>
    <w:rsid w:val="000949B9"/>
    <w:rsid w:val="000B02E7"/>
    <w:rsid w:val="000D19B6"/>
    <w:rsid w:val="000D2118"/>
    <w:rsid w:val="000E2142"/>
    <w:rsid w:val="000E3119"/>
    <w:rsid w:val="000E45E0"/>
    <w:rsid w:val="000E4E6A"/>
    <w:rsid w:val="000E4F3B"/>
    <w:rsid w:val="000E7F4B"/>
    <w:rsid w:val="00107CAE"/>
    <w:rsid w:val="00111930"/>
    <w:rsid w:val="00124E8C"/>
    <w:rsid w:val="00134305"/>
    <w:rsid w:val="00142AD2"/>
    <w:rsid w:val="00147107"/>
    <w:rsid w:val="00153C04"/>
    <w:rsid w:val="00170BA5"/>
    <w:rsid w:val="00173D83"/>
    <w:rsid w:val="00184BFE"/>
    <w:rsid w:val="001A0879"/>
    <w:rsid w:val="001A2518"/>
    <w:rsid w:val="001A2E7E"/>
    <w:rsid w:val="001B0144"/>
    <w:rsid w:val="001B453A"/>
    <w:rsid w:val="001D1050"/>
    <w:rsid w:val="001D1BE7"/>
    <w:rsid w:val="001D76CE"/>
    <w:rsid w:val="001E14A6"/>
    <w:rsid w:val="001E3140"/>
    <w:rsid w:val="00200FE2"/>
    <w:rsid w:val="002043B5"/>
    <w:rsid w:val="00221164"/>
    <w:rsid w:val="00246702"/>
    <w:rsid w:val="0026278D"/>
    <w:rsid w:val="00265458"/>
    <w:rsid w:val="002805B3"/>
    <w:rsid w:val="00286615"/>
    <w:rsid w:val="0029082C"/>
    <w:rsid w:val="002915E2"/>
    <w:rsid w:val="00293CA5"/>
    <w:rsid w:val="0029557B"/>
    <w:rsid w:val="00296D4B"/>
    <w:rsid w:val="002A12D6"/>
    <w:rsid w:val="002A2DB4"/>
    <w:rsid w:val="002B3834"/>
    <w:rsid w:val="002B4E24"/>
    <w:rsid w:val="002C2439"/>
    <w:rsid w:val="002D05C5"/>
    <w:rsid w:val="002E6CC3"/>
    <w:rsid w:val="002F4AF7"/>
    <w:rsid w:val="003002BF"/>
    <w:rsid w:val="00315A90"/>
    <w:rsid w:val="00320E34"/>
    <w:rsid w:val="00324CB0"/>
    <w:rsid w:val="003262E2"/>
    <w:rsid w:val="00327D71"/>
    <w:rsid w:val="003305DF"/>
    <w:rsid w:val="00333437"/>
    <w:rsid w:val="003339A1"/>
    <w:rsid w:val="0033741F"/>
    <w:rsid w:val="00344D36"/>
    <w:rsid w:val="00350BFA"/>
    <w:rsid w:val="00351371"/>
    <w:rsid w:val="00376C7B"/>
    <w:rsid w:val="00381F0B"/>
    <w:rsid w:val="00385F86"/>
    <w:rsid w:val="003964DC"/>
    <w:rsid w:val="003971D6"/>
    <w:rsid w:val="003A236C"/>
    <w:rsid w:val="003A2AC2"/>
    <w:rsid w:val="003B7C28"/>
    <w:rsid w:val="003C138F"/>
    <w:rsid w:val="003F422B"/>
    <w:rsid w:val="00414D74"/>
    <w:rsid w:val="00425671"/>
    <w:rsid w:val="00436854"/>
    <w:rsid w:val="00436919"/>
    <w:rsid w:val="00437340"/>
    <w:rsid w:val="004441A0"/>
    <w:rsid w:val="00447556"/>
    <w:rsid w:val="0049178A"/>
    <w:rsid w:val="0049787D"/>
    <w:rsid w:val="00497A97"/>
    <w:rsid w:val="004B31AF"/>
    <w:rsid w:val="004B5B5D"/>
    <w:rsid w:val="004E212C"/>
    <w:rsid w:val="004E5CBA"/>
    <w:rsid w:val="00500B5C"/>
    <w:rsid w:val="005041A7"/>
    <w:rsid w:val="00514CAF"/>
    <w:rsid w:val="005163BC"/>
    <w:rsid w:val="00523A1B"/>
    <w:rsid w:val="005355F1"/>
    <w:rsid w:val="00556364"/>
    <w:rsid w:val="00562DF6"/>
    <w:rsid w:val="005631C8"/>
    <w:rsid w:val="00564CE5"/>
    <w:rsid w:val="00565DE2"/>
    <w:rsid w:val="005672D8"/>
    <w:rsid w:val="00567ED4"/>
    <w:rsid w:val="00575160"/>
    <w:rsid w:val="00577892"/>
    <w:rsid w:val="005870F7"/>
    <w:rsid w:val="005B3CF4"/>
    <w:rsid w:val="005B7196"/>
    <w:rsid w:val="005B7A4E"/>
    <w:rsid w:val="005C7D8B"/>
    <w:rsid w:val="005E2C5A"/>
    <w:rsid w:val="005E34B1"/>
    <w:rsid w:val="005E3D6F"/>
    <w:rsid w:val="005E7319"/>
    <w:rsid w:val="005F5DA6"/>
    <w:rsid w:val="00614334"/>
    <w:rsid w:val="006144DA"/>
    <w:rsid w:val="006227B8"/>
    <w:rsid w:val="0063288D"/>
    <w:rsid w:val="00644424"/>
    <w:rsid w:val="00656F09"/>
    <w:rsid w:val="006709EF"/>
    <w:rsid w:val="00674F30"/>
    <w:rsid w:val="00683A52"/>
    <w:rsid w:val="00683FF5"/>
    <w:rsid w:val="006842E4"/>
    <w:rsid w:val="00695310"/>
    <w:rsid w:val="006A5BC4"/>
    <w:rsid w:val="006A68F3"/>
    <w:rsid w:val="006B1E0F"/>
    <w:rsid w:val="006B2876"/>
    <w:rsid w:val="006B2F12"/>
    <w:rsid w:val="006C0A43"/>
    <w:rsid w:val="006C5103"/>
    <w:rsid w:val="006D1506"/>
    <w:rsid w:val="006D27D4"/>
    <w:rsid w:val="006D61F4"/>
    <w:rsid w:val="006E09C0"/>
    <w:rsid w:val="006E122B"/>
    <w:rsid w:val="007020C5"/>
    <w:rsid w:val="00705DD1"/>
    <w:rsid w:val="00706CDC"/>
    <w:rsid w:val="0071220C"/>
    <w:rsid w:val="00715EF9"/>
    <w:rsid w:val="007164EF"/>
    <w:rsid w:val="00722957"/>
    <w:rsid w:val="0073109B"/>
    <w:rsid w:val="00732C3E"/>
    <w:rsid w:val="00733FC8"/>
    <w:rsid w:val="00745B0C"/>
    <w:rsid w:val="00745DFE"/>
    <w:rsid w:val="00752E70"/>
    <w:rsid w:val="00754428"/>
    <w:rsid w:val="00754495"/>
    <w:rsid w:val="00756AAE"/>
    <w:rsid w:val="007661D7"/>
    <w:rsid w:val="00780243"/>
    <w:rsid w:val="00780DDE"/>
    <w:rsid w:val="00780F5F"/>
    <w:rsid w:val="00784C68"/>
    <w:rsid w:val="007A03B1"/>
    <w:rsid w:val="007B7882"/>
    <w:rsid w:val="007C0BA4"/>
    <w:rsid w:val="007C2B28"/>
    <w:rsid w:val="007D38E5"/>
    <w:rsid w:val="007D4155"/>
    <w:rsid w:val="007D7890"/>
    <w:rsid w:val="007E4310"/>
    <w:rsid w:val="007E71AC"/>
    <w:rsid w:val="007F039D"/>
    <w:rsid w:val="007F0925"/>
    <w:rsid w:val="007F20B0"/>
    <w:rsid w:val="007F4AAE"/>
    <w:rsid w:val="007F4B7E"/>
    <w:rsid w:val="00800E34"/>
    <w:rsid w:val="00801239"/>
    <w:rsid w:val="00811393"/>
    <w:rsid w:val="0082182F"/>
    <w:rsid w:val="008221D5"/>
    <w:rsid w:val="00822FF9"/>
    <w:rsid w:val="00824A3E"/>
    <w:rsid w:val="00830F90"/>
    <w:rsid w:val="0083700E"/>
    <w:rsid w:val="0084038E"/>
    <w:rsid w:val="00841A22"/>
    <w:rsid w:val="008474BB"/>
    <w:rsid w:val="0086168F"/>
    <w:rsid w:val="00867D33"/>
    <w:rsid w:val="00876091"/>
    <w:rsid w:val="0089073F"/>
    <w:rsid w:val="00894687"/>
    <w:rsid w:val="008B7F46"/>
    <w:rsid w:val="008C09BC"/>
    <w:rsid w:val="008D221C"/>
    <w:rsid w:val="008D2AA8"/>
    <w:rsid w:val="008E00D9"/>
    <w:rsid w:val="008E3C4D"/>
    <w:rsid w:val="00900247"/>
    <w:rsid w:val="00900F8D"/>
    <w:rsid w:val="0090104A"/>
    <w:rsid w:val="0090514A"/>
    <w:rsid w:val="00911FD3"/>
    <w:rsid w:val="0091589C"/>
    <w:rsid w:val="00917FD4"/>
    <w:rsid w:val="00923A0F"/>
    <w:rsid w:val="00930748"/>
    <w:rsid w:val="00931476"/>
    <w:rsid w:val="009325BA"/>
    <w:rsid w:val="0093365E"/>
    <w:rsid w:val="00933F38"/>
    <w:rsid w:val="0093445A"/>
    <w:rsid w:val="009349EA"/>
    <w:rsid w:val="00941369"/>
    <w:rsid w:val="00943BF7"/>
    <w:rsid w:val="00947B75"/>
    <w:rsid w:val="00957328"/>
    <w:rsid w:val="00960126"/>
    <w:rsid w:val="0096068B"/>
    <w:rsid w:val="0097003C"/>
    <w:rsid w:val="00980D6B"/>
    <w:rsid w:val="00993690"/>
    <w:rsid w:val="00994C8B"/>
    <w:rsid w:val="00995292"/>
    <w:rsid w:val="00997EDD"/>
    <w:rsid w:val="009A1C8C"/>
    <w:rsid w:val="009A77E7"/>
    <w:rsid w:val="009C24B5"/>
    <w:rsid w:val="009C5455"/>
    <w:rsid w:val="009C62ED"/>
    <w:rsid w:val="009D2B92"/>
    <w:rsid w:val="009E2751"/>
    <w:rsid w:val="009E3CA9"/>
    <w:rsid w:val="009F64C8"/>
    <w:rsid w:val="00A0421F"/>
    <w:rsid w:val="00A143FC"/>
    <w:rsid w:val="00A264B4"/>
    <w:rsid w:val="00A330FB"/>
    <w:rsid w:val="00A3542C"/>
    <w:rsid w:val="00A45225"/>
    <w:rsid w:val="00A50837"/>
    <w:rsid w:val="00AA004F"/>
    <w:rsid w:val="00AA29A8"/>
    <w:rsid w:val="00AA51F1"/>
    <w:rsid w:val="00AB19F1"/>
    <w:rsid w:val="00AC4122"/>
    <w:rsid w:val="00AC6783"/>
    <w:rsid w:val="00AD67EC"/>
    <w:rsid w:val="00B01FC4"/>
    <w:rsid w:val="00B11F9C"/>
    <w:rsid w:val="00B1384A"/>
    <w:rsid w:val="00B154B4"/>
    <w:rsid w:val="00B168DA"/>
    <w:rsid w:val="00B21C40"/>
    <w:rsid w:val="00B229CF"/>
    <w:rsid w:val="00B33D78"/>
    <w:rsid w:val="00B373C8"/>
    <w:rsid w:val="00B42150"/>
    <w:rsid w:val="00B571EA"/>
    <w:rsid w:val="00B57B8F"/>
    <w:rsid w:val="00B74904"/>
    <w:rsid w:val="00B7656A"/>
    <w:rsid w:val="00B84C4E"/>
    <w:rsid w:val="00B84DAD"/>
    <w:rsid w:val="00B8645D"/>
    <w:rsid w:val="00BA3E55"/>
    <w:rsid w:val="00BB725C"/>
    <w:rsid w:val="00BE110C"/>
    <w:rsid w:val="00BE4999"/>
    <w:rsid w:val="00BE4CDA"/>
    <w:rsid w:val="00BE65FC"/>
    <w:rsid w:val="00BF353E"/>
    <w:rsid w:val="00BF769A"/>
    <w:rsid w:val="00C135D0"/>
    <w:rsid w:val="00C21FBE"/>
    <w:rsid w:val="00C279F6"/>
    <w:rsid w:val="00C303F9"/>
    <w:rsid w:val="00C312CD"/>
    <w:rsid w:val="00C46CAE"/>
    <w:rsid w:val="00C5007A"/>
    <w:rsid w:val="00C51EEC"/>
    <w:rsid w:val="00C56061"/>
    <w:rsid w:val="00C5768E"/>
    <w:rsid w:val="00C57E76"/>
    <w:rsid w:val="00C6241B"/>
    <w:rsid w:val="00C65388"/>
    <w:rsid w:val="00C77C0F"/>
    <w:rsid w:val="00C81523"/>
    <w:rsid w:val="00C83ED2"/>
    <w:rsid w:val="00C92164"/>
    <w:rsid w:val="00C941B9"/>
    <w:rsid w:val="00CA2677"/>
    <w:rsid w:val="00CA2896"/>
    <w:rsid w:val="00CA624D"/>
    <w:rsid w:val="00CA7D87"/>
    <w:rsid w:val="00CB24A5"/>
    <w:rsid w:val="00CC27C2"/>
    <w:rsid w:val="00CC75F0"/>
    <w:rsid w:val="00CD3CFE"/>
    <w:rsid w:val="00CD5F3D"/>
    <w:rsid w:val="00CD7803"/>
    <w:rsid w:val="00CE0D61"/>
    <w:rsid w:val="00CF2F58"/>
    <w:rsid w:val="00D036E1"/>
    <w:rsid w:val="00D06952"/>
    <w:rsid w:val="00D239DB"/>
    <w:rsid w:val="00D23F1C"/>
    <w:rsid w:val="00D245F9"/>
    <w:rsid w:val="00D260CC"/>
    <w:rsid w:val="00D411DF"/>
    <w:rsid w:val="00D45BA9"/>
    <w:rsid w:val="00D545B4"/>
    <w:rsid w:val="00D57653"/>
    <w:rsid w:val="00D577B9"/>
    <w:rsid w:val="00D57863"/>
    <w:rsid w:val="00D65F2D"/>
    <w:rsid w:val="00D6784C"/>
    <w:rsid w:val="00D75E3E"/>
    <w:rsid w:val="00D81A94"/>
    <w:rsid w:val="00D9164F"/>
    <w:rsid w:val="00D919DD"/>
    <w:rsid w:val="00D947A0"/>
    <w:rsid w:val="00DB1883"/>
    <w:rsid w:val="00DB7B98"/>
    <w:rsid w:val="00DC26F2"/>
    <w:rsid w:val="00DC5EDC"/>
    <w:rsid w:val="00DC7996"/>
    <w:rsid w:val="00DC7F94"/>
    <w:rsid w:val="00DD6E01"/>
    <w:rsid w:val="00DE69E2"/>
    <w:rsid w:val="00DF02F7"/>
    <w:rsid w:val="00DF5FCD"/>
    <w:rsid w:val="00DF6176"/>
    <w:rsid w:val="00E029BC"/>
    <w:rsid w:val="00E107F5"/>
    <w:rsid w:val="00E11CA4"/>
    <w:rsid w:val="00E11E96"/>
    <w:rsid w:val="00E21EE0"/>
    <w:rsid w:val="00E24608"/>
    <w:rsid w:val="00E34A9E"/>
    <w:rsid w:val="00E42ACD"/>
    <w:rsid w:val="00E5630A"/>
    <w:rsid w:val="00E6792A"/>
    <w:rsid w:val="00E7490F"/>
    <w:rsid w:val="00EB23E8"/>
    <w:rsid w:val="00EC188A"/>
    <w:rsid w:val="00ED1976"/>
    <w:rsid w:val="00ED1B0A"/>
    <w:rsid w:val="00EE50FA"/>
    <w:rsid w:val="00EF1FFA"/>
    <w:rsid w:val="00F03EFD"/>
    <w:rsid w:val="00F04276"/>
    <w:rsid w:val="00F1635F"/>
    <w:rsid w:val="00F259D9"/>
    <w:rsid w:val="00F26B7B"/>
    <w:rsid w:val="00F34B1B"/>
    <w:rsid w:val="00F41FFF"/>
    <w:rsid w:val="00F51E58"/>
    <w:rsid w:val="00F524D7"/>
    <w:rsid w:val="00F53815"/>
    <w:rsid w:val="00F60F74"/>
    <w:rsid w:val="00F66F56"/>
    <w:rsid w:val="00F71FFA"/>
    <w:rsid w:val="00F83799"/>
    <w:rsid w:val="00F83B6D"/>
    <w:rsid w:val="00F83FAB"/>
    <w:rsid w:val="00F93FAF"/>
    <w:rsid w:val="00FA0E77"/>
    <w:rsid w:val="00FA234B"/>
    <w:rsid w:val="00FA4FCF"/>
    <w:rsid w:val="00FB4842"/>
    <w:rsid w:val="00FC081E"/>
    <w:rsid w:val="00FC6BF9"/>
    <w:rsid w:val="00FD593E"/>
    <w:rsid w:val="00FE4E19"/>
    <w:rsid w:val="00FE5A73"/>
    <w:rsid w:val="00FE7449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7B2C8D0"/>
  <w15:docId w15:val="{B7E7CF22-5375-4243-BC94-B9040F7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05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F8D"/>
    <w:pPr>
      <w:keepNext/>
      <w:spacing w:before="120" w:after="120" w:line="240" w:lineRule="auto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00F8D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34305"/>
    <w:rPr>
      <w:rFonts w:ascii="Calibri" w:hAnsi="Calibri"/>
      <w:sz w:val="22"/>
      <w:szCs w:val="22"/>
    </w:rPr>
  </w:style>
  <w:style w:type="character" w:customStyle="1" w:styleId="wrtext">
    <w:name w:val="wrtext"/>
    <w:basedOn w:val="Domylnaczcionkaakapitu"/>
    <w:rsid w:val="00134305"/>
  </w:style>
  <w:style w:type="paragraph" w:styleId="Nagwekspisutreci">
    <w:name w:val="TOC Heading"/>
    <w:basedOn w:val="Nagwek1"/>
    <w:next w:val="Normalny"/>
    <w:uiPriority w:val="39"/>
    <w:unhideWhenUsed/>
    <w:qFormat/>
    <w:rsid w:val="00FB4842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B484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B484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B4842"/>
    <w:pPr>
      <w:spacing w:after="100"/>
      <w:ind w:left="440"/>
    </w:pPr>
  </w:style>
  <w:style w:type="character" w:customStyle="1" w:styleId="hps">
    <w:name w:val="hps"/>
    <w:basedOn w:val="Domylnaczcionkaakapitu"/>
    <w:rsid w:val="00D411DF"/>
  </w:style>
  <w:style w:type="paragraph" w:styleId="Tekstpodstawowy">
    <w:name w:val="Body Text"/>
    <w:basedOn w:val="Normalny"/>
    <w:link w:val="TekstpodstawowyZnak"/>
    <w:unhideWhenUsed/>
    <w:rsid w:val="00D411DF"/>
    <w:pPr>
      <w:suppressAutoHyphens/>
      <w:spacing w:line="360" w:lineRule="auto"/>
      <w:jc w:val="both"/>
    </w:pPr>
    <w:rPr>
      <w:rFonts w:ascii="Tahoma" w:eastAsia="Times New Roman" w:hAnsi="Tahoma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11DF"/>
    <w:rPr>
      <w:rFonts w:ascii="Tahoma" w:hAnsi="Tahoma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1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1C8C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C8C"/>
    <w:rPr>
      <w:rFonts w:ascii="Arial" w:eastAsia="Calibri" w:hAnsi="Arial"/>
      <w:b/>
      <w:bCs/>
      <w:lang w:eastAsia="en-US"/>
    </w:rPr>
  </w:style>
  <w:style w:type="character" w:customStyle="1" w:styleId="a-size-extra-large">
    <w:name w:val="a-size-extra-large"/>
    <w:basedOn w:val="Domylnaczcionkaakapitu"/>
    <w:rsid w:val="005631C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4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6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653"/>
    <w:rPr>
      <w:rFonts w:ascii="Tahoma" w:eastAsia="Calibri" w:hAnsi="Tahoma" w:cs="Tahoma"/>
      <w:sz w:val="16"/>
      <w:szCs w:val="16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oi.org/10.9770/jesi.2020.7.3(33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DBBB2ED-E135-4678-98B5-3781422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14594</Words>
  <Characters>87570</Characters>
  <Application>Microsoft Office Word</Application>
  <DocSecurity>0</DocSecurity>
  <Lines>729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>HP</Company>
  <LinksUpToDate>false</LinksUpToDate>
  <CharactersWithSpaces>101961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2</cp:revision>
  <cp:lastPrinted>2021-04-25T19:23:00Z</cp:lastPrinted>
  <dcterms:created xsi:type="dcterms:W3CDTF">2025-09-29T18:46:00Z</dcterms:created>
  <dcterms:modified xsi:type="dcterms:W3CDTF">2025-09-29T18:46:00Z</dcterms:modified>
</cp:coreProperties>
</file>