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3505F" w:rsidRPr="0013505F" w14:paraId="061C52CC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4556B6" w14:textId="77777777" w:rsidR="00221164" w:rsidRPr="0013505F" w:rsidRDefault="00221164" w:rsidP="00CA43C1">
            <w:pPr>
              <w:pStyle w:val="Nagwek1"/>
              <w:spacing w:line="276" w:lineRule="auto"/>
              <w:rPr>
                <w:rFonts w:cs="Arial"/>
              </w:rPr>
            </w:pPr>
            <w:r w:rsidRPr="0013505F">
              <w:rPr>
                <w:rFonts w:cs="Arial"/>
              </w:rPr>
              <w:br w:type="page"/>
              <w:t>Sylabus przedmiotu / modułu kształcenia</w:t>
            </w:r>
          </w:p>
        </w:tc>
      </w:tr>
      <w:tr w:rsidR="0013505F" w:rsidRPr="0013505F" w14:paraId="5476362E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A11356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6F78B3" w14:textId="77777777" w:rsidR="00221164" w:rsidRPr="0013505F" w:rsidRDefault="00BE7318" w:rsidP="00CA43C1">
            <w:pPr>
              <w:pStyle w:val="Nagwek1"/>
              <w:spacing w:line="276" w:lineRule="auto"/>
            </w:pPr>
            <w:proofErr w:type="spellStart"/>
            <w:r w:rsidRPr="0013505F">
              <w:t>Ekologistyka</w:t>
            </w:r>
            <w:proofErr w:type="spellEnd"/>
          </w:p>
        </w:tc>
      </w:tr>
      <w:tr w:rsidR="0013505F" w:rsidRPr="0013505F" w14:paraId="06D69C33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0963AB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1729C" w14:textId="77777777" w:rsidR="00221164" w:rsidRPr="00D735B0" w:rsidRDefault="00BE7318" w:rsidP="00CA43C1">
            <w:pPr>
              <w:pStyle w:val="Tytukomrki"/>
              <w:spacing w:line="276" w:lineRule="auto"/>
              <w:rPr>
                <w:b w:val="0"/>
                <w:bCs/>
                <w:color w:val="auto"/>
                <w:lang w:val="en-US"/>
              </w:rPr>
            </w:pPr>
            <w:proofErr w:type="spellStart"/>
            <w:r w:rsidRPr="00D735B0">
              <w:rPr>
                <w:b w:val="0"/>
                <w:bCs/>
                <w:color w:val="auto"/>
              </w:rPr>
              <w:t>Ecologistics</w:t>
            </w:r>
            <w:proofErr w:type="spellEnd"/>
          </w:p>
        </w:tc>
      </w:tr>
      <w:tr w:rsidR="0013505F" w:rsidRPr="0013505F" w14:paraId="76C703CC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32F59D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84DE" w14:textId="77777777" w:rsidR="00221164" w:rsidRPr="0013505F" w:rsidRDefault="003C4523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BE7318" w:rsidRPr="0013505F">
              <w:rPr>
                <w:rFonts w:cs="Arial"/>
              </w:rPr>
              <w:t>ęzyk polski</w:t>
            </w:r>
          </w:p>
        </w:tc>
      </w:tr>
      <w:tr w:rsidR="0013505F" w:rsidRPr="0013505F" w14:paraId="4121980A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E9B06E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24799" w14:textId="77777777" w:rsidR="00221164" w:rsidRPr="0013505F" w:rsidRDefault="00BE7318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3505F">
              <w:rPr>
                <w:rFonts w:cs="Arial"/>
              </w:rPr>
              <w:t>Logistyka</w:t>
            </w:r>
          </w:p>
        </w:tc>
      </w:tr>
      <w:tr w:rsidR="0013505F" w:rsidRPr="0013505F" w14:paraId="0C98F6EC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D2A135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F4578" w14:textId="6AE839E0" w:rsidR="00221164" w:rsidRPr="003C4523" w:rsidRDefault="00A13E99" w:rsidP="00CA43C1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Instytut Nauk o Zarządzaniu i Jakości</w:t>
            </w:r>
          </w:p>
        </w:tc>
      </w:tr>
      <w:tr w:rsidR="0013505F" w:rsidRPr="0013505F" w14:paraId="6E88CA44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45659E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84CD7" w14:textId="77777777" w:rsidR="00221164" w:rsidRPr="0013505F" w:rsidRDefault="00BE7318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3505F">
              <w:rPr>
                <w:rFonts w:cs="Arial"/>
              </w:rPr>
              <w:t>obowiązkowy</w:t>
            </w:r>
          </w:p>
        </w:tc>
      </w:tr>
      <w:tr w:rsidR="0013505F" w:rsidRPr="0013505F" w14:paraId="4A2B67BC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C47DC7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A047F" w14:textId="77777777" w:rsidR="00221164" w:rsidRPr="0013505F" w:rsidRDefault="003C4523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E7318" w:rsidRPr="0013505F">
              <w:rPr>
                <w:rFonts w:cs="Arial"/>
              </w:rPr>
              <w:t>ierwszego stopnia</w:t>
            </w:r>
          </w:p>
        </w:tc>
      </w:tr>
      <w:tr w:rsidR="0013505F" w:rsidRPr="0013505F" w14:paraId="46E579B0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376AD7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0AA840" w14:textId="77777777" w:rsidR="00221164" w:rsidRPr="0013505F" w:rsidRDefault="00A82AC7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3505F">
              <w:rPr>
                <w:rFonts w:cs="Arial"/>
              </w:rPr>
              <w:t xml:space="preserve">pierwszy </w:t>
            </w:r>
          </w:p>
        </w:tc>
      </w:tr>
      <w:tr w:rsidR="0013505F" w:rsidRPr="0013505F" w14:paraId="7B9A12BE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7A37FE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C2EA0F" w14:textId="77777777" w:rsidR="00221164" w:rsidRPr="0013505F" w:rsidRDefault="003D4157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13505F" w:rsidRPr="0013505F" w14:paraId="2383DCEF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CE064C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47470" w14:textId="314C0EFF" w:rsidR="00221164" w:rsidRPr="0013505F" w:rsidRDefault="00A13E99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13505F" w:rsidRPr="0013505F" w14:paraId="4A4040D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BF740D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D3C52E" w14:textId="2B98C94C" w:rsidR="00221164" w:rsidRPr="0013505F" w:rsidRDefault="0092263E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2263E">
              <w:rPr>
                <w:rFonts w:cs="Arial"/>
              </w:rPr>
              <w:t xml:space="preserve">dr hab. Anna </w:t>
            </w:r>
            <w:proofErr w:type="spellStart"/>
            <w:r w:rsidRPr="0092263E">
              <w:rPr>
                <w:rFonts w:cs="Arial"/>
              </w:rPr>
              <w:t>Marciniuk</w:t>
            </w:r>
            <w:proofErr w:type="spellEnd"/>
            <w:r w:rsidRPr="0092263E">
              <w:rPr>
                <w:rFonts w:cs="Arial"/>
              </w:rPr>
              <w:t>-Kluska, prof. uczelni</w:t>
            </w:r>
          </w:p>
        </w:tc>
      </w:tr>
      <w:tr w:rsidR="0013505F" w:rsidRPr="0013505F" w14:paraId="2E5E899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053F3F" w14:textId="77777777" w:rsidR="008B7F46" w:rsidRPr="0013505F" w:rsidRDefault="008B7F46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65C2A0" w14:textId="77777777" w:rsidR="0092263E" w:rsidRPr="0092263E" w:rsidRDefault="0092263E" w:rsidP="009226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2263E">
              <w:rPr>
                <w:rFonts w:cs="Arial"/>
              </w:rPr>
              <w:t xml:space="preserve">dr hab. Anna </w:t>
            </w:r>
            <w:proofErr w:type="spellStart"/>
            <w:r w:rsidRPr="0092263E">
              <w:rPr>
                <w:rFonts w:cs="Arial"/>
              </w:rPr>
              <w:t>Marciniuk</w:t>
            </w:r>
            <w:proofErr w:type="spellEnd"/>
            <w:r w:rsidRPr="0092263E">
              <w:rPr>
                <w:rFonts w:cs="Arial"/>
              </w:rPr>
              <w:t>-Kluska, prof. uczelni</w:t>
            </w:r>
          </w:p>
          <w:p w14:paraId="36E83AC9" w14:textId="77777777" w:rsidR="0092263E" w:rsidRPr="0092263E" w:rsidRDefault="0092263E" w:rsidP="009226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2263E">
              <w:rPr>
                <w:rFonts w:cs="Arial"/>
              </w:rPr>
              <w:t>dr hab. Beata Kuziemska, prof. uczelni</w:t>
            </w:r>
          </w:p>
          <w:p w14:paraId="0623EF83" w14:textId="77777777" w:rsidR="0092263E" w:rsidRPr="0092263E" w:rsidRDefault="0092263E" w:rsidP="0092263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2263E">
              <w:rPr>
                <w:rFonts w:cs="Arial"/>
              </w:rPr>
              <w:t xml:space="preserve">dr Radosław </w:t>
            </w:r>
            <w:proofErr w:type="spellStart"/>
            <w:r w:rsidRPr="0092263E">
              <w:rPr>
                <w:rFonts w:cs="Arial"/>
              </w:rPr>
              <w:t>Korneć</w:t>
            </w:r>
            <w:proofErr w:type="spellEnd"/>
          </w:p>
          <w:p w14:paraId="4A580903" w14:textId="21B6EA6B" w:rsidR="008B7F46" w:rsidRPr="0013505F" w:rsidRDefault="00112782" w:rsidP="0092263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 Łukasz Domański</w:t>
            </w:r>
          </w:p>
        </w:tc>
      </w:tr>
      <w:tr w:rsidR="0013505F" w:rsidRPr="0013505F" w14:paraId="540DA782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D2177C" w14:textId="77777777" w:rsidR="008B7F46" w:rsidRPr="0013505F" w:rsidRDefault="008B7F46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DBECE1" w14:textId="5E7B8BEB" w:rsidR="0013505F" w:rsidRDefault="00AA607A" w:rsidP="00650584">
            <w:pPr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ind w:left="273" w:hanging="273"/>
              <w:rPr>
                <w:rFonts w:cs="Arial"/>
              </w:rPr>
            </w:pPr>
            <w:r>
              <w:rPr>
                <w:rFonts w:cs="Arial"/>
              </w:rPr>
              <w:t>Nabycie wiedzy dotyczącej</w:t>
            </w:r>
            <w:r w:rsidR="00BE7318" w:rsidRPr="0013505F">
              <w:rPr>
                <w:rFonts w:cs="Arial"/>
              </w:rPr>
              <w:t xml:space="preserve"> założeń koncepcyjnych </w:t>
            </w:r>
            <w:proofErr w:type="spellStart"/>
            <w:r w:rsidR="00BE7318" w:rsidRPr="0013505F">
              <w:rPr>
                <w:rFonts w:cs="Arial"/>
              </w:rPr>
              <w:t>ekologistyki</w:t>
            </w:r>
            <w:proofErr w:type="spellEnd"/>
            <w:r w:rsidR="00BE7318" w:rsidRPr="0013505F">
              <w:rPr>
                <w:rFonts w:cs="Arial"/>
              </w:rPr>
              <w:t>, recyrkulacji odpadów w gospodarce, najważniejszych zagrożeń środowiska naturalnego ze strony działalności gospodarczej</w:t>
            </w:r>
          </w:p>
          <w:p w14:paraId="211B3EE5" w14:textId="3BD271F7" w:rsidR="0013505F" w:rsidRDefault="00AA607A" w:rsidP="00650584">
            <w:pPr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ind w:left="273" w:hanging="273"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BE7318" w:rsidRPr="0013505F">
              <w:rPr>
                <w:rFonts w:cs="Arial"/>
              </w:rPr>
              <w:t xml:space="preserve"> umiejętności rozwiązywania problemów z zakresu aspektów zarządzania ochroną środowiska</w:t>
            </w:r>
          </w:p>
          <w:p w14:paraId="2D4891C9" w14:textId="77777777" w:rsidR="008B7F46" w:rsidRPr="0013505F" w:rsidRDefault="00BE7318" w:rsidP="00650584">
            <w:pPr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ind w:left="273" w:hanging="273"/>
              <w:rPr>
                <w:rFonts w:cs="Arial"/>
              </w:rPr>
            </w:pPr>
            <w:r w:rsidRPr="0013505F">
              <w:rPr>
                <w:rFonts w:cs="Arial"/>
              </w:rPr>
              <w:t>Przygotowanie do zarządzania procesem bilansów ekologicznych, koncepcji współbieżnego projektowania wyrobów zorientowanych na recykling</w:t>
            </w:r>
          </w:p>
        </w:tc>
      </w:tr>
      <w:tr w:rsidR="00FE523C" w:rsidRPr="0013505F" w14:paraId="1886BD94" w14:textId="77777777" w:rsidTr="00FE523C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DFF7C0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304C33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E83D5B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Symbol efektu kierunkowego</w:t>
            </w:r>
          </w:p>
        </w:tc>
      </w:tr>
      <w:tr w:rsidR="00FE523C" w:rsidRPr="0013505F" w14:paraId="1E60A56A" w14:textId="77777777" w:rsidTr="00FE523C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28AD79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93F3E4" w14:textId="0F984E1D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005242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13505F" w:rsidRPr="0013505F" w14:paraId="44977247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239170" w14:textId="77777777" w:rsidR="008474BB" w:rsidRPr="00A13E99" w:rsidRDefault="00BE7318" w:rsidP="0027026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3E99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8F31C7" w14:textId="3A9EEE4D" w:rsidR="008474BB" w:rsidRPr="0013505F" w:rsidRDefault="00FE523C" w:rsidP="00CA43C1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="00BE7318" w:rsidRPr="0013505F">
              <w:rPr>
                <w:rFonts w:cs="Arial"/>
              </w:rPr>
              <w:t>interpr</w:t>
            </w:r>
            <w:r>
              <w:rPr>
                <w:rFonts w:cs="Arial"/>
              </w:rPr>
              <w:t>etację</w:t>
            </w:r>
            <w:r w:rsidR="00BE7318" w:rsidRPr="0013505F">
              <w:rPr>
                <w:rFonts w:cs="Arial"/>
              </w:rPr>
              <w:t xml:space="preserve"> zakres</w:t>
            </w:r>
            <w:r>
              <w:rPr>
                <w:rFonts w:cs="Arial"/>
              </w:rPr>
              <w:t>u</w:t>
            </w:r>
            <w:r w:rsidR="00BE7318" w:rsidRPr="0013505F">
              <w:rPr>
                <w:rFonts w:cs="Arial"/>
              </w:rPr>
              <w:t xml:space="preserve"> i zada</w:t>
            </w:r>
            <w:r>
              <w:rPr>
                <w:rFonts w:cs="Arial"/>
              </w:rPr>
              <w:t>ń</w:t>
            </w:r>
            <w:r w:rsidR="00BE7318" w:rsidRPr="0013505F">
              <w:rPr>
                <w:rFonts w:cs="Arial"/>
              </w:rPr>
              <w:t xml:space="preserve"> </w:t>
            </w:r>
            <w:r w:rsidR="005D0F3F" w:rsidRPr="0013505F">
              <w:rPr>
                <w:rFonts w:cs="Arial"/>
              </w:rPr>
              <w:t>ekologistki</w:t>
            </w:r>
            <w:r w:rsidR="00BE7318" w:rsidRPr="0013505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charakterystykę</w:t>
            </w:r>
            <w:r w:rsidR="00BE7318" w:rsidRPr="0013505F">
              <w:rPr>
                <w:rFonts w:cs="Arial"/>
              </w:rPr>
              <w:t xml:space="preserve"> odnawialn</w:t>
            </w:r>
            <w:r>
              <w:rPr>
                <w:rFonts w:cs="Arial"/>
              </w:rPr>
              <w:t>ych</w:t>
            </w:r>
            <w:r w:rsidR="00BE7318" w:rsidRPr="0013505F">
              <w:rPr>
                <w:rFonts w:cs="Arial"/>
              </w:rPr>
              <w:t xml:space="preserve"> </w:t>
            </w:r>
            <w:proofErr w:type="spellStart"/>
            <w:r w:rsidR="00BE7318" w:rsidRPr="0013505F">
              <w:rPr>
                <w:rFonts w:cs="Arial"/>
              </w:rPr>
              <w:t>źródł</w:t>
            </w:r>
            <w:proofErr w:type="spellEnd"/>
            <w:r w:rsidR="00BE7318" w:rsidRPr="0013505F">
              <w:rPr>
                <w:rFonts w:cs="Arial"/>
              </w:rPr>
              <w:t xml:space="preserve"> energii, metody odzysku surowców wtórnych.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759310" w14:textId="77777777" w:rsidR="008474BB" w:rsidRPr="0013505F" w:rsidRDefault="00BE7318" w:rsidP="0027026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13505F">
              <w:rPr>
                <w:rFonts w:cs="Arial"/>
                <w:b/>
              </w:rPr>
              <w:t>K_W06</w:t>
            </w:r>
          </w:p>
        </w:tc>
      </w:tr>
      <w:tr w:rsidR="00FE523C" w:rsidRPr="0013505F" w14:paraId="5B648A9C" w14:textId="77777777" w:rsidTr="00FE523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07E0BE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458F6C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9BF721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Symbol efektu kierunkowego</w:t>
            </w:r>
          </w:p>
        </w:tc>
      </w:tr>
      <w:tr w:rsidR="00FE523C" w:rsidRPr="0013505F" w14:paraId="01446612" w14:textId="77777777" w:rsidTr="00FE523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373AC8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D6F8BA" w14:textId="34BFC1DA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10CAE4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13505F" w:rsidRPr="0013505F" w14:paraId="613A01CF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266E1F" w14:textId="77777777" w:rsidR="008474BB" w:rsidRPr="00A13E99" w:rsidRDefault="00BE7318" w:rsidP="0027026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3E99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5B60DF" w14:textId="5D87DF22" w:rsidR="008474BB" w:rsidRPr="0013505F" w:rsidRDefault="00BE7318" w:rsidP="00CA43C1">
            <w:pPr>
              <w:rPr>
                <w:rFonts w:cs="Arial"/>
              </w:rPr>
            </w:pPr>
            <w:r w:rsidRPr="0013505F">
              <w:rPr>
                <w:rFonts w:cs="Arial"/>
              </w:rPr>
              <w:t>anali</w:t>
            </w:r>
            <w:r w:rsidR="00FE523C">
              <w:rPr>
                <w:rFonts w:cs="Arial"/>
              </w:rPr>
              <w:t>zować</w:t>
            </w:r>
            <w:r w:rsidRPr="0013505F">
              <w:rPr>
                <w:rFonts w:cs="Arial"/>
              </w:rPr>
              <w:t xml:space="preserve"> rozwiązania konkretnych problemów gospodarczych, zwłaszcza </w:t>
            </w:r>
            <w:r w:rsidR="005D0F3F">
              <w:rPr>
                <w:rFonts w:cs="Arial"/>
              </w:rPr>
              <w:t xml:space="preserve">z zakresu ekologistki oraz </w:t>
            </w:r>
            <w:r w:rsidRPr="0013505F">
              <w:rPr>
                <w:rFonts w:cs="Arial"/>
              </w:rPr>
              <w:t>proponuje w tym zakresie odpowiednie rozstrzygnięcia</w:t>
            </w:r>
            <w:r w:rsidR="00FE523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A01B08" w14:textId="77777777" w:rsidR="008474BB" w:rsidRPr="00A13E99" w:rsidRDefault="00BE7318" w:rsidP="0027026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3E99">
              <w:rPr>
                <w:rFonts w:cs="Arial"/>
              </w:rPr>
              <w:t>K_U07</w:t>
            </w:r>
          </w:p>
        </w:tc>
      </w:tr>
      <w:tr w:rsidR="0013505F" w:rsidRPr="0013505F" w14:paraId="2E85EE15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643E5D" w14:textId="77777777" w:rsidR="008474BB" w:rsidRPr="00A13E99" w:rsidRDefault="00BE7318" w:rsidP="0027026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3E99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B9394B" w14:textId="06E490F1" w:rsidR="008474BB" w:rsidRPr="0013505F" w:rsidRDefault="00BE7318" w:rsidP="00CA43C1">
            <w:pPr>
              <w:rPr>
                <w:rFonts w:cs="Arial"/>
              </w:rPr>
            </w:pPr>
            <w:r w:rsidRPr="0013505F">
              <w:rPr>
                <w:rFonts w:cs="Arial"/>
              </w:rPr>
              <w:t>współdziałać i pracować w grupie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D7E557" w14:textId="77777777" w:rsidR="008474BB" w:rsidRPr="00A13E99" w:rsidRDefault="00BE7318" w:rsidP="0027026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3E99">
              <w:rPr>
                <w:rFonts w:cs="Arial"/>
              </w:rPr>
              <w:t>K_U13</w:t>
            </w:r>
          </w:p>
        </w:tc>
      </w:tr>
      <w:tr w:rsidR="00FE523C" w:rsidRPr="0013505F" w14:paraId="439620D8" w14:textId="77777777" w:rsidTr="00FE523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0B6D4D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Symbol </w:t>
            </w:r>
            <w:r w:rsidRPr="0013505F">
              <w:rPr>
                <w:color w:val="auto"/>
              </w:rPr>
              <w:lastRenderedPageBreak/>
              <w:t>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6CFC5D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lastRenderedPageBreak/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1A4A03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 xml:space="preserve">Symbol efektu </w:t>
            </w:r>
            <w:r w:rsidRPr="0013505F">
              <w:rPr>
                <w:color w:val="auto"/>
              </w:rPr>
              <w:lastRenderedPageBreak/>
              <w:t>kierunkowego</w:t>
            </w:r>
          </w:p>
        </w:tc>
      </w:tr>
      <w:tr w:rsidR="00FE523C" w:rsidRPr="0013505F" w14:paraId="163FD6F4" w14:textId="77777777" w:rsidTr="00FE523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2B25A8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508B93" w14:textId="4701A30E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0775D3" w14:textId="77777777" w:rsidR="00FE523C" w:rsidRPr="0013505F" w:rsidRDefault="00FE523C" w:rsidP="00CA43C1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13505F" w:rsidRPr="0013505F" w14:paraId="01771795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76CA71" w14:textId="77777777" w:rsidR="000E45E0" w:rsidRPr="00A13E99" w:rsidRDefault="00BE7318" w:rsidP="0027026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3E99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41584B" w14:textId="1852FB7C" w:rsidR="000E45E0" w:rsidRPr="0013505F" w:rsidRDefault="00E97188" w:rsidP="00CA43C1">
            <w:pPr>
              <w:rPr>
                <w:rFonts w:cs="Arial"/>
              </w:rPr>
            </w:pPr>
            <w:r w:rsidRPr="00E97188">
              <w:rPr>
                <w:rFonts w:cs="Arial"/>
              </w:rPr>
              <w:t>systematycz</w:t>
            </w:r>
            <w:r w:rsidR="00FE523C">
              <w:rPr>
                <w:rFonts w:cs="Arial"/>
              </w:rPr>
              <w:t>nego</w:t>
            </w:r>
            <w:r w:rsidRPr="00E97188">
              <w:rPr>
                <w:rFonts w:cs="Arial"/>
              </w:rPr>
              <w:t xml:space="preserve"> uzupełnia i doskona</w:t>
            </w:r>
            <w:r w:rsidR="00FE523C">
              <w:rPr>
                <w:rFonts w:cs="Arial"/>
              </w:rPr>
              <w:t>lenia</w:t>
            </w:r>
            <w:r w:rsidRPr="00E97188">
              <w:rPr>
                <w:rFonts w:cs="Arial"/>
              </w:rPr>
              <w:t xml:space="preserve"> nabyt</w:t>
            </w:r>
            <w:r w:rsidR="00FE523C">
              <w:rPr>
                <w:rFonts w:cs="Arial"/>
              </w:rPr>
              <w:t>ej</w:t>
            </w:r>
            <w:r w:rsidRPr="00E97188">
              <w:rPr>
                <w:rFonts w:cs="Arial"/>
              </w:rPr>
              <w:t xml:space="preserve"> wiedz</w:t>
            </w:r>
            <w:r w:rsidR="00FE523C">
              <w:rPr>
                <w:rFonts w:cs="Arial"/>
              </w:rPr>
              <w:t>y</w:t>
            </w:r>
            <w:r w:rsidRPr="00E97188">
              <w:rPr>
                <w:rFonts w:cs="Arial"/>
              </w:rPr>
              <w:t xml:space="preserve"> i umiejętności, widzi potrzebę aktualizowania wiedzy ogólnej i kierunkowej.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E53034" w14:textId="77777777" w:rsidR="000E45E0" w:rsidRPr="00A13E99" w:rsidRDefault="00BE7318" w:rsidP="0027026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3E99">
              <w:rPr>
                <w:rFonts w:cs="Arial"/>
              </w:rPr>
              <w:t>K_K0</w:t>
            </w:r>
            <w:r w:rsidR="00E97188" w:rsidRPr="00A13E99">
              <w:rPr>
                <w:rFonts w:cs="Arial"/>
              </w:rPr>
              <w:t>4</w:t>
            </w:r>
          </w:p>
        </w:tc>
      </w:tr>
      <w:tr w:rsidR="0013505F" w:rsidRPr="0013505F" w14:paraId="3D27AE6C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D056B1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9A8B" w14:textId="77777777" w:rsidR="00221164" w:rsidRPr="003C4523" w:rsidRDefault="00BE7318" w:rsidP="00CA43C1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C4523">
              <w:rPr>
                <w:rFonts w:cs="Arial"/>
                <w:bCs/>
              </w:rPr>
              <w:t>Wykład, ćwiczenia audytoryjnie</w:t>
            </w:r>
          </w:p>
        </w:tc>
      </w:tr>
      <w:tr w:rsidR="0013505F" w:rsidRPr="0013505F" w14:paraId="6530B1D7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5B3C9A" w14:textId="77777777" w:rsidR="00221164" w:rsidRPr="0013505F" w:rsidRDefault="00221164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br w:type="page"/>
              <w:t>Wymagania wstępne i dodatkowe:</w:t>
            </w:r>
          </w:p>
        </w:tc>
      </w:tr>
      <w:tr w:rsidR="0013505F" w:rsidRPr="0013505F" w14:paraId="230EF848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37367" w14:textId="77777777" w:rsidR="00221164" w:rsidRPr="0013505F" w:rsidRDefault="00BE7318" w:rsidP="00CA43C1">
            <w:pPr>
              <w:ind w:left="340"/>
              <w:rPr>
                <w:rFonts w:cs="Arial"/>
              </w:rPr>
            </w:pPr>
            <w:r w:rsidRPr="0013505F">
              <w:rPr>
                <w:rFonts w:cs="Arial"/>
              </w:rPr>
              <w:t>Znajomość podstawowych pojęć z zakresu zarządzania i logistyki</w:t>
            </w:r>
          </w:p>
        </w:tc>
      </w:tr>
      <w:tr w:rsidR="0013505F" w:rsidRPr="0013505F" w14:paraId="0EE2ADA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57AF09" w14:textId="77777777" w:rsidR="006C0A43" w:rsidRPr="0013505F" w:rsidRDefault="006C0A43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Treści modułu kształcenia:</w:t>
            </w:r>
          </w:p>
        </w:tc>
      </w:tr>
      <w:tr w:rsidR="0013505F" w:rsidRPr="0013505F" w14:paraId="347A746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DDC01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Miejsce i rola środowiska naturalnego w procesie gospodarowania</w:t>
            </w:r>
          </w:p>
          <w:p w14:paraId="5F5DEC80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Globalne i regionalne zagrożenia ekologiczne</w:t>
            </w:r>
          </w:p>
          <w:p w14:paraId="3146D80C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Założenia koncepcyjne </w:t>
            </w:r>
            <w:proofErr w:type="spellStart"/>
            <w:r w:rsidRPr="0013505F">
              <w:rPr>
                <w:rFonts w:cs="Arial"/>
              </w:rPr>
              <w:t>ekologistyki</w:t>
            </w:r>
            <w:proofErr w:type="spellEnd"/>
          </w:p>
          <w:p w14:paraId="05DB0D45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Procesy recyrkulacji materiałów odpadowych w gospodarce</w:t>
            </w:r>
            <w:r w:rsidR="0013505F">
              <w:rPr>
                <w:rFonts w:cs="Arial"/>
              </w:rPr>
              <w:t>:</w:t>
            </w:r>
          </w:p>
          <w:p w14:paraId="3F98B96D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Cyrkulacja dóbr fizycznych w gospodarce</w:t>
            </w:r>
          </w:p>
          <w:p w14:paraId="610E6EA0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Skala problemu odpadów</w:t>
            </w:r>
          </w:p>
          <w:p w14:paraId="01B6DCC6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Logistycznie zintegrowany system gospodarki odpadami</w:t>
            </w:r>
            <w:r w:rsidR="0013505F">
              <w:rPr>
                <w:rFonts w:cs="Arial"/>
              </w:rPr>
              <w:t>:</w:t>
            </w:r>
          </w:p>
          <w:p w14:paraId="5F4059F1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Podstawowe pojęcia, struktura i zadania systemu</w:t>
            </w:r>
          </w:p>
          <w:p w14:paraId="42C74D5E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Charakterystyka jakości i klasyfikacja odpadów</w:t>
            </w:r>
          </w:p>
          <w:p w14:paraId="72EFDF52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Technologie stosowane w systemie</w:t>
            </w:r>
          </w:p>
          <w:p w14:paraId="77573443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Bilanse ekologiczne w systemach logistycznych</w:t>
            </w:r>
          </w:p>
          <w:p w14:paraId="677CE8B2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Wprowadzenie do problematyki bilansu ekologicznego</w:t>
            </w:r>
          </w:p>
          <w:p w14:paraId="3DF7E655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Implementacja i obszary zastosowań </w:t>
            </w:r>
            <w:proofErr w:type="spellStart"/>
            <w:r w:rsidRPr="0013505F">
              <w:rPr>
                <w:rFonts w:cs="Arial"/>
              </w:rPr>
              <w:t>ekobilansowania</w:t>
            </w:r>
            <w:proofErr w:type="spellEnd"/>
          </w:p>
          <w:p w14:paraId="6A4C1368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Projektowanie wyrobów zorientowane na recykling</w:t>
            </w:r>
            <w:r w:rsidR="0013505F">
              <w:rPr>
                <w:rFonts w:cs="Arial"/>
              </w:rPr>
              <w:t>:</w:t>
            </w:r>
          </w:p>
          <w:p w14:paraId="03917665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Metodologia projektowania</w:t>
            </w:r>
          </w:p>
          <w:p w14:paraId="7E77AC99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Systemy zarządzania środowiskiem</w:t>
            </w:r>
          </w:p>
          <w:p w14:paraId="5025545B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System zarządzania środowiskiem wg ISO 14001</w:t>
            </w:r>
          </w:p>
          <w:p w14:paraId="4321FAC1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System </w:t>
            </w:r>
            <w:proofErr w:type="spellStart"/>
            <w:r w:rsidRPr="0013505F">
              <w:rPr>
                <w:rFonts w:cs="Arial"/>
              </w:rPr>
              <w:t>ekozarządzania</w:t>
            </w:r>
            <w:proofErr w:type="spellEnd"/>
            <w:r w:rsidRPr="0013505F">
              <w:rPr>
                <w:rFonts w:cs="Arial"/>
              </w:rPr>
              <w:t xml:space="preserve"> i audytu EMAS</w:t>
            </w:r>
          </w:p>
          <w:p w14:paraId="099D93D6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 xml:space="preserve"> stałych odpadów komunalnych (SOK)</w:t>
            </w:r>
          </w:p>
          <w:p w14:paraId="7D3D246C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Kolejność i zakres integracji systemu </w:t>
            </w:r>
            <w:proofErr w:type="spellStart"/>
            <w:r w:rsidRPr="0013505F">
              <w:rPr>
                <w:rFonts w:cs="Arial"/>
              </w:rPr>
              <w:t>ekologistyki</w:t>
            </w:r>
            <w:proofErr w:type="spellEnd"/>
            <w:r w:rsidRPr="0013505F">
              <w:rPr>
                <w:rFonts w:cs="Arial"/>
              </w:rPr>
              <w:t xml:space="preserve"> SOK</w:t>
            </w:r>
          </w:p>
          <w:p w14:paraId="2DAB3F78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Recykling SOK</w:t>
            </w:r>
          </w:p>
          <w:p w14:paraId="1DAE985E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Recykling odpadów niebezpiecznych</w:t>
            </w:r>
          </w:p>
          <w:p w14:paraId="4E180359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 xml:space="preserve"> odpadów medycznych</w:t>
            </w:r>
          </w:p>
          <w:p w14:paraId="0A4545D3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 xml:space="preserve"> zużytych samochodów</w:t>
            </w:r>
          </w:p>
          <w:p w14:paraId="1E9476FD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 xml:space="preserve"> zużytych urządzeń elektronicznych i artykułów gospodarstwa domowego</w:t>
            </w:r>
          </w:p>
          <w:p w14:paraId="40A57864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 xml:space="preserve"> zużytych opakowań</w:t>
            </w:r>
          </w:p>
          <w:p w14:paraId="27085BD0" w14:textId="77777777" w:rsid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 xml:space="preserve"> utylizacji odpadów</w:t>
            </w:r>
          </w:p>
          <w:p w14:paraId="06B6F8FB" w14:textId="77777777" w:rsidR="006C0A43" w:rsidRPr="0013505F" w:rsidRDefault="00642923" w:rsidP="00650584">
            <w:pPr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 xml:space="preserve"> usuwania zużytych opakowań</w:t>
            </w:r>
          </w:p>
        </w:tc>
      </w:tr>
      <w:tr w:rsidR="0013505F" w:rsidRPr="0013505F" w14:paraId="6D7B6F66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D138C3" w14:textId="77777777" w:rsidR="006C0A43" w:rsidRPr="0013505F" w:rsidRDefault="006C0A43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Literatura podstawowa:</w:t>
            </w:r>
          </w:p>
        </w:tc>
      </w:tr>
      <w:tr w:rsidR="0013505F" w:rsidRPr="0013505F" w14:paraId="369DD2E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D7EBD" w14:textId="77777777" w:rsidR="006C0A43" w:rsidRPr="0013505F" w:rsidRDefault="00633556" w:rsidP="0065058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J. Szołtysek, Logistyka zwrotna, BL, Poznań 2009</w:t>
            </w:r>
            <w:r w:rsidR="005D0F3F">
              <w:rPr>
                <w:rFonts w:cs="Arial"/>
              </w:rPr>
              <w:t>.</w:t>
            </w:r>
          </w:p>
          <w:p w14:paraId="0AA3D4AE" w14:textId="77777777" w:rsidR="00633556" w:rsidRPr="0013505F" w:rsidRDefault="00633556" w:rsidP="0065058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K. Michniewska, Logistyka odzysku w opakowalnictwie, </w:t>
            </w:r>
            <w:proofErr w:type="spellStart"/>
            <w:r w:rsidRPr="0013505F">
              <w:rPr>
                <w:rFonts w:cs="Arial"/>
              </w:rPr>
              <w:t>Difin</w:t>
            </w:r>
            <w:proofErr w:type="spellEnd"/>
            <w:r w:rsidRPr="0013505F">
              <w:rPr>
                <w:rFonts w:cs="Arial"/>
              </w:rPr>
              <w:t>, Warszawa 2013.</w:t>
            </w:r>
          </w:p>
          <w:p w14:paraId="43FD35E4" w14:textId="77777777" w:rsidR="00633556" w:rsidRDefault="00633556" w:rsidP="0065058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Cz. Rosik-</w:t>
            </w:r>
            <w:proofErr w:type="spellStart"/>
            <w:r w:rsidRPr="0013505F">
              <w:rPr>
                <w:rFonts w:cs="Arial"/>
              </w:rPr>
              <w:t>Dulewska</w:t>
            </w:r>
            <w:proofErr w:type="spellEnd"/>
            <w:r w:rsidRPr="0013505F">
              <w:rPr>
                <w:rFonts w:cs="Arial"/>
              </w:rPr>
              <w:t>, Podstawy gospodarki odpadami, PWN, Warszawa 2011.</w:t>
            </w:r>
          </w:p>
          <w:p w14:paraId="4A22DDA5" w14:textId="7221A39C" w:rsidR="0092263E" w:rsidRPr="0092263E" w:rsidRDefault="0092263E" w:rsidP="0092263E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AA0B64">
              <w:rPr>
                <w:rFonts w:cs="Arial"/>
              </w:rPr>
              <w:t xml:space="preserve">A. </w:t>
            </w:r>
            <w:proofErr w:type="spellStart"/>
            <w:r w:rsidRPr="00AA0B64">
              <w:rPr>
                <w:rFonts w:cs="Arial"/>
              </w:rPr>
              <w:t>Marciniuk</w:t>
            </w:r>
            <w:proofErr w:type="spellEnd"/>
            <w:r w:rsidRPr="00AA0B64">
              <w:rPr>
                <w:rFonts w:cs="Arial"/>
              </w:rPr>
              <w:t xml:space="preserve">-Kluska, Logistics of recycling by the </w:t>
            </w:r>
            <w:proofErr w:type="spellStart"/>
            <w:r w:rsidRPr="00AA0B64">
              <w:rPr>
                <w:rFonts w:cs="Arial"/>
              </w:rPr>
              <w:t>case</w:t>
            </w:r>
            <w:proofErr w:type="spellEnd"/>
            <w:r w:rsidRPr="00AA0B64">
              <w:rPr>
                <w:rFonts w:cs="Arial"/>
              </w:rPr>
              <w:t xml:space="preserve"> of </w:t>
            </w:r>
            <w:proofErr w:type="spellStart"/>
            <w:r w:rsidRPr="00AA0B64">
              <w:rPr>
                <w:rFonts w:cs="Arial"/>
              </w:rPr>
              <w:t>used</w:t>
            </w:r>
            <w:proofErr w:type="spellEnd"/>
            <w:r w:rsidRPr="00AA0B64">
              <w:rPr>
                <w:rFonts w:cs="Arial"/>
              </w:rPr>
              <w:t xml:space="preserve"> car </w:t>
            </w:r>
            <w:proofErr w:type="spellStart"/>
            <w:r w:rsidRPr="00AA0B64">
              <w:rPr>
                <w:rFonts w:cs="Arial"/>
              </w:rPr>
              <w:t>tyres</w:t>
            </w:r>
            <w:proofErr w:type="spellEnd"/>
            <w:r w:rsidRPr="00AA0B64">
              <w:rPr>
                <w:rFonts w:cs="Arial"/>
              </w:rPr>
              <w:t xml:space="preserve"> in Poland, Zeszyty Naukowe UPH w Siedlcach, Nr 115 Seria: Administracja i Zarządzanie, 42, 2017, PL ISSN 2082-5501, Siedlce 2017, s. 47-62.</w:t>
            </w:r>
          </w:p>
        </w:tc>
      </w:tr>
      <w:tr w:rsidR="0013505F" w:rsidRPr="0013505F" w14:paraId="08AFF45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B04766" w14:textId="77777777" w:rsidR="006C0A43" w:rsidRPr="0013505F" w:rsidRDefault="006C0A43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Literatura dodatkowa:</w:t>
            </w:r>
          </w:p>
        </w:tc>
      </w:tr>
      <w:tr w:rsidR="0013505F" w:rsidRPr="00AA29AA" w14:paraId="43EFD7F6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70BD" w14:textId="77777777" w:rsidR="00633556" w:rsidRPr="0013505F" w:rsidRDefault="00633556" w:rsidP="00650584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Ł. </w:t>
            </w:r>
            <w:proofErr w:type="spellStart"/>
            <w:r w:rsidRPr="0013505F">
              <w:rPr>
                <w:rFonts w:cs="Arial"/>
              </w:rPr>
              <w:t>Fukas</w:t>
            </w:r>
            <w:proofErr w:type="spellEnd"/>
            <w:r w:rsidRPr="0013505F">
              <w:rPr>
                <w:rFonts w:cs="Arial"/>
              </w:rPr>
              <w:t xml:space="preserve">-Płonka, Zarządzanie gospodarką odpadami, </w:t>
            </w:r>
            <w:proofErr w:type="spellStart"/>
            <w:r w:rsidRPr="0013505F">
              <w:rPr>
                <w:rFonts w:cs="Arial"/>
              </w:rPr>
              <w:t>WFOŚiGW</w:t>
            </w:r>
            <w:proofErr w:type="spellEnd"/>
            <w:r w:rsidRPr="0013505F">
              <w:rPr>
                <w:rFonts w:cs="Arial"/>
              </w:rPr>
              <w:t>, Poznań 2010.</w:t>
            </w:r>
          </w:p>
          <w:p w14:paraId="0D1AF946" w14:textId="77777777" w:rsidR="00633556" w:rsidRPr="0013505F" w:rsidRDefault="00633556" w:rsidP="00650584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13505F">
              <w:rPr>
                <w:rFonts w:cs="Arial"/>
              </w:rPr>
              <w:t>W. Adamczyk, Ekologia wyrobów, PWE, Warszawa 2004.</w:t>
            </w:r>
          </w:p>
          <w:p w14:paraId="5ED9BA82" w14:textId="77777777" w:rsidR="00633556" w:rsidRPr="0013505F" w:rsidRDefault="00633556" w:rsidP="00650584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S. </w:t>
            </w:r>
            <w:proofErr w:type="spellStart"/>
            <w:r w:rsidRPr="0013505F">
              <w:rPr>
                <w:rFonts w:cs="Arial"/>
              </w:rPr>
              <w:t>Nahotko</w:t>
            </w:r>
            <w:proofErr w:type="spellEnd"/>
            <w:r w:rsidRPr="0013505F">
              <w:rPr>
                <w:rFonts w:cs="Arial"/>
              </w:rPr>
              <w:t>, Podstawy zarządzania ekologicznego przedsiębiorstwem, OWO-PO, Bydgoszcz 2010.</w:t>
            </w:r>
          </w:p>
          <w:p w14:paraId="23E452B5" w14:textId="77777777" w:rsidR="006C0A43" w:rsidRDefault="00633556" w:rsidP="00650584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13505F">
              <w:rPr>
                <w:rFonts w:cs="Arial"/>
              </w:rPr>
              <w:t xml:space="preserve">Z. Korzeń, </w:t>
            </w:r>
            <w:proofErr w:type="spellStart"/>
            <w:r w:rsidRPr="0013505F">
              <w:rPr>
                <w:rFonts w:cs="Arial"/>
              </w:rPr>
              <w:t>Ekologistyka</w:t>
            </w:r>
            <w:proofErr w:type="spellEnd"/>
            <w:r w:rsidRPr="0013505F">
              <w:rPr>
                <w:rFonts w:cs="Arial"/>
              </w:rPr>
              <w:t>, BL, Poznań 2001.</w:t>
            </w:r>
          </w:p>
          <w:p w14:paraId="6C8D7C4F" w14:textId="036C07C9" w:rsidR="0092263E" w:rsidRPr="00183D32" w:rsidRDefault="0092263E" w:rsidP="00650584">
            <w:pPr>
              <w:numPr>
                <w:ilvl w:val="0"/>
                <w:numId w:val="4"/>
              </w:numPr>
              <w:rPr>
                <w:rFonts w:cs="Arial"/>
                <w:lang w:val="en-US"/>
              </w:rPr>
            </w:pPr>
            <w:r w:rsidRPr="00183D32">
              <w:rPr>
                <w:rFonts w:cs="Arial"/>
                <w:lang w:val="en-US"/>
              </w:rPr>
              <w:t xml:space="preserve">O. </w:t>
            </w:r>
            <w:proofErr w:type="spellStart"/>
            <w:r w:rsidRPr="00183D32">
              <w:rPr>
                <w:rFonts w:cs="Arial"/>
                <w:lang w:val="en-US"/>
              </w:rPr>
              <w:t>Bareja-Wawryszuk</w:t>
            </w:r>
            <w:proofErr w:type="spellEnd"/>
            <w:r w:rsidRPr="00183D32">
              <w:rPr>
                <w:rFonts w:cs="Arial"/>
                <w:lang w:val="en-US"/>
              </w:rPr>
              <w:t xml:space="preserve">, J.  </w:t>
            </w:r>
            <w:proofErr w:type="spellStart"/>
            <w:r w:rsidRPr="00183D32">
              <w:rPr>
                <w:rFonts w:cs="Arial"/>
                <w:lang w:val="en-US"/>
              </w:rPr>
              <w:t>Gołębiewski</w:t>
            </w:r>
            <w:proofErr w:type="spellEnd"/>
            <w:r w:rsidRPr="00183D32">
              <w:rPr>
                <w:rFonts w:cs="Arial"/>
                <w:lang w:val="en-US"/>
              </w:rPr>
              <w:t xml:space="preserve">, Economic Functions of Open-air Trade in the Context of Local </w:t>
            </w:r>
            <w:r w:rsidRPr="00183D32">
              <w:rPr>
                <w:rFonts w:cs="Arial"/>
                <w:lang w:val="en-US"/>
              </w:rPr>
              <w:lastRenderedPageBreak/>
              <w:t xml:space="preserve">Food System Development, </w:t>
            </w:r>
            <w:proofErr w:type="spellStart"/>
            <w:r w:rsidRPr="00183D32">
              <w:rPr>
                <w:rFonts w:cs="Arial"/>
                <w:lang w:val="en-US"/>
              </w:rPr>
              <w:t>Roczniki</w:t>
            </w:r>
            <w:proofErr w:type="spellEnd"/>
            <w:r w:rsidRPr="00183D32">
              <w:rPr>
                <w:rFonts w:cs="Arial"/>
                <w:lang w:val="en-US"/>
              </w:rPr>
              <w:t xml:space="preserve"> </w:t>
            </w:r>
            <w:proofErr w:type="spellStart"/>
            <w:r w:rsidRPr="00183D32">
              <w:rPr>
                <w:rFonts w:cs="Arial"/>
                <w:lang w:val="en-US"/>
              </w:rPr>
              <w:t>Naukowe</w:t>
            </w:r>
            <w:proofErr w:type="spellEnd"/>
            <w:r w:rsidRPr="00183D32">
              <w:rPr>
                <w:rFonts w:cs="Arial"/>
                <w:lang w:val="en-US"/>
              </w:rPr>
              <w:t xml:space="preserve"> </w:t>
            </w:r>
            <w:proofErr w:type="spellStart"/>
            <w:r w:rsidRPr="00183D32">
              <w:rPr>
                <w:rFonts w:cs="Arial"/>
                <w:lang w:val="en-US"/>
              </w:rPr>
              <w:t>SERiA</w:t>
            </w:r>
            <w:proofErr w:type="spellEnd"/>
            <w:r w:rsidRPr="00183D32">
              <w:rPr>
                <w:rFonts w:cs="Arial"/>
                <w:lang w:val="en-US"/>
              </w:rPr>
              <w:t xml:space="preserve"> 16, 2014, 6, 20-26</w:t>
            </w:r>
            <w:r w:rsidR="00B07B8E" w:rsidRPr="00183D32">
              <w:rPr>
                <w:rFonts w:cs="Arial"/>
                <w:lang w:val="en-US"/>
              </w:rPr>
              <w:t>.</w:t>
            </w:r>
          </w:p>
          <w:p w14:paraId="61D50363" w14:textId="110179A1" w:rsidR="0092263E" w:rsidRPr="00183D32" w:rsidRDefault="0092263E" w:rsidP="00650584">
            <w:pPr>
              <w:numPr>
                <w:ilvl w:val="0"/>
                <w:numId w:val="4"/>
              </w:numPr>
              <w:rPr>
                <w:rFonts w:cs="Arial"/>
                <w:lang w:val="en-US"/>
              </w:rPr>
            </w:pPr>
            <w:r w:rsidRPr="00183D32">
              <w:rPr>
                <w:rFonts w:cs="Arial"/>
                <w:lang w:val="en-US"/>
              </w:rPr>
              <w:t>A.</w:t>
            </w:r>
            <w:r w:rsidR="00AA0B64" w:rsidRPr="00183D32">
              <w:rPr>
                <w:rFonts w:cs="Arial"/>
                <w:lang w:val="en-US"/>
              </w:rPr>
              <w:t xml:space="preserve"> </w:t>
            </w:r>
            <w:proofErr w:type="spellStart"/>
            <w:r w:rsidRPr="00183D32">
              <w:rPr>
                <w:rFonts w:cs="Arial"/>
                <w:lang w:val="en-US"/>
              </w:rPr>
              <w:t>Sładkowski</w:t>
            </w:r>
            <w:proofErr w:type="spellEnd"/>
            <w:r w:rsidRPr="00183D32">
              <w:rPr>
                <w:rFonts w:cs="Arial"/>
                <w:lang w:val="en-US"/>
              </w:rPr>
              <w:t>, Faculty of Transport and Aviation Technologies, Silesian University of Technology, Katowice</w:t>
            </w:r>
            <w:r w:rsidR="00B07B8E" w:rsidRPr="00183D32">
              <w:rPr>
                <w:rFonts w:cs="Arial"/>
                <w:lang w:val="en-US"/>
              </w:rPr>
              <w:t xml:space="preserve"> </w:t>
            </w:r>
            <w:r w:rsidRPr="00183D32">
              <w:rPr>
                <w:rFonts w:cs="Arial"/>
                <w:lang w:val="en-US"/>
              </w:rPr>
              <w:t>2020</w:t>
            </w:r>
            <w:r w:rsidR="00B07B8E" w:rsidRPr="00183D32">
              <w:rPr>
                <w:rFonts w:cs="Arial"/>
                <w:lang w:val="en-US"/>
              </w:rPr>
              <w:t>.</w:t>
            </w:r>
          </w:p>
        </w:tc>
      </w:tr>
      <w:tr w:rsidR="0013505F" w:rsidRPr="0013505F" w14:paraId="318C739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3CE0E4" w14:textId="77777777" w:rsidR="006C0A43" w:rsidRPr="0013505F" w:rsidRDefault="006C0A43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lastRenderedPageBreak/>
              <w:t>Planowane formy/działania/metody dydaktyczne:</w:t>
            </w:r>
          </w:p>
        </w:tc>
      </w:tr>
      <w:tr w:rsidR="0013505F" w:rsidRPr="0013505F" w14:paraId="09D4234B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32661" w14:textId="14A24967" w:rsidR="005D0F3F" w:rsidRPr="0013505F" w:rsidRDefault="003C4523" w:rsidP="003C4523">
            <w:pPr>
              <w:rPr>
                <w:rFonts w:cs="Arial"/>
              </w:rPr>
            </w:pPr>
            <w:r w:rsidRPr="003C4523">
              <w:rPr>
                <w:rFonts w:cs="Arial"/>
              </w:rPr>
              <w:t xml:space="preserve">Wykłady prowadzone są metodą wykładu informacyjnego i problemowego z wykorzystaniem prezentacji multimedialnych. </w:t>
            </w:r>
            <w:r w:rsidR="00AE437C">
              <w:rPr>
                <w:rFonts w:cs="Arial"/>
              </w:rPr>
              <w:br/>
            </w:r>
            <w:r w:rsidRPr="003C4523">
              <w:rPr>
                <w:rFonts w:cs="Arial"/>
              </w:rPr>
              <w:t>Ćwiczenia realizowane są metodą problemow</w:t>
            </w:r>
            <w:r w:rsidR="005D0F3F">
              <w:rPr>
                <w:rFonts w:cs="Arial"/>
              </w:rPr>
              <w:t xml:space="preserve">ą </w:t>
            </w:r>
            <w:r w:rsidRPr="003C4523">
              <w:rPr>
                <w:rFonts w:cs="Arial"/>
              </w:rPr>
              <w:t xml:space="preserve">z wykorzystaniem </w:t>
            </w:r>
            <w:r w:rsidR="005D0F3F" w:rsidRPr="005D0F3F">
              <w:rPr>
                <w:rFonts w:cs="Arial"/>
              </w:rPr>
              <w:t>analiz sytuacyjnych i dyskusji</w:t>
            </w:r>
            <w:r w:rsidRPr="003C4523">
              <w:rPr>
                <w:rFonts w:cs="Arial"/>
              </w:rPr>
              <w:t>, pozwalających na kształtowanie umiejętności zastosowania wiedzy teoretycznej.</w:t>
            </w:r>
          </w:p>
        </w:tc>
      </w:tr>
      <w:tr w:rsidR="0013505F" w:rsidRPr="0013505F" w14:paraId="74FABDB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5AB5BC" w14:textId="77777777" w:rsidR="006C0A43" w:rsidRPr="0013505F" w:rsidRDefault="006C0A43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Sposoby weryfikacji efektów uczenia się osiąganych przez studenta:</w:t>
            </w:r>
          </w:p>
        </w:tc>
      </w:tr>
      <w:tr w:rsidR="00A13E99" w:rsidRPr="000E45E0" w14:paraId="5BB521B4" w14:textId="77777777" w:rsidTr="00A13E9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F99F483" w14:textId="77777777" w:rsidR="00A13E99" w:rsidRPr="000E45E0" w:rsidRDefault="00A13E99" w:rsidP="00A13E9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046158A" w14:textId="77777777" w:rsidR="00A13E99" w:rsidRPr="000E45E0" w:rsidRDefault="00A13E99" w:rsidP="00A13E9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13E99" w:rsidRPr="00611441" w14:paraId="5A0A2CCB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DAD6AC" w14:textId="311C1694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6A6DFC" w14:textId="3A98CD61" w:rsidR="00A13E99" w:rsidRPr="00611441" w:rsidRDefault="00FE523C" w:rsidP="00A13E9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A13E99">
              <w:rPr>
                <w:b w:val="0"/>
              </w:rPr>
              <w:t>olokwium pisemne</w:t>
            </w:r>
            <w:r w:rsidR="00A13E99" w:rsidRPr="00611441">
              <w:rPr>
                <w:b w:val="0"/>
              </w:rPr>
              <w:t>;</w:t>
            </w:r>
          </w:p>
        </w:tc>
      </w:tr>
      <w:tr w:rsidR="00A13E99" w:rsidRPr="00611441" w14:paraId="644E8994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655631" w14:textId="694EBC55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U_01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A86599" w14:textId="4992253A" w:rsidR="00A13E99" w:rsidRPr="00611441" w:rsidRDefault="00A13E99" w:rsidP="00A13E9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analiz sytuacyjnych</w:t>
            </w:r>
            <w:r w:rsidRPr="00611441">
              <w:rPr>
                <w:b w:val="0"/>
              </w:rPr>
              <w:t>;</w:t>
            </w:r>
          </w:p>
        </w:tc>
      </w:tr>
      <w:tr w:rsidR="00A13E99" w:rsidRPr="00611441" w14:paraId="5E11B424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00DB4B" w14:textId="48E71E5C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2</w:t>
            </w:r>
            <w:r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E98EA3" w14:textId="77777777" w:rsidR="00A13E99" w:rsidRPr="00611441" w:rsidRDefault="00A13E99" w:rsidP="00C9422C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13505F" w:rsidRPr="0013505F" w14:paraId="01E5F6C8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EFFDBD" w14:textId="77777777" w:rsidR="006C0A43" w:rsidRPr="0013505F" w:rsidRDefault="006C0A43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Forma i warunki zaliczenia:</w:t>
            </w:r>
          </w:p>
        </w:tc>
      </w:tr>
      <w:tr w:rsidR="0013505F" w:rsidRPr="0013505F" w14:paraId="1F155735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91631" w14:textId="41E888E0" w:rsidR="006C0A43" w:rsidRPr="0013505F" w:rsidRDefault="00633556" w:rsidP="00CA43C1">
            <w:pPr>
              <w:rPr>
                <w:rFonts w:cs="Arial"/>
              </w:rPr>
            </w:pPr>
            <w:r w:rsidRPr="0013505F">
              <w:rPr>
                <w:rFonts w:cs="Arial"/>
              </w:rPr>
              <w:t>Procentowy zakres ocen kolokwium z wykładów:</w:t>
            </w:r>
            <w:r w:rsidRPr="0013505F">
              <w:rPr>
                <w:rFonts w:cs="Arial"/>
              </w:rPr>
              <w:br/>
              <w:t>91 – 100% – b</w:t>
            </w:r>
            <w:r w:rsidR="00B95E2F" w:rsidRPr="0013505F">
              <w:rPr>
                <w:rFonts w:cs="Arial"/>
              </w:rPr>
              <w:t>ardzo dobry</w:t>
            </w:r>
            <w:r w:rsidRPr="0013505F">
              <w:rPr>
                <w:rFonts w:cs="Arial"/>
              </w:rPr>
              <w:br/>
              <w:t xml:space="preserve">81 – 90% – </w:t>
            </w:r>
            <w:r w:rsidR="00B95E2F" w:rsidRPr="0013505F">
              <w:rPr>
                <w:rFonts w:cs="Arial"/>
              </w:rPr>
              <w:t>dobry plus</w:t>
            </w:r>
            <w:r w:rsidRPr="0013505F">
              <w:rPr>
                <w:rFonts w:cs="Arial"/>
              </w:rPr>
              <w:br/>
              <w:t>71 – 80% – d</w:t>
            </w:r>
            <w:r w:rsidR="00B95E2F" w:rsidRPr="0013505F">
              <w:rPr>
                <w:rFonts w:cs="Arial"/>
              </w:rPr>
              <w:t>obry</w:t>
            </w:r>
            <w:r w:rsidRPr="0013505F">
              <w:rPr>
                <w:rFonts w:cs="Arial"/>
              </w:rPr>
              <w:br/>
              <w:t>61 – 70% – d</w:t>
            </w:r>
            <w:r w:rsidR="00B95E2F" w:rsidRPr="0013505F">
              <w:rPr>
                <w:rFonts w:cs="Arial"/>
              </w:rPr>
              <w:t>ostateczny plus</w:t>
            </w:r>
            <w:r w:rsidRPr="0013505F">
              <w:rPr>
                <w:rFonts w:cs="Arial"/>
              </w:rPr>
              <w:br/>
              <w:t>51 – 60% – d</w:t>
            </w:r>
            <w:r w:rsidR="00B95E2F" w:rsidRPr="0013505F">
              <w:rPr>
                <w:rFonts w:cs="Arial"/>
              </w:rPr>
              <w:t>ostateczny</w:t>
            </w:r>
            <w:r w:rsidRPr="0013505F">
              <w:rPr>
                <w:rFonts w:cs="Arial"/>
              </w:rPr>
              <w:br/>
              <w:t>50 – 0% – n</w:t>
            </w:r>
            <w:r w:rsidR="00B95E2F" w:rsidRPr="0013505F">
              <w:rPr>
                <w:rFonts w:cs="Arial"/>
              </w:rPr>
              <w:t>iedostateczny</w:t>
            </w:r>
            <w:r w:rsidRPr="0013505F">
              <w:rPr>
                <w:rFonts w:cs="Arial"/>
              </w:rPr>
              <w:br/>
              <w:t>Ocena z ćwiczeń uwzględnia:</w:t>
            </w:r>
            <w:r w:rsidRPr="0013505F">
              <w:rPr>
                <w:rFonts w:cs="Arial"/>
              </w:rPr>
              <w:br/>
              <w:t xml:space="preserve">ocenę </w:t>
            </w:r>
            <w:r w:rsidR="00E97188" w:rsidRPr="00E97188">
              <w:rPr>
                <w:rFonts w:cs="Arial"/>
              </w:rPr>
              <w:t>analiz sytuacyjnych</w:t>
            </w:r>
            <w:r w:rsidR="00C9422C">
              <w:rPr>
                <w:rFonts w:cs="Arial"/>
              </w:rPr>
              <w:t xml:space="preserve"> </w:t>
            </w:r>
            <w:r w:rsidRPr="0013505F">
              <w:rPr>
                <w:rFonts w:cs="Arial"/>
              </w:rPr>
              <w:t xml:space="preserve">– max. </w:t>
            </w:r>
            <w:r w:rsidR="005D0F3F">
              <w:rPr>
                <w:rFonts w:cs="Arial"/>
              </w:rPr>
              <w:t>20</w:t>
            </w:r>
            <w:r w:rsidRPr="0013505F">
              <w:rPr>
                <w:rFonts w:cs="Arial"/>
              </w:rPr>
              <w:t xml:space="preserve"> p</w:t>
            </w:r>
            <w:r w:rsidR="008126D7" w:rsidRPr="0013505F">
              <w:rPr>
                <w:rFonts w:cs="Arial"/>
              </w:rPr>
              <w:t>unktów</w:t>
            </w:r>
            <w:r w:rsidR="00E97188">
              <w:rPr>
                <w:rFonts w:cs="Arial"/>
              </w:rPr>
              <w:t>,</w:t>
            </w:r>
            <w:r w:rsidRPr="0013505F">
              <w:rPr>
                <w:rFonts w:cs="Arial"/>
              </w:rPr>
              <w:br/>
              <w:t xml:space="preserve">ocenę systematyczności i aktywności studenta – max. </w:t>
            </w:r>
            <w:r w:rsidR="005D0F3F">
              <w:rPr>
                <w:rFonts w:cs="Arial"/>
              </w:rPr>
              <w:t>10</w:t>
            </w:r>
            <w:r w:rsidRPr="0013505F">
              <w:rPr>
                <w:rFonts w:cs="Arial"/>
              </w:rPr>
              <w:t xml:space="preserve"> </w:t>
            </w:r>
            <w:r w:rsidR="008126D7" w:rsidRPr="0013505F">
              <w:rPr>
                <w:rFonts w:cs="Arial"/>
              </w:rPr>
              <w:t>punktów</w:t>
            </w:r>
            <w:r w:rsidR="00E97188">
              <w:rPr>
                <w:rFonts w:cs="Arial"/>
              </w:rPr>
              <w:t>.</w:t>
            </w:r>
            <w:r w:rsidRPr="0013505F">
              <w:rPr>
                <w:rFonts w:cs="Arial"/>
              </w:rPr>
              <w:br/>
              <w:t>Punktowy zakres ocen z ćwiczeń:</w:t>
            </w:r>
            <w:r w:rsidRPr="0013505F">
              <w:rPr>
                <w:rFonts w:cs="Arial"/>
              </w:rPr>
              <w:br/>
              <w:t xml:space="preserve">27,5 – 30,0 </w:t>
            </w:r>
            <w:r w:rsidR="008126D7" w:rsidRPr="0013505F">
              <w:rPr>
                <w:rFonts w:cs="Arial"/>
              </w:rPr>
              <w:t>punktów</w:t>
            </w:r>
            <w:r w:rsidRPr="0013505F">
              <w:rPr>
                <w:rFonts w:cs="Arial"/>
              </w:rPr>
              <w:t xml:space="preserve"> – b</w:t>
            </w:r>
            <w:r w:rsidR="00B95E2F" w:rsidRPr="0013505F">
              <w:rPr>
                <w:rFonts w:cs="Arial"/>
              </w:rPr>
              <w:t>ardzo dobry</w:t>
            </w:r>
            <w:r w:rsidRPr="0013505F">
              <w:rPr>
                <w:rFonts w:cs="Arial"/>
              </w:rPr>
              <w:br/>
              <w:t xml:space="preserve">24,5 – 27,0 </w:t>
            </w:r>
            <w:r w:rsidR="008126D7" w:rsidRPr="0013505F">
              <w:rPr>
                <w:rFonts w:cs="Arial"/>
              </w:rPr>
              <w:t>punktów</w:t>
            </w:r>
            <w:r w:rsidRPr="0013505F">
              <w:rPr>
                <w:rFonts w:cs="Arial"/>
              </w:rPr>
              <w:t xml:space="preserve"> – d</w:t>
            </w:r>
            <w:r w:rsidR="00B95E2F" w:rsidRPr="0013505F">
              <w:rPr>
                <w:rFonts w:cs="Arial"/>
              </w:rPr>
              <w:t>obry plus</w:t>
            </w:r>
            <w:r w:rsidRPr="0013505F">
              <w:rPr>
                <w:rFonts w:cs="Arial"/>
              </w:rPr>
              <w:br/>
              <w:t xml:space="preserve">24,0 – 21,5 </w:t>
            </w:r>
            <w:r w:rsidR="008126D7" w:rsidRPr="0013505F">
              <w:rPr>
                <w:rFonts w:cs="Arial"/>
              </w:rPr>
              <w:t>punktów</w:t>
            </w:r>
            <w:r w:rsidRPr="0013505F">
              <w:rPr>
                <w:rFonts w:cs="Arial"/>
              </w:rPr>
              <w:t xml:space="preserve"> – d</w:t>
            </w:r>
            <w:r w:rsidR="00B95E2F" w:rsidRPr="0013505F">
              <w:rPr>
                <w:rFonts w:cs="Arial"/>
              </w:rPr>
              <w:t>obry</w:t>
            </w:r>
            <w:r w:rsidRPr="0013505F">
              <w:rPr>
                <w:rFonts w:cs="Arial"/>
              </w:rPr>
              <w:br/>
              <w:t xml:space="preserve">18,5 – 21,0 </w:t>
            </w:r>
            <w:r w:rsidR="008126D7" w:rsidRPr="0013505F">
              <w:rPr>
                <w:rFonts w:cs="Arial"/>
              </w:rPr>
              <w:t>punktów</w:t>
            </w:r>
            <w:r w:rsidRPr="0013505F">
              <w:rPr>
                <w:rFonts w:cs="Arial"/>
              </w:rPr>
              <w:t xml:space="preserve"> – d</w:t>
            </w:r>
            <w:r w:rsidR="00B95E2F" w:rsidRPr="0013505F">
              <w:rPr>
                <w:rFonts w:cs="Arial"/>
              </w:rPr>
              <w:t>ostateczny plus</w:t>
            </w:r>
            <w:r w:rsidRPr="0013505F">
              <w:rPr>
                <w:rFonts w:cs="Arial"/>
              </w:rPr>
              <w:br/>
              <w:t xml:space="preserve">15,5 – 18,0 </w:t>
            </w:r>
            <w:r w:rsidR="008126D7" w:rsidRPr="0013505F">
              <w:rPr>
                <w:rFonts w:cs="Arial"/>
              </w:rPr>
              <w:t>punktów</w:t>
            </w:r>
            <w:r w:rsidRPr="0013505F">
              <w:rPr>
                <w:rFonts w:cs="Arial"/>
              </w:rPr>
              <w:t xml:space="preserve"> – d</w:t>
            </w:r>
            <w:r w:rsidR="00B95E2F" w:rsidRPr="0013505F">
              <w:rPr>
                <w:rFonts w:cs="Arial"/>
              </w:rPr>
              <w:t>ostateczny</w:t>
            </w:r>
            <w:r w:rsidRPr="0013505F">
              <w:rPr>
                <w:rFonts w:cs="Arial"/>
              </w:rPr>
              <w:br/>
            </w:r>
            <w:r w:rsidR="00A13E99">
              <w:t>Ocena końcowa z przedmiotu stanowi ocenę średnią uzyskaną z zaliczenia ćwiczeń i z egzaminu.</w:t>
            </w:r>
          </w:p>
        </w:tc>
      </w:tr>
      <w:tr w:rsidR="0013505F" w:rsidRPr="0013505F" w14:paraId="15ABE736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BF4AF9" w14:textId="77777777" w:rsidR="006C0A43" w:rsidRPr="0013505F" w:rsidRDefault="006C0A43" w:rsidP="00CA43C1">
            <w:pPr>
              <w:pStyle w:val="Tytukomrki"/>
              <w:spacing w:line="276" w:lineRule="auto"/>
              <w:rPr>
                <w:color w:val="auto"/>
              </w:rPr>
            </w:pPr>
            <w:r w:rsidRPr="0013505F">
              <w:rPr>
                <w:color w:val="auto"/>
              </w:rPr>
              <w:t>Bilans punktów ECTS:</w:t>
            </w:r>
          </w:p>
        </w:tc>
      </w:tr>
      <w:tr w:rsidR="0013505F" w:rsidRPr="0013505F" w14:paraId="4D8B90AB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D1B14B" w14:textId="77777777" w:rsidR="006C0A43" w:rsidRPr="0013505F" w:rsidRDefault="006C0A43" w:rsidP="00CA43C1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3505F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3505F" w:rsidRPr="0013505F" w14:paraId="4D249C9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39C4DD" w14:textId="77777777" w:rsidR="006C0A43" w:rsidRPr="0013505F" w:rsidRDefault="006C0A43" w:rsidP="00CA43C1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3505F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423CD6" w14:textId="77777777" w:rsidR="006C0A43" w:rsidRPr="0013505F" w:rsidRDefault="006C0A43" w:rsidP="00CA43C1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3505F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3505F" w:rsidRPr="0013505F" w14:paraId="2FCF7084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CF5C" w14:textId="77777777" w:rsidR="00E029BC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B95E2F" w:rsidRPr="0013505F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7C939" w14:textId="77777777" w:rsidR="00E029BC" w:rsidRPr="0013505F" w:rsidRDefault="00B95E2F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15 godzin</w:t>
            </w:r>
          </w:p>
        </w:tc>
      </w:tr>
      <w:tr w:rsidR="0013505F" w:rsidRPr="0013505F" w14:paraId="10CCCE32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C4581" w14:textId="77777777" w:rsidR="00E029BC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B95E2F" w:rsidRPr="0013505F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33FA2" w14:textId="77777777" w:rsidR="00E029BC" w:rsidRPr="0013505F" w:rsidRDefault="00B95E2F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15 godzin</w:t>
            </w:r>
          </w:p>
        </w:tc>
      </w:tr>
      <w:tr w:rsidR="0013505F" w:rsidRPr="0013505F" w14:paraId="791BE547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F0B50" w14:textId="77777777" w:rsidR="00E029BC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B95E2F" w:rsidRPr="0013505F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1C9EB" w14:textId="77777777" w:rsidR="00E029BC" w:rsidRPr="0013505F" w:rsidRDefault="00B95E2F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8 godzin</w:t>
            </w:r>
          </w:p>
        </w:tc>
      </w:tr>
      <w:tr w:rsidR="0013505F" w:rsidRPr="0013505F" w14:paraId="11F0261F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7DBBD" w14:textId="77777777" w:rsidR="00E029BC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95E2F" w:rsidRPr="0013505F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5C0BE" w14:textId="77777777" w:rsidR="00E029BC" w:rsidRPr="0013505F" w:rsidRDefault="00B95E2F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15 godzin</w:t>
            </w:r>
          </w:p>
        </w:tc>
      </w:tr>
      <w:tr w:rsidR="0013505F" w:rsidRPr="0013505F" w14:paraId="765DC606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338B8" w14:textId="77777777" w:rsidR="00E029BC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95E2F" w:rsidRPr="0013505F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3D34B" w14:textId="77777777" w:rsidR="00E029BC" w:rsidRPr="0013505F" w:rsidRDefault="00B95E2F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12 godzin</w:t>
            </w:r>
          </w:p>
        </w:tc>
      </w:tr>
      <w:tr w:rsidR="0013505F" w:rsidRPr="0013505F" w14:paraId="743E5785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2D5F6" w14:textId="77777777" w:rsidR="00B95E2F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95E2F" w:rsidRPr="0013505F">
              <w:rPr>
                <w:rFonts w:cs="Arial"/>
              </w:rPr>
              <w:t xml:space="preserve">rzygotowanie do </w:t>
            </w:r>
            <w:r w:rsidR="00C00F11">
              <w:rPr>
                <w:rFonts w:cs="Arial"/>
              </w:rPr>
              <w:t>kolokwium z</w:t>
            </w:r>
            <w:r w:rsidR="00B95E2F" w:rsidRPr="0013505F">
              <w:rPr>
                <w:rFonts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6E28E" w14:textId="77777777" w:rsidR="00B95E2F" w:rsidRPr="0013505F" w:rsidRDefault="00B95E2F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10 godzin</w:t>
            </w:r>
          </w:p>
        </w:tc>
      </w:tr>
      <w:tr w:rsidR="0013505F" w:rsidRPr="0013505F" w14:paraId="2574E8A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085C6" w14:textId="77777777" w:rsidR="006C0A43" w:rsidRPr="00EE52E1" w:rsidRDefault="006C0A43" w:rsidP="00CA43C1">
            <w:pPr>
              <w:rPr>
                <w:rFonts w:cs="Arial"/>
                <w:b/>
                <w:bCs/>
              </w:rPr>
            </w:pPr>
            <w:r w:rsidRPr="00EE52E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8CB88" w14:textId="77777777" w:rsidR="006C0A43" w:rsidRPr="00EE52E1" w:rsidRDefault="00B95E2F" w:rsidP="00864D14">
            <w:pPr>
              <w:rPr>
                <w:rFonts w:cs="Arial"/>
              </w:rPr>
            </w:pPr>
            <w:r w:rsidRPr="00EE52E1">
              <w:rPr>
                <w:rFonts w:cs="Arial"/>
              </w:rPr>
              <w:t>75 godzin</w:t>
            </w:r>
          </w:p>
        </w:tc>
      </w:tr>
      <w:tr w:rsidR="0013505F" w:rsidRPr="0013505F" w14:paraId="23D6B72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D92F4" w14:textId="77777777" w:rsidR="006C0A43" w:rsidRPr="00EE52E1" w:rsidRDefault="006C0A43" w:rsidP="00CA43C1">
            <w:pPr>
              <w:rPr>
                <w:rFonts w:cs="Arial"/>
                <w:b/>
                <w:bCs/>
              </w:rPr>
            </w:pPr>
            <w:r w:rsidRPr="00EE52E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B5708" w14:textId="77777777" w:rsidR="006C0A43" w:rsidRPr="00EE52E1" w:rsidRDefault="00B95E2F" w:rsidP="00864D14">
            <w:pPr>
              <w:rPr>
                <w:rFonts w:cs="Arial"/>
                <w:b/>
                <w:bCs/>
              </w:rPr>
            </w:pPr>
            <w:r w:rsidRPr="00EE52E1">
              <w:rPr>
                <w:rFonts w:cs="Arial"/>
              </w:rPr>
              <w:t>3</w:t>
            </w:r>
          </w:p>
        </w:tc>
      </w:tr>
      <w:tr w:rsidR="0013505F" w:rsidRPr="0013505F" w14:paraId="12607A52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3E416A" w14:textId="77777777" w:rsidR="006C0A43" w:rsidRPr="0013505F" w:rsidRDefault="006C0A43" w:rsidP="00CA43C1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3505F">
              <w:rPr>
                <w:b w:val="0"/>
                <w:bCs/>
                <w:color w:val="auto"/>
              </w:rPr>
              <w:lastRenderedPageBreak/>
              <w:t>Studia niestacjonarne</w:t>
            </w:r>
          </w:p>
        </w:tc>
      </w:tr>
      <w:tr w:rsidR="0013505F" w:rsidRPr="0013505F" w14:paraId="61A7C572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41442E" w14:textId="77777777" w:rsidR="006C0A43" w:rsidRPr="0013505F" w:rsidRDefault="006C0A43" w:rsidP="00CA43C1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3505F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E14884" w14:textId="77777777" w:rsidR="006C0A43" w:rsidRPr="0013505F" w:rsidRDefault="006C0A43" w:rsidP="00CA43C1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3505F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3505F" w:rsidRPr="0013505F" w14:paraId="6B2198E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E89EA" w14:textId="77777777" w:rsidR="006C0A43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126D7" w:rsidRPr="0013505F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DDE9A" w14:textId="77777777" w:rsidR="006C0A43" w:rsidRPr="0013505F" w:rsidRDefault="008126D7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16 godzin</w:t>
            </w:r>
          </w:p>
        </w:tc>
      </w:tr>
      <w:tr w:rsidR="0013505F" w:rsidRPr="0013505F" w14:paraId="3283BE1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2CEFA" w14:textId="77777777" w:rsidR="006C0A43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8126D7" w:rsidRPr="0013505F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FB34" w14:textId="77777777" w:rsidR="006C0A43" w:rsidRPr="0013505F" w:rsidRDefault="008126D7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8 godzin</w:t>
            </w:r>
          </w:p>
        </w:tc>
      </w:tr>
      <w:tr w:rsidR="0013505F" w:rsidRPr="0013505F" w14:paraId="1C95E81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FDAFD" w14:textId="77777777" w:rsidR="006C0A43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126D7" w:rsidRPr="0013505F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0C797" w14:textId="77777777" w:rsidR="006C0A43" w:rsidRPr="0013505F" w:rsidRDefault="008126D7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21 godzin</w:t>
            </w:r>
          </w:p>
        </w:tc>
      </w:tr>
      <w:tr w:rsidR="0013505F" w:rsidRPr="0013505F" w14:paraId="47CE5B7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58B0E" w14:textId="77777777" w:rsidR="006C0A43" w:rsidRPr="0013505F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126D7" w:rsidRPr="0013505F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4639E" w14:textId="77777777" w:rsidR="006C0A43" w:rsidRPr="0013505F" w:rsidRDefault="008126D7" w:rsidP="00864D14">
            <w:pPr>
              <w:rPr>
                <w:rFonts w:cs="Arial"/>
              </w:rPr>
            </w:pPr>
            <w:r w:rsidRPr="0013505F">
              <w:rPr>
                <w:rFonts w:cs="Arial"/>
              </w:rPr>
              <w:t>15 godzin</w:t>
            </w:r>
          </w:p>
        </w:tc>
      </w:tr>
      <w:tr w:rsidR="0013505F" w:rsidRPr="0013505F" w14:paraId="7DCAFCB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7F7D7" w14:textId="77777777" w:rsidR="006C0A43" w:rsidRPr="00EE52E1" w:rsidRDefault="00E97188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126D7" w:rsidRPr="00EE52E1">
              <w:rPr>
                <w:rFonts w:cs="Arial"/>
              </w:rPr>
              <w:t xml:space="preserve">rzygotowanie do </w:t>
            </w:r>
            <w:r w:rsidR="00C00F11">
              <w:rPr>
                <w:rFonts w:cs="Arial"/>
              </w:rPr>
              <w:t xml:space="preserve">kolokwium z </w:t>
            </w:r>
            <w:r w:rsidR="008126D7" w:rsidRPr="00EE52E1">
              <w:rPr>
                <w:rFonts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BC681" w14:textId="77777777" w:rsidR="006C0A43" w:rsidRPr="00EE52E1" w:rsidRDefault="008126D7" w:rsidP="00864D14">
            <w:pPr>
              <w:rPr>
                <w:rFonts w:cs="Arial"/>
              </w:rPr>
            </w:pPr>
            <w:r w:rsidRPr="00EE52E1">
              <w:rPr>
                <w:rFonts w:cs="Arial"/>
              </w:rPr>
              <w:t>15 godzin</w:t>
            </w:r>
          </w:p>
        </w:tc>
      </w:tr>
      <w:tr w:rsidR="0013505F" w:rsidRPr="0013505F" w14:paraId="11A6847C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8E48" w14:textId="77777777" w:rsidR="006C0A43" w:rsidRPr="00EE52E1" w:rsidRDefault="006C0A43" w:rsidP="00CA43C1">
            <w:pPr>
              <w:rPr>
                <w:rFonts w:cs="Arial"/>
                <w:b/>
                <w:bCs/>
              </w:rPr>
            </w:pPr>
            <w:r w:rsidRPr="00EE52E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85AF8" w14:textId="77777777" w:rsidR="006C0A43" w:rsidRPr="00EE52E1" w:rsidRDefault="008126D7" w:rsidP="00864D14">
            <w:pPr>
              <w:rPr>
                <w:rFonts w:cs="Arial"/>
              </w:rPr>
            </w:pPr>
            <w:r w:rsidRPr="00EE52E1">
              <w:rPr>
                <w:rFonts w:cs="Arial"/>
              </w:rPr>
              <w:t>75 godzin</w:t>
            </w:r>
          </w:p>
        </w:tc>
      </w:tr>
      <w:tr w:rsidR="006C0A43" w:rsidRPr="0013505F" w14:paraId="13CFBB72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538DA" w14:textId="77777777" w:rsidR="006C0A43" w:rsidRPr="00EE52E1" w:rsidRDefault="006C0A43" w:rsidP="00CA43C1">
            <w:pPr>
              <w:rPr>
                <w:rFonts w:cs="Arial"/>
                <w:b/>
                <w:bCs/>
              </w:rPr>
            </w:pPr>
            <w:r w:rsidRPr="00EE52E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2D8B0" w14:textId="77777777" w:rsidR="006C0A43" w:rsidRPr="00EE52E1" w:rsidRDefault="008126D7" w:rsidP="00864D14">
            <w:pPr>
              <w:rPr>
                <w:rFonts w:cs="Arial"/>
                <w:b/>
                <w:bCs/>
              </w:rPr>
            </w:pPr>
            <w:r w:rsidRPr="00EE52E1">
              <w:rPr>
                <w:rFonts w:cs="Arial"/>
              </w:rPr>
              <w:t>3</w:t>
            </w:r>
          </w:p>
        </w:tc>
      </w:tr>
    </w:tbl>
    <w:p w14:paraId="2356C049" w14:textId="77777777" w:rsidR="007A35B5" w:rsidRDefault="007A35B5" w:rsidP="00CA43C1">
      <w:pPr>
        <w:rPr>
          <w:rFonts w:cs="Arial"/>
        </w:rPr>
      </w:pPr>
      <w:r>
        <w:rPr>
          <w:rFonts w:cs="Arial"/>
        </w:rPr>
        <w:br w:type="page"/>
      </w:r>
    </w:p>
    <w:p w14:paraId="3C05D667" w14:textId="00A3D914" w:rsidR="007A35B5" w:rsidRDefault="007A35B5" w:rsidP="00CA43C1">
      <w:pPr>
        <w:rPr>
          <w:rFonts w:cs="Arial"/>
        </w:rPr>
      </w:pPr>
    </w:p>
    <w:tbl>
      <w:tblPr>
        <w:tblW w:w="10782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"/>
        <w:gridCol w:w="1033"/>
        <w:gridCol w:w="143"/>
        <w:gridCol w:w="425"/>
        <w:gridCol w:w="567"/>
        <w:gridCol w:w="247"/>
        <w:gridCol w:w="15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19"/>
        <w:gridCol w:w="122"/>
      </w:tblGrid>
      <w:tr w:rsidR="007A35B5" w:rsidRPr="00C9059E" w14:paraId="3DFD60B9" w14:textId="77777777" w:rsidTr="006D7DF8">
        <w:trPr>
          <w:gridAfter w:val="1"/>
          <w:wAfter w:w="122" w:type="dxa"/>
          <w:trHeight w:val="509"/>
        </w:trPr>
        <w:tc>
          <w:tcPr>
            <w:tcW w:w="106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FEF4AD" w14:textId="77777777" w:rsidR="007A35B5" w:rsidRPr="000E325F" w:rsidRDefault="007A35B5" w:rsidP="000E325F">
            <w:pPr>
              <w:pStyle w:val="Tytu"/>
              <w:spacing w:line="276" w:lineRule="auto"/>
              <w:ind w:left="0"/>
              <w:rPr>
                <w:sz w:val="24"/>
                <w:szCs w:val="24"/>
              </w:rPr>
            </w:pPr>
            <w:r w:rsidRPr="00C9059E">
              <w:br w:type="page"/>
            </w:r>
            <w:r w:rsidRPr="000E325F">
              <w:rPr>
                <w:sz w:val="24"/>
                <w:szCs w:val="24"/>
              </w:rPr>
              <w:t>Sylabus przedmiotu / modułu kształcenia</w:t>
            </w:r>
          </w:p>
        </w:tc>
      </w:tr>
      <w:tr w:rsidR="007A35B5" w:rsidRPr="005C7D8B" w14:paraId="7FE42611" w14:textId="77777777" w:rsidTr="006D7DF8">
        <w:trPr>
          <w:gridAfter w:val="1"/>
          <w:wAfter w:w="122" w:type="dxa"/>
          <w:trHeight w:val="454"/>
        </w:trPr>
        <w:tc>
          <w:tcPr>
            <w:tcW w:w="439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7464CF" w14:textId="77777777" w:rsidR="007A35B5" w:rsidRPr="005C7D8B" w:rsidRDefault="007A35B5" w:rsidP="00CA43C1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4C3D9A" w14:textId="16043309" w:rsidR="007A35B5" w:rsidRPr="005D74F4" w:rsidRDefault="007A35B5" w:rsidP="00CA43C1">
            <w:pPr>
              <w:pStyle w:val="Nagwek1"/>
              <w:spacing w:line="276" w:lineRule="auto"/>
            </w:pPr>
            <w:r>
              <w:t xml:space="preserve">Język rosyjski </w:t>
            </w:r>
            <w:r w:rsidR="006A2ED4">
              <w:t>jeden</w:t>
            </w:r>
          </w:p>
        </w:tc>
      </w:tr>
      <w:tr w:rsidR="007A35B5" w:rsidRPr="000E45E0" w14:paraId="5BEF5EB5" w14:textId="77777777" w:rsidTr="006D7DF8">
        <w:trPr>
          <w:gridAfter w:val="1"/>
          <w:wAfter w:w="122" w:type="dxa"/>
          <w:trHeight w:val="304"/>
        </w:trPr>
        <w:tc>
          <w:tcPr>
            <w:tcW w:w="343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95544E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03788" w14:textId="3ACE83E3" w:rsidR="007A35B5" w:rsidRPr="00D735B0" w:rsidRDefault="007A35B5" w:rsidP="00CA43C1">
            <w:pPr>
              <w:rPr>
                <w:lang w:val="en-US"/>
              </w:rPr>
            </w:pPr>
            <w:r w:rsidRPr="00D735B0">
              <w:t xml:space="preserve">Russian </w:t>
            </w:r>
            <w:r w:rsidR="006A2ED4">
              <w:t>one</w:t>
            </w:r>
          </w:p>
        </w:tc>
      </w:tr>
      <w:tr w:rsidR="007A35B5" w:rsidRPr="000E45E0" w14:paraId="11671A38" w14:textId="77777777" w:rsidTr="006D7DF8">
        <w:trPr>
          <w:gridAfter w:val="1"/>
          <w:wAfter w:w="122" w:type="dxa"/>
          <w:trHeight w:val="454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111ACD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E42A" w14:textId="77777777" w:rsidR="007A35B5" w:rsidRPr="000E45E0" w:rsidRDefault="00DC75C8" w:rsidP="00CA43C1">
            <w:r>
              <w:t>język r</w:t>
            </w:r>
            <w:r w:rsidR="007A35B5">
              <w:t>osyjski</w:t>
            </w:r>
            <w:r>
              <w:t xml:space="preserve"> </w:t>
            </w:r>
            <w:r w:rsidR="007A35B5">
              <w:t>(</w:t>
            </w:r>
            <w:r w:rsidR="007A35B5" w:rsidRPr="003B486B">
              <w:t>wspomagany językiem polskim</w:t>
            </w:r>
            <w:r w:rsidR="007A35B5">
              <w:t>)</w:t>
            </w:r>
          </w:p>
        </w:tc>
      </w:tr>
      <w:tr w:rsidR="007A35B5" w:rsidRPr="000E45E0" w14:paraId="3B6F849A" w14:textId="77777777" w:rsidTr="006D7DF8">
        <w:trPr>
          <w:gridAfter w:val="1"/>
          <w:wAfter w:w="122" w:type="dxa"/>
          <w:trHeight w:val="454"/>
        </w:trPr>
        <w:tc>
          <w:tcPr>
            <w:tcW w:w="669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658CAB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D24A0C" w14:textId="77777777" w:rsidR="007A35B5" w:rsidRPr="000E45E0" w:rsidRDefault="007A35B5" w:rsidP="00CA43C1">
            <w:r>
              <w:t>Logistyka</w:t>
            </w:r>
          </w:p>
        </w:tc>
      </w:tr>
      <w:tr w:rsidR="007A35B5" w:rsidRPr="000E45E0" w14:paraId="297CB2DD" w14:textId="77777777" w:rsidTr="006D7DF8">
        <w:trPr>
          <w:gridAfter w:val="1"/>
          <w:wAfter w:w="122" w:type="dxa"/>
          <w:trHeight w:val="454"/>
        </w:trPr>
        <w:tc>
          <w:tcPr>
            <w:tcW w:w="272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3EE468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CD492A" w14:textId="77777777" w:rsidR="007A35B5" w:rsidRPr="007125CC" w:rsidRDefault="007A35B5" w:rsidP="00CA43C1">
            <w:pPr>
              <w:rPr>
                <w:bCs/>
              </w:rPr>
            </w:pPr>
            <w:r w:rsidRPr="007125CC">
              <w:rPr>
                <w:bCs/>
              </w:rPr>
              <w:t>Centrum Języków Obcych</w:t>
            </w:r>
          </w:p>
        </w:tc>
      </w:tr>
      <w:tr w:rsidR="007A35B5" w:rsidRPr="000E45E0" w14:paraId="6AFBBDCF" w14:textId="77777777" w:rsidTr="006D7DF8">
        <w:trPr>
          <w:gridAfter w:val="1"/>
          <w:wAfter w:w="122" w:type="dxa"/>
          <w:trHeight w:val="454"/>
        </w:trPr>
        <w:tc>
          <w:tcPr>
            <w:tcW w:w="795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E6A3A0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1FF4B6" w14:textId="77777777" w:rsidR="007A35B5" w:rsidRPr="000E45E0" w:rsidRDefault="007A35B5" w:rsidP="00CA43C1">
            <w:r w:rsidRPr="003B486B">
              <w:t>obowiązkowy</w:t>
            </w:r>
          </w:p>
        </w:tc>
      </w:tr>
      <w:tr w:rsidR="007A35B5" w:rsidRPr="000E45E0" w14:paraId="0EACC6C3" w14:textId="77777777" w:rsidTr="006D7DF8">
        <w:trPr>
          <w:gridAfter w:val="1"/>
          <w:wAfter w:w="122" w:type="dxa"/>
          <w:trHeight w:val="454"/>
        </w:trPr>
        <w:tc>
          <w:tcPr>
            <w:tcW w:w="795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ADAA48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6A5E33" w14:textId="77777777" w:rsidR="007A35B5" w:rsidRPr="000E45E0" w:rsidRDefault="007A35B5" w:rsidP="00CA43C1"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7A35B5" w:rsidRPr="000E45E0" w14:paraId="4B43AE81" w14:textId="77777777" w:rsidTr="006D7DF8">
        <w:trPr>
          <w:gridAfter w:val="1"/>
          <w:wAfter w:w="122" w:type="dxa"/>
          <w:trHeight w:val="454"/>
        </w:trPr>
        <w:tc>
          <w:tcPr>
            <w:tcW w:w="173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51E076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2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1CDC7F" w14:textId="77777777" w:rsidR="007A35B5" w:rsidRPr="000E45E0" w:rsidRDefault="007A35B5" w:rsidP="00CA43C1">
            <w:r>
              <w:t>pierwszy</w:t>
            </w:r>
          </w:p>
        </w:tc>
      </w:tr>
      <w:tr w:rsidR="007A35B5" w:rsidRPr="000E45E0" w14:paraId="5CFDC8AF" w14:textId="77777777" w:rsidTr="006D7DF8">
        <w:trPr>
          <w:gridAfter w:val="1"/>
          <w:wAfter w:w="122" w:type="dxa"/>
          <w:trHeight w:val="454"/>
        </w:trPr>
        <w:tc>
          <w:tcPr>
            <w:tcW w:w="13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8A77CF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23298D" w14:textId="77777777" w:rsidR="007A35B5" w:rsidRPr="000E45E0" w:rsidRDefault="007A35B5" w:rsidP="00CA43C1">
            <w:r>
              <w:t>drugi</w:t>
            </w:r>
          </w:p>
        </w:tc>
      </w:tr>
      <w:tr w:rsidR="007A35B5" w:rsidRPr="000E45E0" w14:paraId="665D5CA6" w14:textId="77777777" w:rsidTr="006D7DF8">
        <w:trPr>
          <w:gridAfter w:val="1"/>
          <w:wAfter w:w="122" w:type="dxa"/>
          <w:trHeight w:val="454"/>
        </w:trPr>
        <w:tc>
          <w:tcPr>
            <w:tcW w:w="286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08BFD6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79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B43B8C" w14:textId="1AA5B35A" w:rsidR="007A35B5" w:rsidRPr="000E45E0" w:rsidRDefault="00A13E99" w:rsidP="00CA43C1">
            <w:r>
              <w:t>1</w:t>
            </w:r>
          </w:p>
        </w:tc>
      </w:tr>
      <w:tr w:rsidR="007A35B5" w:rsidRPr="000E45E0" w14:paraId="2DB0B99E" w14:textId="77777777" w:rsidTr="006D7DF8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B830A3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2E9903" w14:textId="77777777" w:rsidR="007A35B5" w:rsidRPr="000E45E0" w:rsidRDefault="007A35B5" w:rsidP="00CA43C1">
            <w:r>
              <w:rPr>
                <w:rFonts w:cs="Arial"/>
                <w:color w:val="000000"/>
              </w:rPr>
              <w:t>dr Ewa Borkowska</w:t>
            </w:r>
          </w:p>
        </w:tc>
      </w:tr>
      <w:tr w:rsidR="007A35B5" w:rsidRPr="000E45E0" w14:paraId="5F5F809B" w14:textId="77777777" w:rsidTr="006D7DF8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CDBEB6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1A3491" w14:textId="77777777" w:rsidR="007A35B5" w:rsidRPr="000E45E0" w:rsidRDefault="007A35B5" w:rsidP="00CA43C1">
            <w:r>
              <w:rPr>
                <w:rFonts w:cs="Arial"/>
                <w:color w:val="000000"/>
              </w:rPr>
              <w:t>nauczyciele języka rosyjskiego</w:t>
            </w:r>
          </w:p>
        </w:tc>
      </w:tr>
      <w:tr w:rsidR="007A35B5" w:rsidRPr="000E45E0" w14:paraId="322F8C27" w14:textId="77777777" w:rsidTr="006D7DF8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D5A3A8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44CB5" w14:textId="77777777" w:rsidR="007A35B5" w:rsidRPr="000E45E0" w:rsidRDefault="007A35B5" w:rsidP="00CA43C1">
            <w:r w:rsidRPr="003B486B">
              <w:t>Student posiada wiedzę i umiejętności wymagane do osiągnięcia językowej kompetencji komunikacyjnej na poziomie B2 ESOKJ Rady Europy.</w:t>
            </w:r>
          </w:p>
        </w:tc>
      </w:tr>
      <w:tr w:rsidR="00FE523C" w:rsidRPr="000E45E0" w14:paraId="3A33974C" w14:textId="77777777" w:rsidTr="006D7DF8">
        <w:trPr>
          <w:gridAfter w:val="1"/>
          <w:wAfter w:w="122" w:type="dxa"/>
          <w:trHeight w:val="415"/>
        </w:trPr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208A2F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621AFF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B26E05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523C" w:rsidRPr="000E45E0" w14:paraId="4D272D3A" w14:textId="77777777" w:rsidTr="006D7DF8">
        <w:trPr>
          <w:gridAfter w:val="1"/>
          <w:wAfter w:w="122" w:type="dxa"/>
          <w:trHeight w:val="415"/>
        </w:trPr>
        <w:tc>
          <w:tcPr>
            <w:tcW w:w="1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28838D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  <w:tc>
          <w:tcPr>
            <w:tcW w:w="7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4B8480" w14:textId="069D1857" w:rsidR="00FE523C" w:rsidRPr="000E45E0" w:rsidRDefault="00FE523C" w:rsidP="00CA43C1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26F8E5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</w:tr>
      <w:tr w:rsidR="007A35B5" w:rsidRPr="000E45E0" w14:paraId="104EFEA5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402482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rFonts w:cs="Arial"/>
                <w:color w:val="000000"/>
              </w:rPr>
              <w:t>W_01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C590A0" w14:textId="77777777" w:rsidR="007A35B5" w:rsidRPr="000E45E0" w:rsidRDefault="007A35B5" w:rsidP="00CA43C1">
            <w:r>
              <w:rPr>
                <w:rFonts w:cs="Arial"/>
              </w:rPr>
              <w:t>zna 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4A3E90" w14:textId="77777777" w:rsidR="007A35B5" w:rsidRPr="00EB4CAA" w:rsidRDefault="007A35B5" w:rsidP="00CA43C1">
            <w:pPr>
              <w:rPr>
                <w:b/>
                <w:bCs/>
              </w:rPr>
            </w:pPr>
          </w:p>
        </w:tc>
      </w:tr>
      <w:tr w:rsidR="00FE523C" w:rsidRPr="000E45E0" w14:paraId="155B1B33" w14:textId="77777777" w:rsidTr="006D7DF8">
        <w:trPr>
          <w:gridAfter w:val="1"/>
          <w:wAfter w:w="122" w:type="dxa"/>
          <w:trHeight w:val="415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8BBBBC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ADF331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1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5754C0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523C" w:rsidRPr="000E45E0" w14:paraId="46D1C2D1" w14:textId="77777777" w:rsidTr="006D7DF8">
        <w:trPr>
          <w:gridAfter w:val="1"/>
          <w:wAfter w:w="122" w:type="dxa"/>
          <w:trHeight w:val="415"/>
        </w:trPr>
        <w:tc>
          <w:tcPr>
            <w:tcW w:w="1167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F8D722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61F224" w14:textId="1D7B71D6" w:rsidR="00FE523C" w:rsidRPr="000E45E0" w:rsidRDefault="00FE523C" w:rsidP="00CA43C1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1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933129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</w:tr>
      <w:tr w:rsidR="007A35B5" w:rsidRPr="000E45E0" w14:paraId="47060090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2F3803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rFonts w:cs="Arial"/>
                <w:color w:val="000000"/>
              </w:rPr>
              <w:t>U_01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84A5AE" w14:textId="19B10139" w:rsidR="007A35B5" w:rsidRPr="000E45E0" w:rsidRDefault="007A35B5" w:rsidP="00CA43C1">
            <w:r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FE523C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D4CED6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K_U09</w:t>
            </w:r>
          </w:p>
          <w:p w14:paraId="3B0FE4A6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K_U10</w:t>
            </w:r>
          </w:p>
          <w:p w14:paraId="6BC38659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K_U11</w:t>
            </w:r>
          </w:p>
        </w:tc>
      </w:tr>
      <w:tr w:rsidR="007A35B5" w:rsidRPr="000E45E0" w14:paraId="1BC68741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507472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rFonts w:cs="Arial"/>
                <w:color w:val="000000"/>
              </w:rPr>
              <w:t>U_02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9014FA" w14:textId="75AA68BD" w:rsidR="007A35B5" w:rsidRPr="000E45E0" w:rsidRDefault="007A35B5" w:rsidP="00CA43C1">
            <w:r>
              <w:rPr>
                <w:rFonts w:cs="Arial"/>
              </w:rPr>
              <w:t xml:space="preserve"> formułować przejrzyste wypowiedzi ustne i pisemne dotyczące tematów ogólnych i specjalistycznych</w:t>
            </w:r>
            <w:r w:rsidR="00FE523C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819350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K_U09</w:t>
            </w:r>
          </w:p>
          <w:p w14:paraId="5CFD2B65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K_U10</w:t>
            </w:r>
          </w:p>
          <w:p w14:paraId="77769888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K_U11</w:t>
            </w:r>
          </w:p>
        </w:tc>
      </w:tr>
      <w:tr w:rsidR="007A35B5" w:rsidRPr="000E45E0" w14:paraId="23036874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3F872E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rFonts w:cs="Arial"/>
                <w:color w:val="000000"/>
              </w:rPr>
              <w:t>U_03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31BCE3" w14:textId="07DF1911" w:rsidR="007A35B5" w:rsidRPr="000E45E0" w:rsidRDefault="007A35B5" w:rsidP="00CA43C1">
            <w:r>
              <w:rPr>
                <w:rFonts w:cs="Arial"/>
              </w:rPr>
              <w:t>zdobywać informacje oraz udzielać ich</w:t>
            </w:r>
            <w:r w:rsidR="00FE523C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282DC1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K_U09</w:t>
            </w:r>
          </w:p>
          <w:p w14:paraId="056FFE10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K_U10</w:t>
            </w:r>
          </w:p>
          <w:p w14:paraId="34726116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K_U11</w:t>
            </w:r>
          </w:p>
        </w:tc>
      </w:tr>
      <w:tr w:rsidR="007A35B5" w:rsidRPr="000E45E0" w14:paraId="7B320AA1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AED5A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rFonts w:cs="Arial"/>
                <w:color w:val="000000"/>
              </w:rPr>
              <w:t>U_04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006CEA" w14:textId="79609B52" w:rsidR="007A35B5" w:rsidRPr="000E45E0" w:rsidRDefault="007A35B5" w:rsidP="00CA43C1">
            <w:r>
              <w:rPr>
                <w:rFonts w:cs="Arial"/>
              </w:rPr>
              <w:t>brać udział w dyskusji, argumentować, wyrażać aprobatę i sprzeciw, negocjować</w:t>
            </w:r>
            <w:r w:rsidR="00FE523C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5F10F9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K_U09</w:t>
            </w:r>
          </w:p>
          <w:p w14:paraId="411ACA44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K_U10</w:t>
            </w:r>
          </w:p>
          <w:p w14:paraId="3BCE7A2E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K_U11</w:t>
            </w:r>
          </w:p>
        </w:tc>
      </w:tr>
      <w:tr w:rsidR="007A35B5" w:rsidRPr="000E45E0" w14:paraId="61A3C12E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CEAD1C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rFonts w:cs="Arial"/>
                <w:color w:val="000000"/>
              </w:rPr>
              <w:t>U_05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D3F74C" w14:textId="76E8EC62" w:rsidR="007A35B5" w:rsidRPr="000E45E0" w:rsidRDefault="007A35B5" w:rsidP="00CA43C1">
            <w:r>
              <w:rPr>
                <w:rFonts w:cs="Arial"/>
              </w:rPr>
              <w:t>kontrolować swoje wypowiedzi pod względem poprawności gramatycznej i leksykalnej</w:t>
            </w:r>
            <w:r w:rsidR="00FE523C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C2D636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K_U09</w:t>
            </w:r>
          </w:p>
          <w:p w14:paraId="4BA0808D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K_U10</w:t>
            </w:r>
          </w:p>
          <w:p w14:paraId="67707E22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K_U11</w:t>
            </w:r>
          </w:p>
        </w:tc>
      </w:tr>
      <w:tr w:rsidR="007A35B5" w:rsidRPr="000E45E0" w14:paraId="29A6E791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36F1F4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rFonts w:cs="Arial"/>
                <w:color w:val="000000"/>
              </w:rPr>
              <w:lastRenderedPageBreak/>
              <w:t>U_06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ECFB39" w14:textId="4833A374" w:rsidR="007A35B5" w:rsidRPr="000E45E0" w:rsidRDefault="007A35B5" w:rsidP="00CA43C1">
            <w:r>
              <w:rPr>
                <w:rFonts w:cs="Arial"/>
              </w:rPr>
              <w:t xml:space="preserve"> pracować samodzielnie z tekstem specjalistycznym</w:t>
            </w:r>
            <w:r w:rsidR="00FE523C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6EB4E3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K_U09</w:t>
            </w:r>
          </w:p>
          <w:p w14:paraId="081E59FC" w14:textId="77777777" w:rsidR="007125CC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K_U10</w:t>
            </w:r>
          </w:p>
          <w:p w14:paraId="0F6ED325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K_U11</w:t>
            </w:r>
          </w:p>
        </w:tc>
      </w:tr>
      <w:tr w:rsidR="007A35B5" w:rsidRPr="000E45E0" w14:paraId="14CA29AD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0E7734" w14:textId="77777777" w:rsidR="007A35B5" w:rsidRPr="00A13E99" w:rsidRDefault="007A35B5" w:rsidP="00CA43C1">
            <w:pPr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U_07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FFAAFB" w14:textId="01FC7F77" w:rsidR="007A35B5" w:rsidRDefault="007A35B5" w:rsidP="00CA43C1">
            <w:pPr>
              <w:rPr>
                <w:rFonts w:cs="Arial"/>
              </w:rPr>
            </w:pPr>
            <w:r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4F35A7" w14:textId="77777777" w:rsidR="007A35B5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K_U</w:t>
            </w:r>
            <w:r w:rsidR="007125CC" w:rsidRPr="00A13E99">
              <w:rPr>
                <w:bCs/>
              </w:rPr>
              <w:t>13</w:t>
            </w:r>
          </w:p>
        </w:tc>
      </w:tr>
      <w:tr w:rsidR="00FE523C" w:rsidRPr="000E45E0" w14:paraId="6090AB0D" w14:textId="77777777" w:rsidTr="006D7DF8">
        <w:trPr>
          <w:gridAfter w:val="1"/>
          <w:wAfter w:w="122" w:type="dxa"/>
          <w:trHeight w:val="415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AD9BCE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3EEC06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1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F1993E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523C" w:rsidRPr="000E45E0" w14:paraId="55421A69" w14:textId="77777777" w:rsidTr="006D7DF8">
        <w:trPr>
          <w:gridAfter w:val="1"/>
          <w:wAfter w:w="122" w:type="dxa"/>
          <w:trHeight w:val="415"/>
        </w:trPr>
        <w:tc>
          <w:tcPr>
            <w:tcW w:w="1167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4B80EC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9DA9CA" w14:textId="3800364F" w:rsidR="00FE523C" w:rsidRPr="000E45E0" w:rsidRDefault="00FE523C" w:rsidP="00CA43C1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1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876BDF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</w:tr>
      <w:tr w:rsidR="007A35B5" w:rsidRPr="000E45E0" w14:paraId="512F5F25" w14:textId="77777777" w:rsidTr="006D7DF8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FEEF29" w14:textId="77777777" w:rsidR="007A35B5" w:rsidRPr="00A13E99" w:rsidRDefault="007A35B5" w:rsidP="00CA43C1">
            <w:r w:rsidRPr="00A13E99">
              <w:rPr>
                <w:rFonts w:cs="Arial"/>
                <w:color w:val="000000"/>
              </w:rPr>
              <w:t>K_01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29BEC7" w14:textId="6C92180E" w:rsidR="007A35B5" w:rsidRPr="000E45E0" w:rsidRDefault="00FE523C" w:rsidP="00CA43C1">
            <w:r>
              <w:rPr>
                <w:rFonts w:cs="Arial"/>
              </w:rPr>
              <w:t>zaakceptowania</w:t>
            </w:r>
            <w:r w:rsidR="007A35B5">
              <w:rPr>
                <w:rFonts w:cs="Arial"/>
              </w:rPr>
              <w:t xml:space="preserve"> potrzeby znajomości języka obcego w życiu prywatnym i przyszłej pracy zawodowej.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88ABAF" w14:textId="415CEFEC" w:rsidR="00B07B8E" w:rsidRPr="00A13E99" w:rsidRDefault="007A35B5" w:rsidP="00CA43C1">
            <w:pPr>
              <w:rPr>
                <w:bCs/>
              </w:rPr>
            </w:pPr>
            <w:r w:rsidRPr="00A13E99">
              <w:rPr>
                <w:bCs/>
              </w:rPr>
              <w:t>K_K0</w:t>
            </w:r>
            <w:r w:rsidR="00525A16" w:rsidRPr="00A13E99">
              <w:rPr>
                <w:bCs/>
              </w:rPr>
              <w:t>1</w:t>
            </w:r>
          </w:p>
        </w:tc>
      </w:tr>
      <w:tr w:rsidR="007A35B5" w:rsidRPr="000E45E0" w14:paraId="01D110BA" w14:textId="77777777" w:rsidTr="006D7DF8">
        <w:trPr>
          <w:gridAfter w:val="1"/>
          <w:wAfter w:w="122" w:type="dxa"/>
          <w:trHeight w:val="454"/>
        </w:trPr>
        <w:tc>
          <w:tcPr>
            <w:tcW w:w="2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61F0F9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09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54D4" w14:textId="77777777" w:rsidR="007A35B5" w:rsidRPr="007125CC" w:rsidRDefault="007125CC" w:rsidP="00CA43C1">
            <w:pPr>
              <w:rPr>
                <w:bCs/>
              </w:rPr>
            </w:pPr>
            <w:r w:rsidRPr="007125CC">
              <w:rPr>
                <w:rFonts w:cs="Arial"/>
                <w:bCs/>
                <w:color w:val="000000"/>
              </w:rPr>
              <w:t>Ćwiczenia audytoryjne</w:t>
            </w:r>
          </w:p>
        </w:tc>
      </w:tr>
      <w:tr w:rsidR="007A35B5" w:rsidRPr="000E45E0" w14:paraId="33998049" w14:textId="77777777" w:rsidTr="006D7DF8">
        <w:trPr>
          <w:gridAfter w:val="1"/>
          <w:wAfter w:w="122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7B5C87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A35B5" w:rsidRPr="000E45E0" w14:paraId="515EC17D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B47D0" w14:textId="77777777" w:rsidR="007A35B5" w:rsidRPr="000E45E0" w:rsidRDefault="007A35B5" w:rsidP="00CA43C1">
            <w:r>
              <w:rPr>
                <w:rFonts w:cs="Arial"/>
              </w:rPr>
              <w:t>Umiejętność posługiwania się językiem rosyjskim na poziomie B1 ESOKJ.</w:t>
            </w:r>
          </w:p>
        </w:tc>
      </w:tr>
      <w:tr w:rsidR="007A35B5" w:rsidRPr="000E45E0" w14:paraId="003EE882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31CAD4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7A35B5" w:rsidRPr="000E45E0" w14:paraId="04D9BA86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A6D44" w14:textId="77777777" w:rsidR="007A35B5" w:rsidRPr="008A79DB" w:rsidRDefault="007A35B5" w:rsidP="00F365AA">
            <w:pPr>
              <w:pStyle w:val="Akapitzlist"/>
              <w:numPr>
                <w:ilvl w:val="0"/>
                <w:numId w:val="21"/>
              </w:numPr>
              <w:rPr>
                <w:rFonts w:cs="Arial"/>
                <w:bCs/>
              </w:rPr>
            </w:pPr>
            <w:r w:rsidRPr="008A79DB">
              <w:rPr>
                <w:rFonts w:cs="Arial"/>
                <w:bCs/>
              </w:rPr>
              <w:t>Firma</w:t>
            </w:r>
          </w:p>
          <w:p w14:paraId="75EE795B" w14:textId="77777777" w:rsidR="007A35B5" w:rsidRPr="008A79DB" w:rsidRDefault="007A35B5" w:rsidP="00F365AA">
            <w:pPr>
              <w:pStyle w:val="Akapitzlist"/>
              <w:numPr>
                <w:ilvl w:val="0"/>
                <w:numId w:val="21"/>
              </w:numPr>
              <w:ind w:left="714" w:hanging="357"/>
              <w:rPr>
                <w:rFonts w:cs="Arial"/>
                <w:bCs/>
              </w:rPr>
            </w:pPr>
            <w:r w:rsidRPr="008A79DB">
              <w:rPr>
                <w:rFonts w:cs="Arial"/>
                <w:bCs/>
              </w:rPr>
              <w:t>Zatrudnienie</w:t>
            </w:r>
          </w:p>
          <w:p w14:paraId="58B2945B" w14:textId="77777777" w:rsidR="007A35B5" w:rsidRPr="008A79DB" w:rsidRDefault="007A35B5" w:rsidP="00F365AA">
            <w:pPr>
              <w:pStyle w:val="Akapitzlist"/>
              <w:numPr>
                <w:ilvl w:val="0"/>
                <w:numId w:val="21"/>
              </w:numPr>
              <w:ind w:left="714" w:hanging="357"/>
              <w:rPr>
                <w:rFonts w:cs="Arial"/>
                <w:bCs/>
              </w:rPr>
            </w:pPr>
            <w:r w:rsidRPr="008A79DB">
              <w:rPr>
                <w:rFonts w:cs="Arial"/>
                <w:bCs/>
              </w:rPr>
              <w:t xml:space="preserve">Podróże służbowe </w:t>
            </w:r>
          </w:p>
          <w:p w14:paraId="55F23ECC" w14:textId="77777777" w:rsidR="007A35B5" w:rsidRPr="008A79DB" w:rsidRDefault="007A35B5" w:rsidP="00F365AA">
            <w:pPr>
              <w:pStyle w:val="Akapitzlist"/>
              <w:numPr>
                <w:ilvl w:val="0"/>
                <w:numId w:val="21"/>
              </w:numPr>
              <w:ind w:left="714" w:hanging="357"/>
              <w:rPr>
                <w:rFonts w:cs="Arial"/>
                <w:bCs/>
              </w:rPr>
            </w:pPr>
            <w:r w:rsidRPr="008A79DB">
              <w:rPr>
                <w:rFonts w:cs="Arial"/>
                <w:bCs/>
              </w:rPr>
              <w:t>Obsługa klienta</w:t>
            </w:r>
          </w:p>
          <w:p w14:paraId="49600CD9" w14:textId="77777777" w:rsidR="007A35B5" w:rsidRPr="000E45E0" w:rsidRDefault="007A35B5" w:rsidP="00F365AA">
            <w:pPr>
              <w:pStyle w:val="Akapitzlist"/>
              <w:numPr>
                <w:ilvl w:val="0"/>
                <w:numId w:val="21"/>
              </w:numPr>
              <w:ind w:left="714" w:hanging="357"/>
            </w:pPr>
            <w:r w:rsidRPr="008A79DB">
              <w:rPr>
                <w:rFonts w:cs="Arial"/>
                <w:bCs/>
              </w:rPr>
              <w:t>Teksty specjalistyczne o tematyce związanej z kierunkiem studiów</w:t>
            </w:r>
          </w:p>
        </w:tc>
      </w:tr>
      <w:tr w:rsidR="007A35B5" w:rsidRPr="000E45E0" w14:paraId="29604624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D56A6B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A35B5" w:rsidRPr="00AF34E4" w14:paraId="6E6F3A61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FA08D" w14:textId="77777777" w:rsidR="007A35B5" w:rsidRPr="00AE437C" w:rsidRDefault="007A35B5" w:rsidP="00F365AA">
            <w:pPr>
              <w:pStyle w:val="Akapitzlist"/>
              <w:numPr>
                <w:ilvl w:val="0"/>
                <w:numId w:val="40"/>
              </w:numPr>
            </w:pPr>
            <w:r w:rsidRPr="00F365AA">
              <w:rPr>
                <w:rFonts w:cs="Arial"/>
              </w:rPr>
              <w:t xml:space="preserve">L. Fast, M. Zwolińska, </w:t>
            </w:r>
            <w:r w:rsidRPr="00F365AA">
              <w:rPr>
                <w:rFonts w:cs="Arial"/>
                <w:bCs/>
              </w:rPr>
              <w:t>Biznesmeni mówią po rosyjsku dla średnio zaawansowanych,</w:t>
            </w:r>
            <w:r w:rsidRPr="00F365AA">
              <w:rPr>
                <w:rFonts w:cs="Arial"/>
                <w:b/>
              </w:rPr>
              <w:t xml:space="preserve"> </w:t>
            </w:r>
            <w:r w:rsidRPr="00F365AA">
              <w:rPr>
                <w:rFonts w:cs="Arial"/>
              </w:rPr>
              <w:t>Wyd</w:t>
            </w:r>
            <w:r w:rsidR="00761F50" w:rsidRPr="00F365AA">
              <w:rPr>
                <w:rFonts w:cs="Arial"/>
              </w:rPr>
              <w:t xml:space="preserve">awnictwo </w:t>
            </w:r>
            <w:proofErr w:type="spellStart"/>
            <w:r w:rsidRPr="00F365AA">
              <w:rPr>
                <w:rFonts w:cs="Arial"/>
              </w:rPr>
              <w:t>Poltext</w:t>
            </w:r>
            <w:proofErr w:type="spellEnd"/>
            <w:r w:rsidR="00761F50" w:rsidRPr="00F365AA">
              <w:rPr>
                <w:rFonts w:cs="Arial"/>
              </w:rPr>
              <w:t>.</w:t>
            </w:r>
          </w:p>
        </w:tc>
      </w:tr>
      <w:tr w:rsidR="007A35B5" w:rsidRPr="000E45E0" w14:paraId="21F762AE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1F9080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A35B5" w:rsidRPr="0024212A" w14:paraId="2B1F3918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1816F" w14:textId="77777777" w:rsidR="007A35B5" w:rsidRPr="0024212A" w:rsidRDefault="007A35B5" w:rsidP="00CA43C1">
            <w:pPr>
              <w:rPr>
                <w:rFonts w:cs="Arial"/>
              </w:rPr>
            </w:pPr>
            <w:r w:rsidRPr="0024212A">
              <w:rPr>
                <w:rFonts w:cs="Arial"/>
              </w:rPr>
              <w:t>Teksty specjalistyczne z różnych źródeł: internet, prasa, publikacje naukowe, podręczniki naukowe.</w:t>
            </w:r>
          </w:p>
        </w:tc>
      </w:tr>
      <w:tr w:rsidR="007A35B5" w:rsidRPr="000E45E0" w14:paraId="50E287A5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DE2947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7A35B5" w:rsidRPr="000E45E0" w14:paraId="0723EE0F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AB2A4" w14:textId="77777777" w:rsidR="007A35B5" w:rsidRPr="000E45E0" w:rsidRDefault="007A35B5" w:rsidP="00CA43C1">
            <w:r w:rsidRPr="009F5A76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7A35B5" w:rsidRPr="000E45E0" w14:paraId="5E759B3D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707CEF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A13E99" w:rsidRPr="003C2A9C" w14:paraId="3449604C" w14:textId="77777777" w:rsidTr="006D7DF8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425C86D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886BE90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A13E99" w:rsidRPr="003C2A9C" w14:paraId="6480F2A0" w14:textId="77777777" w:rsidTr="006D7DF8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101C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ED78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A13E99" w:rsidRPr="003C2A9C" w14:paraId="7927271F" w14:textId="77777777" w:rsidTr="006D7DF8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E2C1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DEE8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cs="Arial"/>
                <w:bCs/>
                <w:color w:val="000000"/>
              </w:rPr>
              <w:t>;</w:t>
            </w:r>
          </w:p>
        </w:tc>
      </w:tr>
      <w:tr w:rsidR="00A13E99" w:rsidRPr="003C2A9C" w14:paraId="7E5C69AD" w14:textId="77777777" w:rsidTr="006D7DF8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BCFB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D89A" w14:textId="77777777" w:rsidR="00A13E99" w:rsidRPr="0065170D" w:rsidRDefault="00A13E99" w:rsidP="00A13E9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cs="Arial"/>
                <w:bCs/>
              </w:rPr>
              <w:t>.</w:t>
            </w:r>
          </w:p>
        </w:tc>
      </w:tr>
      <w:tr w:rsidR="007A35B5" w:rsidRPr="000E45E0" w14:paraId="3B38EC6F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31F2B5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7A35B5" w:rsidRPr="000E45E0" w14:paraId="7F7745E5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340B5" w14:textId="3248F45A" w:rsidR="007125CC" w:rsidRPr="007125CC" w:rsidRDefault="007125CC" w:rsidP="007125CC">
            <w:pPr>
              <w:rPr>
                <w:rFonts w:cs="Arial"/>
              </w:rPr>
            </w:pPr>
          </w:p>
          <w:p w14:paraId="7066262F" w14:textId="77777777" w:rsidR="007125CC" w:rsidRDefault="007125CC" w:rsidP="004102AD">
            <w:pPr>
              <w:rPr>
                <w:rFonts w:cs="Arial"/>
              </w:rPr>
            </w:pPr>
            <w:r w:rsidRPr="007125CC">
              <w:rPr>
                <w:rFonts w:cs="Arial"/>
              </w:rPr>
              <w:t>Zaliczenie ćwiczeń na podstawie:</w:t>
            </w:r>
          </w:p>
          <w:p w14:paraId="19D3CF63" w14:textId="77777777" w:rsidR="007A35B5" w:rsidRPr="00525A16" w:rsidRDefault="007A35B5" w:rsidP="004102AD">
            <w:pPr>
              <w:pStyle w:val="Akapitzlist"/>
              <w:numPr>
                <w:ilvl w:val="0"/>
                <w:numId w:val="28"/>
              </w:numPr>
              <w:ind w:left="664" w:hanging="586"/>
              <w:rPr>
                <w:rFonts w:cs="Arial"/>
              </w:rPr>
            </w:pPr>
            <w:r w:rsidRPr="00525A16">
              <w:rPr>
                <w:rFonts w:cs="Arial"/>
              </w:rPr>
              <w:t>co najmniej dwóch testów sprawdzających stopień opanowania wiedzy i umiejętności;</w:t>
            </w:r>
          </w:p>
          <w:p w14:paraId="6DC7DB9C" w14:textId="77777777" w:rsidR="007A35B5" w:rsidRPr="00525A16" w:rsidRDefault="007A35B5" w:rsidP="004102AD">
            <w:pPr>
              <w:pStyle w:val="Akapitzlist"/>
              <w:numPr>
                <w:ilvl w:val="0"/>
                <w:numId w:val="28"/>
              </w:numPr>
              <w:ind w:left="664" w:hanging="586"/>
              <w:rPr>
                <w:rFonts w:cs="Arial"/>
              </w:rPr>
            </w:pPr>
            <w:r w:rsidRPr="00525A16">
              <w:rPr>
                <w:rFonts w:cs="Arial"/>
              </w:rPr>
              <w:lastRenderedPageBreak/>
              <w:t>jakości wykonanych prac domowych oraz zadań na zajęciach;</w:t>
            </w:r>
          </w:p>
          <w:p w14:paraId="2740D6ED" w14:textId="77777777" w:rsidR="007A35B5" w:rsidRPr="00525A16" w:rsidRDefault="007A35B5" w:rsidP="004102AD">
            <w:pPr>
              <w:pStyle w:val="Akapitzlist"/>
              <w:numPr>
                <w:ilvl w:val="0"/>
                <w:numId w:val="28"/>
              </w:numPr>
              <w:ind w:left="664" w:hanging="586"/>
              <w:rPr>
                <w:rFonts w:cs="Arial"/>
              </w:rPr>
            </w:pPr>
            <w:r w:rsidRPr="00525A16">
              <w:rPr>
                <w:rFonts w:cs="Arial"/>
              </w:rPr>
              <w:t>aktywności na zajęciach oraz frekwencji.</w:t>
            </w:r>
          </w:p>
          <w:p w14:paraId="7D820142" w14:textId="77777777" w:rsidR="007A35B5" w:rsidRPr="000E45E0" w:rsidRDefault="007A35B5" w:rsidP="004102AD">
            <w:r w:rsidRPr="009F5A76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7A35B5" w:rsidRPr="000E45E0" w14:paraId="20417EEC" w14:textId="77777777" w:rsidTr="006D7DF8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C16B63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lastRenderedPageBreak/>
              <w:t>Bilans punktów ECTS:</w:t>
            </w:r>
          </w:p>
        </w:tc>
      </w:tr>
      <w:tr w:rsidR="007A35B5" w:rsidRPr="00705DD1" w14:paraId="4F1E11CB" w14:textId="77777777" w:rsidTr="006D7DF8">
        <w:trPr>
          <w:gridAfter w:val="1"/>
          <w:wAfter w:w="122" w:type="dxa"/>
          <w:trHeight w:val="37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AEE1EE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A35B5" w:rsidRPr="00705DD1" w14:paraId="4841098D" w14:textId="77777777" w:rsidTr="006D7DF8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9D8AA3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DC6CA6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A35B5" w:rsidRPr="000E45E0" w14:paraId="727316D7" w14:textId="77777777" w:rsidTr="006D7DF8">
        <w:trPr>
          <w:gridAfter w:val="1"/>
          <w:wAfter w:w="122" w:type="dxa"/>
          <w:trHeight w:val="33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8399F" w14:textId="77777777" w:rsidR="007A35B5" w:rsidRPr="000E45E0" w:rsidRDefault="007125CC" w:rsidP="00CA43C1">
            <w:r>
              <w:rPr>
                <w:rFonts w:cs="Arial"/>
              </w:rPr>
              <w:t>ćwiczenia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7429A" w14:textId="77777777" w:rsidR="007A35B5" w:rsidRPr="000E45E0" w:rsidRDefault="007A35B5" w:rsidP="00CA43C1">
            <w:r>
              <w:rPr>
                <w:rFonts w:cs="Arial"/>
              </w:rPr>
              <w:t>60 godz</w:t>
            </w:r>
            <w:r w:rsidR="0027026F">
              <w:rPr>
                <w:rFonts w:cs="Arial"/>
              </w:rPr>
              <w:t>in</w:t>
            </w:r>
          </w:p>
        </w:tc>
      </w:tr>
      <w:tr w:rsidR="007A35B5" w:rsidRPr="000E45E0" w14:paraId="23D4662B" w14:textId="77777777" w:rsidTr="006D7DF8">
        <w:trPr>
          <w:gridAfter w:val="1"/>
          <w:wAfter w:w="122" w:type="dxa"/>
          <w:trHeight w:val="33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0217A" w14:textId="77777777" w:rsidR="007A35B5" w:rsidRPr="000E45E0" w:rsidRDefault="007A35B5" w:rsidP="00CA43C1">
            <w:r>
              <w:rPr>
                <w:rFonts w:cs="Arial"/>
              </w:rPr>
              <w:t>przygotowanie do zajęć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12A65" w14:textId="77777777" w:rsidR="007A35B5" w:rsidRPr="000E45E0" w:rsidRDefault="007A35B5" w:rsidP="00CA43C1">
            <w:r>
              <w:rPr>
                <w:rFonts w:cs="Arial"/>
              </w:rPr>
              <w:t>30 godz</w:t>
            </w:r>
            <w:r w:rsidR="0027026F">
              <w:rPr>
                <w:rFonts w:cs="Arial"/>
              </w:rPr>
              <w:t>in</w:t>
            </w:r>
          </w:p>
        </w:tc>
      </w:tr>
      <w:tr w:rsidR="007A35B5" w:rsidRPr="000E45E0" w14:paraId="14F66F86" w14:textId="77777777" w:rsidTr="006D7DF8">
        <w:trPr>
          <w:gridAfter w:val="1"/>
          <w:wAfter w:w="122" w:type="dxa"/>
          <w:trHeight w:val="33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054AB" w14:textId="589EE4F6" w:rsidR="007A35B5" w:rsidRPr="000E45E0" w:rsidRDefault="007A35B5" w:rsidP="00CA43C1">
            <w:r>
              <w:rPr>
                <w:rFonts w:cs="Arial"/>
              </w:rPr>
              <w:t xml:space="preserve">przygotowanie do </w:t>
            </w:r>
            <w:r w:rsidR="009651E3">
              <w:rPr>
                <w:rFonts w:cs="Arial"/>
              </w:rPr>
              <w:t>testów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CDDD1" w14:textId="77777777" w:rsidR="007A35B5" w:rsidRPr="000E45E0" w:rsidRDefault="007A35B5" w:rsidP="00CA43C1">
            <w:r>
              <w:rPr>
                <w:rFonts w:cs="Arial"/>
              </w:rPr>
              <w:t>10 godz</w:t>
            </w:r>
            <w:r w:rsidR="0027026F">
              <w:rPr>
                <w:rFonts w:cs="Arial"/>
              </w:rPr>
              <w:t>in</w:t>
            </w:r>
          </w:p>
        </w:tc>
      </w:tr>
      <w:tr w:rsidR="007A35B5" w:rsidRPr="00705DD1" w14:paraId="50E4B53C" w14:textId="77777777" w:rsidTr="006D7DF8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11DED" w14:textId="77777777" w:rsidR="007A35B5" w:rsidRPr="00705DD1" w:rsidRDefault="007A35B5" w:rsidP="00CA43C1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5FA6C" w14:textId="77777777" w:rsidR="007A35B5" w:rsidRPr="00705DD1" w:rsidRDefault="007A35B5" w:rsidP="00CA43C1">
            <w:r>
              <w:rPr>
                <w:rFonts w:cs="Arial"/>
              </w:rPr>
              <w:t>100 godz</w:t>
            </w:r>
            <w:r w:rsidR="0027026F">
              <w:rPr>
                <w:rFonts w:cs="Arial"/>
              </w:rPr>
              <w:t>in</w:t>
            </w:r>
          </w:p>
        </w:tc>
      </w:tr>
      <w:tr w:rsidR="007A35B5" w:rsidRPr="00705DD1" w14:paraId="28EB2493" w14:textId="77777777" w:rsidTr="006D7DF8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99AE2" w14:textId="77777777" w:rsidR="007A35B5" w:rsidRPr="00705DD1" w:rsidRDefault="007A35B5" w:rsidP="00CA43C1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7B302" w14:textId="77777777" w:rsidR="007A35B5" w:rsidRPr="00705DD1" w:rsidRDefault="007A35B5" w:rsidP="00CA43C1">
            <w:pPr>
              <w:rPr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:rsidR="007A35B5" w:rsidRPr="00705DD1" w14:paraId="3A4CBDD8" w14:textId="77777777" w:rsidTr="006D7DF8">
        <w:trPr>
          <w:gridAfter w:val="1"/>
          <w:wAfter w:w="122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E6F4DD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A35B5" w:rsidRPr="00705DD1" w14:paraId="4E2A4378" w14:textId="77777777" w:rsidTr="006D7DF8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1BCF1A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E4E4CD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A35B5" w:rsidRPr="000E45E0" w14:paraId="13420CE1" w14:textId="77777777" w:rsidTr="006D7DF8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B38DF" w14:textId="77777777" w:rsidR="007A35B5" w:rsidRPr="000E45E0" w:rsidRDefault="007125CC" w:rsidP="00CA43C1">
            <w:r>
              <w:rPr>
                <w:rFonts w:cs="Arial"/>
              </w:rPr>
              <w:t>ćwiczenia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19A88" w14:textId="77777777" w:rsidR="007A35B5" w:rsidRPr="000E45E0" w:rsidRDefault="007A35B5" w:rsidP="00CA43C1">
            <w:r>
              <w:rPr>
                <w:rFonts w:cs="Arial"/>
              </w:rPr>
              <w:t>32 godz</w:t>
            </w:r>
            <w:r w:rsidR="0027026F">
              <w:rPr>
                <w:rFonts w:cs="Arial"/>
              </w:rPr>
              <w:t>iny</w:t>
            </w:r>
          </w:p>
        </w:tc>
      </w:tr>
      <w:tr w:rsidR="007A35B5" w:rsidRPr="000E45E0" w14:paraId="17F6FE3D" w14:textId="77777777" w:rsidTr="006D7DF8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4D36D" w14:textId="77777777" w:rsidR="007A35B5" w:rsidRPr="000E45E0" w:rsidRDefault="007A35B5" w:rsidP="00CA43C1">
            <w:r>
              <w:rPr>
                <w:rFonts w:cs="Arial"/>
              </w:rPr>
              <w:t>przygotowanie do zajęć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FE593" w14:textId="77777777" w:rsidR="007A35B5" w:rsidRPr="000E45E0" w:rsidRDefault="007A35B5" w:rsidP="00CA43C1">
            <w:r>
              <w:rPr>
                <w:rFonts w:cs="Arial"/>
              </w:rPr>
              <w:t>48 godz</w:t>
            </w:r>
            <w:r w:rsidR="0027026F">
              <w:rPr>
                <w:rFonts w:cs="Arial"/>
              </w:rPr>
              <w:t>in</w:t>
            </w:r>
          </w:p>
        </w:tc>
      </w:tr>
      <w:tr w:rsidR="007A35B5" w:rsidRPr="000E45E0" w14:paraId="54C360D2" w14:textId="77777777" w:rsidTr="006D7DF8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428B9" w14:textId="5AF4B13C" w:rsidR="007A35B5" w:rsidRPr="000E45E0" w:rsidRDefault="007A35B5" w:rsidP="00CA43C1">
            <w:r>
              <w:rPr>
                <w:rFonts w:cs="Arial"/>
              </w:rPr>
              <w:t xml:space="preserve">przygotowanie do </w:t>
            </w:r>
            <w:r w:rsidR="009651E3">
              <w:rPr>
                <w:rFonts w:cs="Arial"/>
              </w:rPr>
              <w:t>testów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B34BF" w14:textId="77777777" w:rsidR="007A35B5" w:rsidRPr="000E45E0" w:rsidRDefault="007A35B5" w:rsidP="00CA43C1">
            <w:r>
              <w:rPr>
                <w:rFonts w:cs="Arial"/>
              </w:rPr>
              <w:t>20 godz</w:t>
            </w:r>
            <w:r w:rsidR="0027026F">
              <w:rPr>
                <w:rFonts w:cs="Arial"/>
              </w:rPr>
              <w:t>in</w:t>
            </w:r>
          </w:p>
        </w:tc>
      </w:tr>
      <w:tr w:rsidR="007A35B5" w:rsidRPr="00705DD1" w14:paraId="4BF06777" w14:textId="77777777" w:rsidTr="006D7DF8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64588" w14:textId="77777777" w:rsidR="007A35B5" w:rsidRPr="00705DD1" w:rsidRDefault="007A35B5" w:rsidP="00CA43C1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66C29" w14:textId="77777777" w:rsidR="007A35B5" w:rsidRPr="00705DD1" w:rsidRDefault="007A35B5" w:rsidP="00CA43C1">
            <w:r>
              <w:rPr>
                <w:rFonts w:cs="Arial"/>
              </w:rPr>
              <w:t>100 godz</w:t>
            </w:r>
            <w:r w:rsidR="0027026F">
              <w:rPr>
                <w:rFonts w:cs="Arial"/>
              </w:rPr>
              <w:t>in</w:t>
            </w:r>
          </w:p>
        </w:tc>
      </w:tr>
      <w:tr w:rsidR="007A35B5" w:rsidRPr="00705DD1" w14:paraId="69AC4A52" w14:textId="77777777" w:rsidTr="006D7DF8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E22C2" w14:textId="77777777" w:rsidR="007A35B5" w:rsidRPr="00705DD1" w:rsidRDefault="007A35B5" w:rsidP="00CA43C1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86735" w14:textId="77777777" w:rsidR="007A35B5" w:rsidRPr="00705DD1" w:rsidRDefault="007A35B5" w:rsidP="00CA43C1">
            <w:pPr>
              <w:rPr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</w:tbl>
    <w:p w14:paraId="0F580AB6" w14:textId="77777777" w:rsidR="007A35B5" w:rsidRDefault="007A35B5" w:rsidP="00CA43C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A35B5" w:rsidRPr="000E45E0" w14:paraId="684F1154" w14:textId="77777777" w:rsidTr="007A35B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9F9620" w14:textId="77777777" w:rsidR="007A35B5" w:rsidRPr="000E45E0" w:rsidRDefault="007A35B5" w:rsidP="00CA43C1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A35B5" w:rsidRPr="005C7D8B" w14:paraId="645F13DA" w14:textId="77777777" w:rsidTr="007A35B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58BD33" w14:textId="77777777" w:rsidR="007A35B5" w:rsidRPr="005C7D8B" w:rsidRDefault="007A35B5" w:rsidP="00CA43C1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F26C5" w14:textId="77777777" w:rsidR="007A35B5" w:rsidRPr="005C7D8B" w:rsidRDefault="007A35B5" w:rsidP="00CA43C1">
            <w:pPr>
              <w:pStyle w:val="Nagwek1"/>
              <w:spacing w:line="276" w:lineRule="auto"/>
            </w:pPr>
            <w:r>
              <w:t>Statystyka</w:t>
            </w:r>
          </w:p>
        </w:tc>
      </w:tr>
      <w:tr w:rsidR="007A35B5" w:rsidRPr="000E45E0" w14:paraId="0F93897E" w14:textId="77777777" w:rsidTr="007A35B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898C8E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E1EED0" w14:textId="539A2574" w:rsidR="007A35B5" w:rsidRPr="00D735B0" w:rsidRDefault="007A35B5" w:rsidP="00CA43C1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proofErr w:type="spellStart"/>
            <w:r w:rsidRPr="00D735B0">
              <w:rPr>
                <w:b w:val="0"/>
                <w:bCs/>
              </w:rPr>
              <w:t>Statisti</w:t>
            </w:r>
            <w:r w:rsidR="00D735B0" w:rsidRPr="00D735B0">
              <w:rPr>
                <w:b w:val="0"/>
                <w:bCs/>
              </w:rPr>
              <w:t>cs</w:t>
            </w:r>
            <w:proofErr w:type="spellEnd"/>
          </w:p>
        </w:tc>
      </w:tr>
      <w:tr w:rsidR="007A35B5" w:rsidRPr="000E45E0" w14:paraId="40AD6C9F" w14:textId="77777777" w:rsidTr="007A35B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0E57DA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1F10" w14:textId="77777777" w:rsidR="007A35B5" w:rsidRPr="000E45E0" w:rsidRDefault="007125CC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j</w:t>
            </w:r>
            <w:r w:rsidR="007A35B5">
              <w:t>ęzyk polski</w:t>
            </w:r>
          </w:p>
        </w:tc>
      </w:tr>
      <w:tr w:rsidR="007A35B5" w:rsidRPr="000E45E0" w14:paraId="65169D8B" w14:textId="77777777" w:rsidTr="007A35B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2CF85D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40E824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Logistyka</w:t>
            </w:r>
          </w:p>
        </w:tc>
      </w:tr>
      <w:tr w:rsidR="007A35B5" w:rsidRPr="000E45E0" w14:paraId="04BD136E" w14:textId="77777777" w:rsidTr="007A35B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A6CFFD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85E55E" w14:textId="5BB78368" w:rsidR="007A35B5" w:rsidRPr="000E45E0" w:rsidRDefault="00A13E99" w:rsidP="00CA43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t>Instytut Nauk o Zarządzaniu i Jakości</w:t>
            </w:r>
          </w:p>
        </w:tc>
      </w:tr>
      <w:tr w:rsidR="007A35B5" w:rsidRPr="000E45E0" w14:paraId="6736D3D7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9F12FD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A85E4F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obowiązkowy</w:t>
            </w:r>
          </w:p>
        </w:tc>
      </w:tr>
      <w:tr w:rsidR="007A35B5" w:rsidRPr="000E45E0" w14:paraId="06DDF500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69C276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5FD2A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pierwszego stopnia</w:t>
            </w:r>
          </w:p>
        </w:tc>
      </w:tr>
      <w:tr w:rsidR="007A35B5" w:rsidRPr="000E45E0" w14:paraId="6D451629" w14:textId="77777777" w:rsidTr="007A35B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0CB215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88221" w14:textId="77777777" w:rsidR="007A35B5" w:rsidRPr="000E45E0" w:rsidRDefault="007125CC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7A35B5">
              <w:rPr>
                <w:rFonts w:cs="Arial"/>
                <w:color w:val="000000"/>
              </w:rPr>
              <w:t>ierwszy</w:t>
            </w:r>
          </w:p>
        </w:tc>
      </w:tr>
      <w:tr w:rsidR="007A35B5" w:rsidRPr="000E45E0" w14:paraId="71CC44F1" w14:textId="77777777" w:rsidTr="007A35B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700B7F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75D07D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7A35B5" w:rsidRPr="000E45E0" w14:paraId="0FAC2F47" w14:textId="77777777" w:rsidTr="007A35B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7DC35E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BCC3B1" w14:textId="401E88BA" w:rsidR="007A35B5" w:rsidRPr="000E45E0" w:rsidRDefault="00A13E99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7A35B5" w:rsidRPr="000E45E0" w14:paraId="77FD8A02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9E5F54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BBFD9E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 xml:space="preserve">dr hab. Anna </w:t>
            </w:r>
            <w:proofErr w:type="spellStart"/>
            <w:r>
              <w:t>Marciniuk</w:t>
            </w:r>
            <w:proofErr w:type="spellEnd"/>
            <w:r>
              <w:t>-Kluska, prof. uczelni</w:t>
            </w:r>
          </w:p>
        </w:tc>
      </w:tr>
      <w:tr w:rsidR="007A35B5" w:rsidRPr="000E45E0" w14:paraId="7AA89A48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A47958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235483" w14:textId="77777777" w:rsidR="007A35B5" w:rsidRDefault="002D24CE" w:rsidP="00CA43C1">
            <w:pPr>
              <w:autoSpaceDE w:val="0"/>
              <w:autoSpaceDN w:val="0"/>
              <w:adjustRightInd w:val="0"/>
            </w:pPr>
            <w:r>
              <w:t>d</w:t>
            </w:r>
            <w:r w:rsidR="007A35B5">
              <w:t>r</w:t>
            </w:r>
            <w:r>
              <w:t xml:space="preserve"> hab.</w:t>
            </w:r>
            <w:r w:rsidR="007A35B5">
              <w:t xml:space="preserve"> Anna </w:t>
            </w:r>
            <w:proofErr w:type="spellStart"/>
            <w:r w:rsidR="007A35B5">
              <w:t>Marciniuk</w:t>
            </w:r>
            <w:proofErr w:type="spellEnd"/>
            <w:r w:rsidR="007A35B5">
              <w:t>-Kluska</w:t>
            </w:r>
            <w:r>
              <w:t>, prof. uczelni</w:t>
            </w:r>
            <w:r w:rsidR="007A35B5">
              <w:br/>
              <w:t xml:space="preserve">mgr Ewa </w:t>
            </w:r>
            <w:proofErr w:type="spellStart"/>
            <w:r w:rsidR="007A35B5">
              <w:t>Kompa</w:t>
            </w:r>
            <w:proofErr w:type="spellEnd"/>
          </w:p>
          <w:p w14:paraId="70B63C1A" w14:textId="77777777" w:rsidR="00600239" w:rsidRDefault="00600239" w:rsidP="00CA43C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 Łukasz Domański</w:t>
            </w:r>
          </w:p>
          <w:p w14:paraId="44D0004E" w14:textId="79A17BB6" w:rsidR="00B36661" w:rsidRPr="000E45E0" w:rsidRDefault="00B36661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mgr Tomasz </w:t>
            </w:r>
            <w:proofErr w:type="spellStart"/>
            <w:r>
              <w:rPr>
                <w:rFonts w:cs="Arial"/>
              </w:rPr>
              <w:t>Dzioba</w:t>
            </w:r>
            <w:proofErr w:type="spellEnd"/>
          </w:p>
        </w:tc>
      </w:tr>
      <w:tr w:rsidR="007A35B5" w:rsidRPr="000E45E0" w14:paraId="59A16DC0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33B637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E231C6" w14:textId="3D2F93B2" w:rsidR="007125CC" w:rsidRPr="007125CC" w:rsidRDefault="007A35B5" w:rsidP="000E325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t xml:space="preserve">Zapoznanie studentów z podstawowymi zagadnieniami statystyki opisowej </w:t>
            </w:r>
            <w:r w:rsidR="000E325F">
              <w:br/>
            </w:r>
            <w:r>
              <w:t>i matematycznej</w:t>
            </w:r>
          </w:p>
          <w:p w14:paraId="2B9C51F2" w14:textId="00AB2CF7" w:rsidR="007125CC" w:rsidRPr="007125CC" w:rsidRDefault="007A35B5" w:rsidP="000E325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t xml:space="preserve">Doskonalenie praktycznej umiejętności analizowania problemów logistycznych metodami statystyki matematycznej, wyboru </w:t>
            </w:r>
            <w:r w:rsidR="000E325F">
              <w:br/>
            </w:r>
            <w:r>
              <w:t xml:space="preserve">i stosowania metod statystyki opisowej </w:t>
            </w:r>
            <w:r w:rsidR="000E325F">
              <w:br/>
            </w:r>
            <w:r>
              <w:t xml:space="preserve">w badaniach struktury zjawisk ekonomicznych </w:t>
            </w:r>
            <w:r w:rsidR="000E325F">
              <w:br/>
            </w:r>
            <w:r>
              <w:t>i logistycznych; doboru i interpretacji wskaźników dynamiki zjawisk w logistyce; wyboru metod statystyki matematycznej do wnioskowania statystycznego; określania charakteru i siły związku między badanymi zmiennymi</w:t>
            </w:r>
          </w:p>
          <w:p w14:paraId="270082AA" w14:textId="77777777" w:rsidR="007A35B5" w:rsidRPr="007125CC" w:rsidRDefault="007A35B5" w:rsidP="000E325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t>Opanowanie umiejętności wykorzystania metod statystycznych do badania prawidłowości zjawisk ekonomicznych i logistycznych</w:t>
            </w:r>
          </w:p>
        </w:tc>
      </w:tr>
      <w:tr w:rsidR="00FE523C" w:rsidRPr="000E45E0" w14:paraId="23CBEBC9" w14:textId="77777777" w:rsidTr="00FE523C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FC4F38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77E379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5E616A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523C" w:rsidRPr="000E45E0" w14:paraId="25A89D99" w14:textId="77777777" w:rsidTr="00FE523C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2F3AD5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F0BEB7" w14:textId="5BDB39F0" w:rsidR="00FE523C" w:rsidRPr="000E45E0" w:rsidRDefault="00FE523C" w:rsidP="00CA43C1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D15B4F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</w:tr>
      <w:tr w:rsidR="007A35B5" w:rsidRPr="000E45E0" w14:paraId="6B156991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215469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B02A8B" w14:textId="1162F6F7" w:rsidR="007A35B5" w:rsidRPr="000E45E0" w:rsidRDefault="007A35B5" w:rsidP="00CA43C1">
            <w:pPr>
              <w:rPr>
                <w:rFonts w:cs="Arial"/>
              </w:rPr>
            </w:pPr>
            <w:r>
              <w:t xml:space="preserve"> podstawową wiedzę statystyczną wykorzystywaną w naukach ekonomicznych i logistyce</w:t>
            </w:r>
            <w:r w:rsidR="00FE523C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5CEDA3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K_W01</w:t>
            </w:r>
          </w:p>
        </w:tc>
      </w:tr>
      <w:tr w:rsidR="007A35B5" w:rsidRPr="000E45E0" w14:paraId="373E9DE2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7FDA56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E7D60E" w14:textId="57BB7EAE" w:rsidR="007A35B5" w:rsidRPr="000E45E0" w:rsidRDefault="00FE523C" w:rsidP="00CA43C1">
            <w:pPr>
              <w:rPr>
                <w:rFonts w:cs="Arial"/>
              </w:rPr>
            </w:pPr>
            <w:r>
              <w:t>w zaawansowanym stopniu</w:t>
            </w:r>
            <w:r w:rsidR="007A35B5">
              <w:t xml:space="preserve"> metody i narzędzia, w tym techniki pozyskiwania danych, właściwe dla nauk ekonomicznych i logistyki, pozwalające opisywać struktury i instytucje gospodarcze i logistyczne oraz procesy w nich i między nimi zachodzące z wykorzystaniem metod statystycznych.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0BB580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K_W09</w:t>
            </w:r>
          </w:p>
        </w:tc>
      </w:tr>
      <w:tr w:rsidR="00FE523C" w:rsidRPr="000E45E0" w14:paraId="77939D93" w14:textId="77777777" w:rsidTr="00FE523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3BAB49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26F49A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826CC6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523C" w:rsidRPr="000E45E0" w14:paraId="72C02BCE" w14:textId="77777777" w:rsidTr="00FE523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1D8F43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0DACEA" w14:textId="7311AAAF" w:rsidR="00FE523C" w:rsidRPr="000E45E0" w:rsidRDefault="00FE523C" w:rsidP="00CA43C1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AF9A53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</w:tr>
      <w:tr w:rsidR="007A35B5" w:rsidRPr="000E45E0" w14:paraId="32DEB611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1112B3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075870" w14:textId="3BE66A6D" w:rsidR="007A35B5" w:rsidRPr="000E45E0" w:rsidRDefault="007A35B5" w:rsidP="00CA43C1">
            <w:pPr>
              <w:rPr>
                <w:rFonts w:cs="Arial"/>
              </w:rPr>
            </w:pPr>
            <w:r>
              <w:t>organizować wybrane zadania logistyczne przy wykorzystaniu metod statystycznych w procesie zaopatrzenia produkcji i usług</w:t>
            </w:r>
            <w:r w:rsidR="00FE523C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D87A75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K_U01</w:t>
            </w:r>
          </w:p>
        </w:tc>
      </w:tr>
      <w:tr w:rsidR="007A35B5" w:rsidRPr="000E45E0" w14:paraId="52284C07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FB82AB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D0A174" w14:textId="5361FDCB" w:rsidR="007A35B5" w:rsidRPr="000E45E0" w:rsidRDefault="007A35B5" w:rsidP="00CA43C1">
            <w:pPr>
              <w:rPr>
                <w:rFonts w:cs="Arial"/>
              </w:rPr>
            </w:pPr>
            <w:r>
              <w:t>analizować możliwości realizacji zadań logistycznych przy wykorzystaniu metod statystycznych oraz w procesie zabezpieczenia produkcji i usług</w:t>
            </w:r>
            <w:r w:rsidR="00FE523C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CEB5FB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K_U02</w:t>
            </w:r>
          </w:p>
        </w:tc>
      </w:tr>
      <w:tr w:rsidR="007A35B5" w:rsidRPr="000E45E0" w14:paraId="5F351531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F98D52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bCs/>
              </w:rPr>
            </w:pPr>
            <w:r w:rsidRPr="00A13E99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AF6864" w14:textId="6CCA9303" w:rsidR="007A35B5" w:rsidRPr="000E45E0" w:rsidRDefault="007A35B5" w:rsidP="00CA43C1">
            <w:pPr>
              <w:rPr>
                <w:rFonts w:cs="Arial"/>
              </w:rPr>
            </w:pPr>
            <w:r>
              <w:t>opracować i przetworzyć dane logistyczne w systemach klasycznego kierowania i w systemach zautomatyzowanych</w:t>
            </w:r>
            <w:r w:rsidR="00FE523C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44A9DB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K_U06</w:t>
            </w:r>
          </w:p>
        </w:tc>
      </w:tr>
      <w:tr w:rsidR="007A35B5" w:rsidRPr="000E45E0" w14:paraId="2C359397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7AE274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bCs/>
              </w:rPr>
            </w:pPr>
            <w:r w:rsidRPr="00A13E99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4E33F7" w14:textId="3E9F5D39" w:rsidR="007A35B5" w:rsidRPr="000E45E0" w:rsidRDefault="00FE523C" w:rsidP="00CA43C1">
            <w:pPr>
              <w:rPr>
                <w:rFonts w:cs="Arial"/>
              </w:rPr>
            </w:pPr>
            <w:r>
              <w:t>z</w:t>
            </w:r>
            <w:r w:rsidR="007A35B5">
              <w:t>rozumie</w:t>
            </w:r>
            <w:r>
              <w:t>ć</w:t>
            </w:r>
            <w:r w:rsidR="007A35B5">
              <w:t xml:space="preserve"> potrzebę i widzi możliwości ciągłego dokształcania się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2C4A92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K_U12</w:t>
            </w:r>
          </w:p>
        </w:tc>
      </w:tr>
      <w:tr w:rsidR="007A35B5" w:rsidRPr="000E45E0" w14:paraId="38EF97A2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6BC573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bCs/>
              </w:rPr>
            </w:pPr>
            <w:r w:rsidRPr="00A13E99">
              <w:rPr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828C18" w14:textId="350BB942" w:rsidR="007A35B5" w:rsidRPr="000E45E0" w:rsidRDefault="00FE523C" w:rsidP="00CA43C1">
            <w:pPr>
              <w:tabs>
                <w:tab w:val="left" w:pos="1093"/>
              </w:tabs>
              <w:rPr>
                <w:rFonts w:cs="Arial"/>
              </w:rPr>
            </w:pPr>
            <w:r>
              <w:t>zaakcentować</w:t>
            </w:r>
            <w:r w:rsidR="007A35B5">
              <w:t xml:space="preserve"> odpowiedzialnoś</w:t>
            </w:r>
            <w:r>
              <w:t>ć</w:t>
            </w:r>
            <w:r w:rsidR="007A35B5">
              <w:t xml:space="preserve"> za pracę własną oraz gotowość podporządkowania się zasadom pracy w zespole i ponoszenia odpowiedzialności za wspólnie realizowane zadania</w:t>
            </w:r>
            <w:r w:rsidR="00FA3DE1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453ADA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K_U13</w:t>
            </w:r>
          </w:p>
        </w:tc>
      </w:tr>
      <w:tr w:rsidR="00FE523C" w:rsidRPr="000E45E0" w14:paraId="7459F6FF" w14:textId="77777777" w:rsidTr="00FE523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9904E8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5E1711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A7B866" w14:textId="77777777" w:rsidR="00FE523C" w:rsidRPr="000E45E0" w:rsidRDefault="00FE523C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523C" w:rsidRPr="000E45E0" w14:paraId="3033CDC0" w14:textId="77777777" w:rsidTr="00FE523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FFD23F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318A9C" w14:textId="729EBFF1" w:rsidR="00FE523C" w:rsidRPr="000E45E0" w:rsidRDefault="00FE523C" w:rsidP="00CA43C1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9F66B3" w14:textId="77777777" w:rsidR="00FE523C" w:rsidRPr="000E45E0" w:rsidRDefault="00FE523C" w:rsidP="00CA43C1">
            <w:pPr>
              <w:pStyle w:val="Tytukomrki"/>
              <w:spacing w:line="276" w:lineRule="auto"/>
            </w:pPr>
          </w:p>
        </w:tc>
      </w:tr>
      <w:tr w:rsidR="007A35B5" w:rsidRPr="000E45E0" w14:paraId="1CBD5B40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657B97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431982" w14:textId="694A1592" w:rsidR="007A35B5" w:rsidRPr="000E45E0" w:rsidRDefault="007A35B5" w:rsidP="00CA43C1">
            <w:pPr>
              <w:tabs>
                <w:tab w:val="left" w:pos="1920"/>
              </w:tabs>
              <w:rPr>
                <w:rFonts w:cs="Arial"/>
              </w:rPr>
            </w:pPr>
            <w:r>
              <w:t>samodzieln</w:t>
            </w:r>
            <w:r w:rsidR="00FE523C">
              <w:t>ego</w:t>
            </w:r>
            <w:r>
              <w:t xml:space="preserve"> i </w:t>
            </w:r>
            <w:r w:rsidR="00FE523C">
              <w:t>zespołowego</w:t>
            </w:r>
            <w:r>
              <w:t xml:space="preserve"> rozwiązy</w:t>
            </w:r>
            <w:r w:rsidR="00FE523C">
              <w:t>wania</w:t>
            </w:r>
            <w:r>
              <w:t xml:space="preserve"> problem</w:t>
            </w:r>
            <w:r w:rsidR="00FE523C">
              <w:t>ów</w:t>
            </w:r>
            <w:r>
              <w:t xml:space="preserve"> z wykorzystaniem metod statystycznych.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367F45" w14:textId="77777777" w:rsidR="007A35B5" w:rsidRPr="00A13E99" w:rsidRDefault="007A35B5" w:rsidP="00FA3D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3E99">
              <w:rPr>
                <w:bCs/>
              </w:rPr>
              <w:t>K_K01</w:t>
            </w:r>
          </w:p>
        </w:tc>
      </w:tr>
      <w:tr w:rsidR="007A35B5" w:rsidRPr="000E45E0" w14:paraId="1ADBD301" w14:textId="77777777" w:rsidTr="007A35B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627048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A3F52" w14:textId="28114A76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t xml:space="preserve">Wykład, ćwiczenia </w:t>
            </w:r>
            <w:r w:rsidR="00B07B8E">
              <w:t>laboratoryjne</w:t>
            </w:r>
          </w:p>
        </w:tc>
      </w:tr>
      <w:tr w:rsidR="007A35B5" w:rsidRPr="000E45E0" w14:paraId="29169F9E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3A9943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A35B5" w:rsidRPr="000E45E0" w14:paraId="7A5CD9E6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64909" w14:textId="77777777" w:rsidR="007A35B5" w:rsidRPr="000E45E0" w:rsidRDefault="007A35B5" w:rsidP="00CA43C1">
            <w:pPr>
              <w:rPr>
                <w:rFonts w:cs="Arial"/>
              </w:rPr>
            </w:pPr>
            <w:r>
              <w:t>Znajomość podstawowych pojęć z zakresu: analizy matematycznej, algebry liniowej, rachunku prawdopodobieństwa, ekonomii, zarządzania,</w:t>
            </w:r>
          </w:p>
        </w:tc>
      </w:tr>
      <w:tr w:rsidR="007A35B5" w:rsidRPr="000E45E0" w14:paraId="0B7E53A0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204184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7A35B5" w:rsidRPr="000E45E0" w14:paraId="6597BD52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ADF78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Statystyka jako nauka, podstawowe pojęcia statystyczne</w:t>
            </w:r>
          </w:p>
          <w:p w14:paraId="213BB6DE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Cele, przedmiot i zakres badania statystycznego</w:t>
            </w:r>
          </w:p>
          <w:p w14:paraId="0AE325F0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Prezentacja tabelaryczna i graficzna wyników obserwacji statystycznej oraz struktury zjawisk gospodarczo-społecznych</w:t>
            </w:r>
          </w:p>
          <w:p w14:paraId="47332002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Klasyczne i pozycyjne miary położenia</w:t>
            </w:r>
          </w:p>
          <w:p w14:paraId="0F5FD2EF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Miary zróżnicowania asymetrii</w:t>
            </w:r>
          </w:p>
          <w:p w14:paraId="6A2BC502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Interpretacja ekonomiczna charakterystyk rozkładu</w:t>
            </w:r>
          </w:p>
          <w:p w14:paraId="2C31C1AF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Zmienne losowe i ich podstawowe rozkłady</w:t>
            </w:r>
          </w:p>
          <w:p w14:paraId="0BE015E4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Rozkłady statystyk z próby</w:t>
            </w:r>
          </w:p>
          <w:p w14:paraId="2EB491F6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Podstawy teorii estymacji</w:t>
            </w:r>
          </w:p>
          <w:p w14:paraId="605064CE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 xml:space="preserve">Rodzaje, </w:t>
            </w:r>
            <w:r w:rsidR="00FA3DE1">
              <w:t>w</w:t>
            </w:r>
            <w:r>
              <w:t>eryfikacja hipotez statystycznych</w:t>
            </w:r>
          </w:p>
          <w:p w14:paraId="073815E5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Analiza współzależności zjawisk ekonomicznych</w:t>
            </w:r>
          </w:p>
          <w:p w14:paraId="0DACAA9E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Funkcja regresji I rodzaju</w:t>
            </w:r>
          </w:p>
          <w:p w14:paraId="341A1A42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Pojęcie szeregu dynamicznego i jego rodzaje</w:t>
            </w:r>
          </w:p>
          <w:p w14:paraId="686E2BEB" w14:textId="77777777" w:rsidR="007A35B5" w:rsidRPr="004D4424" w:rsidRDefault="007A35B5" w:rsidP="004D4424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t>Organizacja badań statystycznych</w:t>
            </w:r>
          </w:p>
        </w:tc>
      </w:tr>
      <w:tr w:rsidR="007A35B5" w:rsidRPr="000E45E0" w14:paraId="7F722823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46E2A9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A35B5" w:rsidRPr="000E45E0" w14:paraId="7C52E270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AB023" w14:textId="77777777" w:rsidR="007A35B5" w:rsidRPr="00FA3DE1" w:rsidRDefault="007A35B5" w:rsidP="00650584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>
              <w:t xml:space="preserve">D. </w:t>
            </w:r>
            <w:proofErr w:type="spellStart"/>
            <w:r>
              <w:t>Aczel</w:t>
            </w:r>
            <w:proofErr w:type="spellEnd"/>
            <w:r>
              <w:t>, Statystyka w zarządzaniu, PWN, Warszawa 2011.</w:t>
            </w:r>
          </w:p>
          <w:p w14:paraId="52C41E6F" w14:textId="77777777" w:rsidR="007A35B5" w:rsidRPr="00FA3DE1" w:rsidRDefault="007A35B5" w:rsidP="00650584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>
              <w:t>J. Jóźwiak, J. Podgórski, Statystyka od podstaw, PWE, Warszawa 2009.</w:t>
            </w:r>
          </w:p>
          <w:p w14:paraId="5F2BA107" w14:textId="77777777" w:rsidR="007A35B5" w:rsidRPr="0092263E" w:rsidRDefault="007A35B5" w:rsidP="00650584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>
              <w:t xml:space="preserve">H. </w:t>
            </w:r>
            <w:proofErr w:type="spellStart"/>
            <w:r>
              <w:t>Kassyk</w:t>
            </w:r>
            <w:proofErr w:type="spellEnd"/>
            <w:r>
              <w:t>-Rokicka, Mierniki statystyczne, PWE, Warszawa 2001.</w:t>
            </w:r>
          </w:p>
          <w:p w14:paraId="48D05B7F" w14:textId="10EC38C4" w:rsidR="0092263E" w:rsidRPr="00FA3DE1" w:rsidRDefault="0092263E" w:rsidP="00AA29AA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 w:rsidRPr="00AA0B64">
              <w:rPr>
                <w:rFonts w:cs="Arial"/>
              </w:rPr>
              <w:t>A.</w:t>
            </w:r>
            <w:r w:rsidR="00AA0B64">
              <w:rPr>
                <w:rFonts w:cs="Arial"/>
              </w:rPr>
              <w:t xml:space="preserve"> </w:t>
            </w:r>
            <w:proofErr w:type="spellStart"/>
            <w:r w:rsidR="00E0420A" w:rsidRPr="00AA0B64">
              <w:rPr>
                <w:rFonts w:cs="Arial"/>
              </w:rPr>
              <w:t>Marciniuk</w:t>
            </w:r>
            <w:proofErr w:type="spellEnd"/>
            <w:r w:rsidR="00E0420A" w:rsidRPr="00AA0B64">
              <w:rPr>
                <w:rFonts w:cs="Arial"/>
              </w:rPr>
              <w:t>-</w:t>
            </w:r>
            <w:r w:rsidRPr="00AA0B64">
              <w:rPr>
                <w:rFonts w:cs="Arial"/>
              </w:rPr>
              <w:t xml:space="preserve"> Kluska, Ocena zróżnicowania rozwoju gmin wiejskich podregionu ostrołęcko-siedleckiego, [w:] </w:t>
            </w:r>
            <w:r w:rsidR="00AA29AA" w:rsidRPr="00AA0B64">
              <w:rPr>
                <w:rFonts w:cs="Arial"/>
              </w:rPr>
              <w:t>M. Cis</w:t>
            </w:r>
            <w:r w:rsidR="00AA29AA">
              <w:rPr>
                <w:rFonts w:cs="Arial"/>
              </w:rPr>
              <w:t>e</w:t>
            </w:r>
            <w:r w:rsidR="00AA29AA" w:rsidRPr="00AA0B64">
              <w:rPr>
                <w:rFonts w:cs="Arial"/>
              </w:rPr>
              <w:t>k, B. Suchodolski</w:t>
            </w:r>
            <w:r w:rsidR="00AA29AA">
              <w:rPr>
                <w:rFonts w:cs="Arial"/>
              </w:rPr>
              <w:t xml:space="preserve"> (red.)</w:t>
            </w:r>
            <w:r w:rsidR="00AA29AA" w:rsidRPr="00AA0B64">
              <w:rPr>
                <w:rFonts w:cs="Arial"/>
              </w:rPr>
              <w:t xml:space="preserve">, </w:t>
            </w:r>
            <w:r w:rsidRPr="00AA0B64">
              <w:rPr>
                <w:rFonts w:cs="Arial"/>
              </w:rPr>
              <w:t xml:space="preserve">Determinanty i wyznaczniki ekonomiczno-społecznego rozwoju regionów, Wydawnictwo Uniwersytetu Przyrodniczo-Humanistycznego </w:t>
            </w:r>
            <w:r w:rsidR="00AA29AA">
              <w:rPr>
                <w:rFonts w:cs="Arial"/>
              </w:rPr>
              <w:br/>
            </w:r>
            <w:r w:rsidRPr="00AA0B64">
              <w:rPr>
                <w:rFonts w:cs="Arial"/>
              </w:rPr>
              <w:t>w Siedlcach, Siedlce 2017, s. 105-126</w:t>
            </w:r>
            <w:r w:rsidR="00B07B8E" w:rsidRPr="00AA0B64">
              <w:rPr>
                <w:rFonts w:cs="Arial"/>
              </w:rPr>
              <w:t>.</w:t>
            </w:r>
          </w:p>
        </w:tc>
      </w:tr>
      <w:tr w:rsidR="007A35B5" w:rsidRPr="000E45E0" w14:paraId="4A061460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C5D196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A35B5" w:rsidRPr="00AA29AA" w14:paraId="57E012B2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87925" w14:textId="77777777" w:rsidR="007A35B5" w:rsidRPr="00FA3DE1" w:rsidRDefault="00DC75C8" w:rsidP="00650584">
            <w:pPr>
              <w:pStyle w:val="Akapitzlist"/>
              <w:numPr>
                <w:ilvl w:val="0"/>
                <w:numId w:val="26"/>
              </w:numPr>
              <w:ind w:left="664" w:hanging="283"/>
              <w:rPr>
                <w:rFonts w:cs="Arial"/>
              </w:rPr>
            </w:pPr>
            <w:r>
              <w:lastRenderedPageBreak/>
              <w:t xml:space="preserve">M. </w:t>
            </w:r>
            <w:r w:rsidR="007A35B5">
              <w:t xml:space="preserve">Bąk, </w:t>
            </w:r>
            <w:r>
              <w:t xml:space="preserve">K. </w:t>
            </w:r>
            <w:r w:rsidR="007A35B5">
              <w:t xml:space="preserve">Markowicz, </w:t>
            </w:r>
            <w:r>
              <w:t xml:space="preserve">Z. </w:t>
            </w:r>
            <w:r w:rsidR="007A35B5">
              <w:t>Mojsiewicz, Wawrzyniak, Statystyka w zadaniach. Część II. WNT, Warszawa 2002.</w:t>
            </w:r>
          </w:p>
          <w:p w14:paraId="055C6B38" w14:textId="2A5D715C" w:rsidR="007A35B5" w:rsidRPr="00FA3DE1" w:rsidRDefault="007A35B5" w:rsidP="00650584">
            <w:pPr>
              <w:pStyle w:val="Akapitzlist"/>
              <w:numPr>
                <w:ilvl w:val="0"/>
                <w:numId w:val="26"/>
              </w:numPr>
              <w:ind w:left="664" w:hanging="283"/>
              <w:rPr>
                <w:rFonts w:cs="Arial"/>
              </w:rPr>
            </w:pPr>
            <w:r>
              <w:t xml:space="preserve">H. </w:t>
            </w:r>
            <w:proofErr w:type="spellStart"/>
            <w:r>
              <w:t>Kassyk</w:t>
            </w:r>
            <w:proofErr w:type="spellEnd"/>
            <w:r>
              <w:t>-Rokicka (red.), Statystyka. Zbiór zadań</w:t>
            </w:r>
            <w:r w:rsidR="008A3BC4">
              <w:t>,</w:t>
            </w:r>
            <w:r>
              <w:t xml:space="preserve"> PWE, Warszawa 2006.</w:t>
            </w:r>
          </w:p>
          <w:p w14:paraId="374B1EB9" w14:textId="71E0E4BD" w:rsidR="007A35B5" w:rsidRPr="0092263E" w:rsidRDefault="007A35B5" w:rsidP="00650584">
            <w:pPr>
              <w:pStyle w:val="Akapitzlist"/>
              <w:numPr>
                <w:ilvl w:val="0"/>
                <w:numId w:val="26"/>
              </w:numPr>
              <w:ind w:left="664" w:hanging="283"/>
              <w:rPr>
                <w:rFonts w:cs="Arial"/>
              </w:rPr>
            </w:pPr>
            <w:r>
              <w:t>M. Sobczyk, Statystyka, PWN, Warszawa 2007</w:t>
            </w:r>
            <w:r w:rsidR="008A3BC4">
              <w:t>.</w:t>
            </w:r>
          </w:p>
          <w:p w14:paraId="4589F09A" w14:textId="60F11574" w:rsidR="0092263E" w:rsidRPr="00183D32" w:rsidRDefault="0092263E" w:rsidP="00650584">
            <w:pPr>
              <w:pStyle w:val="Akapitzlist"/>
              <w:numPr>
                <w:ilvl w:val="0"/>
                <w:numId w:val="26"/>
              </w:numPr>
              <w:ind w:left="664" w:hanging="283"/>
              <w:rPr>
                <w:rFonts w:cs="Arial"/>
                <w:lang w:val="en-US"/>
              </w:rPr>
            </w:pPr>
            <w:r w:rsidRPr="00183D32">
              <w:rPr>
                <w:rFonts w:cs="Arial"/>
                <w:lang w:val="en-US"/>
              </w:rPr>
              <w:t xml:space="preserve">Ch. </w:t>
            </w:r>
            <w:proofErr w:type="spellStart"/>
            <w:r w:rsidRPr="00183D32">
              <w:rPr>
                <w:rFonts w:cs="Arial"/>
                <w:lang w:val="en-US"/>
              </w:rPr>
              <w:t>Heumann</w:t>
            </w:r>
            <w:proofErr w:type="spellEnd"/>
            <w:r w:rsidRPr="00183D32">
              <w:rPr>
                <w:rFonts w:cs="Arial"/>
                <w:lang w:val="en-US"/>
              </w:rPr>
              <w:t xml:space="preserve">, M. </w:t>
            </w:r>
            <w:proofErr w:type="spellStart"/>
            <w:r w:rsidRPr="00183D32">
              <w:rPr>
                <w:rFonts w:cs="Arial"/>
                <w:lang w:val="en-US"/>
              </w:rPr>
              <w:t>Schomaker</w:t>
            </w:r>
            <w:proofErr w:type="spellEnd"/>
            <w:r w:rsidRPr="00183D32">
              <w:rPr>
                <w:rFonts w:cs="Arial"/>
                <w:lang w:val="en-US"/>
              </w:rPr>
              <w:t xml:space="preserve">, </w:t>
            </w:r>
            <w:proofErr w:type="spellStart"/>
            <w:r w:rsidRPr="00183D32">
              <w:rPr>
                <w:rFonts w:cs="Arial"/>
                <w:lang w:val="en-US"/>
              </w:rPr>
              <w:t>Shalabh</w:t>
            </w:r>
            <w:proofErr w:type="spellEnd"/>
            <w:r w:rsidRPr="00183D32">
              <w:rPr>
                <w:rFonts w:cs="Arial"/>
                <w:lang w:val="en-US"/>
              </w:rPr>
              <w:t>, Introduction to Statistics and Data Analysis: With Exercises, Solutions and Applications in R, Springer, 2018</w:t>
            </w:r>
            <w:r w:rsidR="00B07B8E" w:rsidRPr="00183D32">
              <w:rPr>
                <w:rFonts w:cs="Arial"/>
                <w:lang w:val="en-US"/>
              </w:rPr>
              <w:t>.</w:t>
            </w:r>
          </w:p>
        </w:tc>
      </w:tr>
      <w:tr w:rsidR="007A35B5" w:rsidRPr="000E45E0" w14:paraId="300B1CE0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3A0CD5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7A35B5" w:rsidRPr="000E45E0" w14:paraId="3A3675EF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EBFC30" w14:textId="6DC2ABB5" w:rsidR="007A35B5" w:rsidRPr="00CA3D12" w:rsidRDefault="007A35B5" w:rsidP="0054282E">
            <w:r>
              <w:t>Wykłady realizowane są metodą wykładu informacyjnego i problemowego z wykorzystaniem prezentacji multimedialnych.</w:t>
            </w:r>
            <w:r w:rsidR="00AE437C">
              <w:br/>
            </w:r>
            <w:r w:rsidR="0054282E" w:rsidRPr="00AA0B64">
              <w:t xml:space="preserve">Ćwiczenia </w:t>
            </w:r>
            <w:r w:rsidR="00B07B8E" w:rsidRPr="00AA0B64">
              <w:t>laboratoryjne</w:t>
            </w:r>
            <w:r w:rsidR="0054282E" w:rsidRPr="00AA0B64">
              <w:t xml:space="preserve"> realizowane są z wykorzystaniem metody analizy sytuacyjnej</w:t>
            </w:r>
            <w:r w:rsidR="00CA3D12" w:rsidRPr="00AA0B64">
              <w:t xml:space="preserve"> oraz pracy w grupach, pozwalających na kształtowanie umiejętności zastosowania metod statystycznych w celu rozwiązywania problemów badawczych. </w:t>
            </w:r>
            <w:r w:rsidR="009F724D" w:rsidRPr="009F724D">
              <w:t>Na ćwiczeniach wykorzystywany jest program Excel.</w:t>
            </w:r>
          </w:p>
        </w:tc>
      </w:tr>
      <w:tr w:rsidR="007A35B5" w:rsidRPr="000E45E0" w14:paraId="68F3AD46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572A04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A13E99" w:rsidRPr="000E45E0" w14:paraId="45861FA5" w14:textId="77777777" w:rsidTr="00A13E9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C8FF843" w14:textId="77777777" w:rsidR="00A13E99" w:rsidRPr="000E45E0" w:rsidRDefault="00A13E99" w:rsidP="00A13E9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A33EFDF" w14:textId="77777777" w:rsidR="00A13E99" w:rsidRPr="000E45E0" w:rsidRDefault="00A13E99" w:rsidP="00A13E9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13E99" w:rsidRPr="00611441" w14:paraId="2C1C97F2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78CA6B" w14:textId="20B78CE9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FA3DAB" w14:textId="3E222A6D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A13E99" w:rsidRPr="00611441" w14:paraId="05FC8C9A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FDFC0C" w14:textId="77777777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BB5019" w14:textId="58DB0316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>pisemne</w:t>
            </w:r>
            <w:r w:rsidR="00FE523C">
              <w:rPr>
                <w:b w:val="0"/>
              </w:rPr>
              <w:t xml:space="preserve"> z ćwiczeń</w:t>
            </w:r>
            <w:r>
              <w:rPr>
                <w:b w:val="0"/>
              </w:rPr>
              <w:t xml:space="preserve"> oraz ocen</w:t>
            </w:r>
            <w:r w:rsidR="00FE523C">
              <w:rPr>
                <w:b w:val="0"/>
              </w:rPr>
              <w:t>a</w:t>
            </w:r>
            <w:r>
              <w:rPr>
                <w:b w:val="0"/>
              </w:rPr>
              <w:t xml:space="preserve"> analiz struktur zbiorowości</w:t>
            </w:r>
            <w:r w:rsidRPr="00611441">
              <w:rPr>
                <w:b w:val="0"/>
              </w:rPr>
              <w:t>;</w:t>
            </w:r>
          </w:p>
        </w:tc>
      </w:tr>
      <w:tr w:rsidR="00A13E99" w:rsidRPr="00611441" w14:paraId="43EA7B90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AAA84B" w14:textId="6E29794A" w:rsidR="00A13E99" w:rsidRPr="00611441" w:rsidRDefault="00A13E99" w:rsidP="00E518C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U_04</w:t>
            </w:r>
            <w:r>
              <w:rPr>
                <w:b w:val="0"/>
              </w:rPr>
              <w:t>- U_05</w:t>
            </w:r>
            <w:r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070F80" w14:textId="77777777" w:rsidR="00A13E99" w:rsidRPr="00611441" w:rsidRDefault="00A13E99" w:rsidP="00E518C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A35B5" w:rsidRPr="000E45E0" w14:paraId="6EE27971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7DD85E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7A35B5" w:rsidRPr="000E45E0" w14:paraId="71375C1D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9E874" w14:textId="612DA1F9" w:rsidR="007A35B5" w:rsidRPr="000E45E0" w:rsidRDefault="007A35B5" w:rsidP="00CA43C1">
            <w:pPr>
              <w:rPr>
                <w:rFonts w:cs="Arial"/>
              </w:rPr>
            </w:pPr>
            <w:r>
              <w:t>Wykład: egzamin</w:t>
            </w:r>
            <w:r>
              <w:br/>
              <w:t>Ćwiczenia: zaliczenie bez oceny</w:t>
            </w:r>
            <w:r>
              <w:br/>
              <w:t>Procentowy zakres ocen z egzaminu:</w:t>
            </w:r>
            <w:r>
              <w:br/>
              <w:t>91 – 100% – bardzo dobry</w:t>
            </w:r>
            <w:r>
              <w:br/>
              <w:t>81 – 90% – dobry plus</w:t>
            </w:r>
            <w:r>
              <w:br/>
              <w:t>71 – 80% – dobry</w:t>
            </w:r>
            <w:r>
              <w:br/>
              <w:t>61 – 70% – dostateczny plus</w:t>
            </w:r>
            <w:r>
              <w:br/>
              <w:t>51 – 60% – dostateczny</w:t>
            </w:r>
            <w:r>
              <w:br/>
              <w:t>0 – 50% – niedostateczny</w:t>
            </w:r>
            <w:r>
              <w:br/>
              <w:t>Ocena z ćwiczeń uwzględnia:</w:t>
            </w:r>
            <w:r>
              <w:br/>
              <w:t>ocenę z kolokwium – max. 15 punktów</w:t>
            </w:r>
            <w:r w:rsidR="0054282E">
              <w:t>,</w:t>
            </w:r>
            <w:r>
              <w:br/>
              <w:t xml:space="preserve">ocenę </w:t>
            </w:r>
            <w:r w:rsidR="0054282E">
              <w:t xml:space="preserve">z </w:t>
            </w:r>
            <w:r>
              <w:t>analiz sytuacyjnych – max. 15 punktów</w:t>
            </w:r>
            <w:r w:rsidR="0054282E">
              <w:t>.</w:t>
            </w:r>
            <w:r>
              <w:br/>
              <w:t>Punktowy zakres ocen z ćwiczeń:</w:t>
            </w:r>
            <w:r>
              <w:br/>
              <w:t>27,5 – 30,0 pkt – bardzo dobry</w:t>
            </w:r>
            <w:r>
              <w:br/>
              <w:t>24,5 – 27,0 pkt – dobry plus</w:t>
            </w:r>
            <w:r>
              <w:br/>
              <w:t>24,0 – 21,5 pkt – dobry</w:t>
            </w:r>
            <w:r>
              <w:br/>
              <w:t>18,5 – 21,0 pkt – dostateczny plus</w:t>
            </w:r>
            <w:r>
              <w:br/>
              <w:t>15,5 – 18,0 pkt – dostateczny</w:t>
            </w:r>
            <w:r>
              <w:br/>
            </w:r>
            <w:r w:rsidR="00A13E99">
              <w:t>Ocena końcowa z przedmiotu stanowi ocenę średnią uzyskaną z zaliczenia ćwiczeń i z egzaminu.</w:t>
            </w:r>
          </w:p>
        </w:tc>
      </w:tr>
      <w:tr w:rsidR="007A35B5" w:rsidRPr="000E45E0" w14:paraId="6BCC79A7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D5CAA8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7A35B5" w:rsidRPr="00705DD1" w14:paraId="79C00E6A" w14:textId="77777777" w:rsidTr="007A35B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63E7CB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A35B5" w:rsidRPr="00705DD1" w14:paraId="109C41D0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F5F723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16D2A8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A35B5" w:rsidRPr="000E45E0" w14:paraId="4D4B0F33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586AD" w14:textId="77777777" w:rsidR="007A35B5" w:rsidRPr="000E45E0" w:rsidRDefault="00EA4A9B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35B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8AF0" w14:textId="781F54A2" w:rsidR="007A35B5" w:rsidRPr="000E45E0" w:rsidRDefault="00482C32" w:rsidP="00525A16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7A35B5">
              <w:rPr>
                <w:rFonts w:cs="Arial"/>
              </w:rPr>
              <w:t xml:space="preserve"> godzin</w:t>
            </w:r>
          </w:p>
        </w:tc>
      </w:tr>
      <w:tr w:rsidR="007A35B5" w:rsidRPr="000E45E0" w14:paraId="615C3EFA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2F496" w14:textId="77777777" w:rsidR="007A35B5" w:rsidRPr="000E45E0" w:rsidRDefault="00EA4A9B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A35B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0F42" w14:textId="2961A661" w:rsidR="007A35B5" w:rsidRPr="000E45E0" w:rsidRDefault="00482C32" w:rsidP="00525A1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7A35B5">
              <w:rPr>
                <w:rFonts w:cs="Arial"/>
              </w:rPr>
              <w:t xml:space="preserve"> godzin</w:t>
            </w:r>
          </w:p>
        </w:tc>
      </w:tr>
      <w:tr w:rsidR="00A13E99" w:rsidRPr="000E45E0" w14:paraId="3263C283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14247" w14:textId="3D20D1B2" w:rsidR="00A13E99" w:rsidRDefault="00A13E99" w:rsidP="00CA43C1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89408" w14:textId="03C789CC" w:rsidR="00A13E99" w:rsidRDefault="00A13E99" w:rsidP="00525A1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A35B5" w:rsidRPr="000E45E0" w14:paraId="3AB7AE01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8DB28" w14:textId="77777777" w:rsidR="007A35B5" w:rsidRPr="000E45E0" w:rsidRDefault="00EA4A9B" w:rsidP="00CA43C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k</w:t>
            </w:r>
            <w:r w:rsidR="007A35B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C5B4F" w14:textId="7D853823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13E99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godzin</w:t>
            </w:r>
          </w:p>
        </w:tc>
      </w:tr>
      <w:tr w:rsidR="007A35B5" w:rsidRPr="000E45E0" w14:paraId="5C6479D9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B4111" w14:textId="77777777" w:rsidR="007A35B5" w:rsidRPr="000E45E0" w:rsidRDefault="00EA4A9B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C07CF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25 godzin</w:t>
            </w:r>
          </w:p>
        </w:tc>
      </w:tr>
      <w:tr w:rsidR="007A35B5" w:rsidRPr="000E45E0" w14:paraId="2D1F3895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35805" w14:textId="77777777" w:rsidR="007A35B5" w:rsidRPr="000E45E0" w:rsidRDefault="007A35B5" w:rsidP="00CA43C1">
            <w:pPr>
              <w:rPr>
                <w:rFonts w:cs="Arial"/>
              </w:rPr>
            </w:pPr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477A8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7A35B5" w:rsidRPr="000E45E0" w14:paraId="4915E3D0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A69B9" w14:textId="77777777" w:rsidR="007A35B5" w:rsidRPr="000E45E0" w:rsidRDefault="007A35B5" w:rsidP="00CA43C1">
            <w:pPr>
              <w:rPr>
                <w:rFonts w:cs="Arial"/>
              </w:rPr>
            </w:pPr>
            <w: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69D85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12 godzin</w:t>
            </w:r>
          </w:p>
        </w:tc>
      </w:tr>
      <w:tr w:rsidR="007A35B5" w:rsidRPr="000E45E0" w14:paraId="483393DF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17D00" w14:textId="77777777" w:rsidR="007A35B5" w:rsidRPr="000E45E0" w:rsidRDefault="007A35B5" w:rsidP="00CA43C1">
            <w:pPr>
              <w:rPr>
                <w:rFonts w:cs="Arial"/>
              </w:rPr>
            </w:pPr>
            <w: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54C0E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7A35B5" w:rsidRPr="00705DD1" w14:paraId="49DBDBB0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CA33B" w14:textId="77777777" w:rsidR="007A35B5" w:rsidRPr="00705DD1" w:rsidRDefault="007A35B5" w:rsidP="00CA43C1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F0ABD" w14:textId="77777777" w:rsidR="007A35B5" w:rsidRPr="00705DD1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125 godzin</w:t>
            </w:r>
          </w:p>
        </w:tc>
      </w:tr>
      <w:tr w:rsidR="007A35B5" w:rsidRPr="00705DD1" w14:paraId="78C367C9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BF6A" w14:textId="77777777" w:rsidR="007A35B5" w:rsidRPr="00705DD1" w:rsidRDefault="007A35B5" w:rsidP="00CA43C1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FC21" w14:textId="77777777" w:rsidR="007A35B5" w:rsidRPr="00705DD1" w:rsidRDefault="007A35B5" w:rsidP="00525A16">
            <w:r>
              <w:t>5</w:t>
            </w:r>
          </w:p>
        </w:tc>
      </w:tr>
      <w:tr w:rsidR="007A35B5" w:rsidRPr="00705DD1" w14:paraId="4ACE211D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717623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A35B5" w:rsidRPr="00705DD1" w14:paraId="5374596F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D92DE0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C1CA23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A35B5" w:rsidRPr="000E45E0" w14:paraId="707A16C0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7E46C" w14:textId="77777777" w:rsidR="007A35B5" w:rsidRPr="000E45E0" w:rsidRDefault="00EA4A9B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35B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2C8B2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16 godzin</w:t>
            </w:r>
          </w:p>
        </w:tc>
      </w:tr>
      <w:tr w:rsidR="007A35B5" w:rsidRPr="000E45E0" w14:paraId="47BB7BB7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7A589" w14:textId="77777777" w:rsidR="007A35B5" w:rsidRPr="000E45E0" w:rsidRDefault="00EA4A9B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A35B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62DE6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16 godzin</w:t>
            </w:r>
          </w:p>
        </w:tc>
      </w:tr>
      <w:tr w:rsidR="00A13E99" w:rsidRPr="000E45E0" w14:paraId="461A4D6C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265B3" w14:textId="44D48337" w:rsidR="00A13E99" w:rsidRDefault="00A13E99" w:rsidP="00CA43C1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47ADE" w14:textId="63791052" w:rsidR="00A13E99" w:rsidRDefault="00A13E99" w:rsidP="00525A1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A35B5" w:rsidRPr="000E45E0" w14:paraId="007E4967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5E6EE" w14:textId="77777777" w:rsidR="007A35B5" w:rsidRPr="000E45E0" w:rsidRDefault="00EA4A9B" w:rsidP="00CA43C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A35B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9354A" w14:textId="332DA15F" w:rsidR="007A35B5" w:rsidRPr="000E45E0" w:rsidRDefault="00A13E99" w:rsidP="00525A1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A35B5">
              <w:rPr>
                <w:rFonts w:cs="Arial"/>
              </w:rPr>
              <w:t xml:space="preserve"> godzin</w:t>
            </w:r>
          </w:p>
        </w:tc>
      </w:tr>
      <w:tr w:rsidR="007A35B5" w:rsidRPr="000E45E0" w14:paraId="177131AF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2AF17" w14:textId="77777777" w:rsidR="007A35B5" w:rsidRPr="000E45E0" w:rsidRDefault="00CA3D12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3C173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35 godzin</w:t>
            </w:r>
          </w:p>
        </w:tc>
      </w:tr>
      <w:tr w:rsidR="007A35B5" w:rsidRPr="000E45E0" w14:paraId="2911F32C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BBAB9" w14:textId="77777777" w:rsidR="007A35B5" w:rsidRPr="000E45E0" w:rsidRDefault="007A35B5" w:rsidP="00CA43C1">
            <w:pPr>
              <w:rPr>
                <w:rFonts w:cs="Arial"/>
              </w:rPr>
            </w:pPr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7353B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7A35B5" w:rsidRPr="000E45E0" w14:paraId="48136966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AB78D" w14:textId="77777777" w:rsidR="007A35B5" w:rsidRPr="000E45E0" w:rsidRDefault="007A35B5" w:rsidP="00CA43C1">
            <w:pPr>
              <w:rPr>
                <w:rFonts w:cs="Arial"/>
              </w:rPr>
            </w:pPr>
            <w: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06A86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7A35B5" w:rsidRPr="000E45E0" w14:paraId="2EC392F0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F5C47" w14:textId="77777777" w:rsidR="007A35B5" w:rsidRPr="000E45E0" w:rsidRDefault="007A35B5" w:rsidP="00CA43C1">
            <w:pPr>
              <w:rPr>
                <w:rFonts w:cs="Arial"/>
              </w:rPr>
            </w:pPr>
            <w: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3CAAF" w14:textId="77777777" w:rsidR="007A35B5" w:rsidRPr="000E45E0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17 godzin</w:t>
            </w:r>
          </w:p>
        </w:tc>
      </w:tr>
      <w:tr w:rsidR="007A35B5" w:rsidRPr="00705DD1" w14:paraId="458AC68F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8C23A" w14:textId="77777777" w:rsidR="007A35B5" w:rsidRPr="00705DD1" w:rsidRDefault="007A35B5" w:rsidP="00CA43C1">
            <w:pPr>
              <w:rPr>
                <w:rFonts w:cs="Arial"/>
                <w:b/>
                <w:bCs/>
              </w:rPr>
            </w:pPr>
            <w:r w:rsidRPr="00705DD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FF806" w14:textId="77777777" w:rsidR="007A35B5" w:rsidRPr="00705DD1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125 godzin</w:t>
            </w:r>
          </w:p>
        </w:tc>
      </w:tr>
      <w:tr w:rsidR="007A35B5" w:rsidRPr="00705DD1" w14:paraId="72515C73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0479E" w14:textId="77777777" w:rsidR="007A35B5" w:rsidRPr="00705DD1" w:rsidRDefault="007A35B5" w:rsidP="00CA43C1">
            <w:pPr>
              <w:rPr>
                <w:rFonts w:cs="Arial"/>
                <w:b/>
                <w:bCs/>
              </w:rPr>
            </w:pPr>
            <w:r w:rsidRPr="00705DD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87946" w14:textId="77777777" w:rsidR="007A35B5" w:rsidRPr="00EA4A9B" w:rsidRDefault="007A35B5" w:rsidP="00525A16">
            <w:pPr>
              <w:rPr>
                <w:rFonts w:cs="Arial"/>
              </w:rPr>
            </w:pPr>
            <w:r w:rsidRPr="00EA4A9B">
              <w:rPr>
                <w:rFonts w:cs="Arial"/>
              </w:rPr>
              <w:t>5</w:t>
            </w:r>
          </w:p>
        </w:tc>
      </w:tr>
    </w:tbl>
    <w:p w14:paraId="3654A8CE" w14:textId="77777777" w:rsidR="007A35B5" w:rsidRDefault="007A35B5" w:rsidP="00CA43C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A35B5" w:rsidRPr="00D37886" w14:paraId="76A20C7C" w14:textId="77777777" w:rsidTr="007A35B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DCB895" w14:textId="332E6861" w:rsidR="007A35B5" w:rsidRPr="009E7262" w:rsidRDefault="007A35B5" w:rsidP="00CA43C1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D37886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9E7262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7A35B5" w:rsidRPr="00D37886" w14:paraId="665B3AF4" w14:textId="77777777" w:rsidTr="007A35B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C5E184" w14:textId="77777777" w:rsidR="007A35B5" w:rsidRPr="00D37886" w:rsidRDefault="007A35B5" w:rsidP="00CA43C1">
            <w:pPr>
              <w:pStyle w:val="Tytukomrki"/>
              <w:spacing w:line="276" w:lineRule="auto"/>
            </w:pPr>
            <w:r w:rsidRPr="00D37886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695127" w14:textId="77777777" w:rsidR="007A35B5" w:rsidRPr="00D37886" w:rsidRDefault="007A35B5" w:rsidP="00CA43C1">
            <w:pPr>
              <w:pStyle w:val="Nagwek1"/>
              <w:spacing w:line="276" w:lineRule="auto"/>
            </w:pPr>
            <w:r w:rsidRPr="00CF3968">
              <w:t>Towaroznawstwo</w:t>
            </w:r>
          </w:p>
        </w:tc>
      </w:tr>
      <w:tr w:rsidR="00D735B0" w:rsidRPr="00D37886" w14:paraId="7B054245" w14:textId="77777777" w:rsidTr="007A35B5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F19129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5AA8A9" w14:textId="506F6562" w:rsidR="00D735B0" w:rsidRPr="00D735B0" w:rsidRDefault="00D735B0" w:rsidP="00D735B0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proofErr w:type="spellStart"/>
            <w:r w:rsidRPr="00D735B0">
              <w:rPr>
                <w:b w:val="0"/>
                <w:bCs/>
              </w:rPr>
              <w:t>Commodity</w:t>
            </w:r>
            <w:proofErr w:type="spellEnd"/>
            <w:r w:rsidRPr="00D735B0">
              <w:rPr>
                <w:b w:val="0"/>
                <w:bCs/>
              </w:rPr>
              <w:t xml:space="preserve"> Science</w:t>
            </w:r>
          </w:p>
        </w:tc>
      </w:tr>
      <w:tr w:rsidR="00D735B0" w:rsidRPr="00D37886" w14:paraId="3D30A90E" w14:textId="77777777" w:rsidTr="007A35B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CC39F8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89DF6" w14:textId="77777777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Pr="00D37886">
              <w:rPr>
                <w:rFonts w:cs="Arial"/>
                <w:color w:val="000000"/>
              </w:rPr>
              <w:t>ęzyk polski</w:t>
            </w:r>
          </w:p>
        </w:tc>
      </w:tr>
      <w:tr w:rsidR="00D735B0" w:rsidRPr="00D37886" w14:paraId="0ADC95FC" w14:textId="77777777" w:rsidTr="007A35B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D24AE4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8FC746" w14:textId="77777777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Logistyka</w:t>
            </w:r>
          </w:p>
        </w:tc>
      </w:tr>
      <w:tr w:rsidR="00D735B0" w:rsidRPr="00D37886" w14:paraId="493DEDB2" w14:textId="77777777" w:rsidTr="007A35B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7297F3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C0FFC" w14:textId="6D20E0FE" w:rsidR="00D735B0" w:rsidRPr="00D37886" w:rsidRDefault="00A13E99" w:rsidP="00D735B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D735B0" w:rsidRPr="00D37886" w14:paraId="6FC4D7A6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D49383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2BFE3A" w14:textId="77777777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obowiązkowy</w:t>
            </w:r>
          </w:p>
        </w:tc>
      </w:tr>
      <w:tr w:rsidR="00D735B0" w:rsidRPr="00D37886" w14:paraId="0D1A8A7A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9200AD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30D2FA" w14:textId="77777777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>pierwszego stopnia</w:t>
            </w:r>
          </w:p>
        </w:tc>
      </w:tr>
      <w:tr w:rsidR="00D735B0" w:rsidRPr="00D37886" w14:paraId="7D6D9D1A" w14:textId="77777777" w:rsidTr="007A35B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3F3300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94682E" w14:textId="77777777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 w:rsidR="00D735B0" w:rsidRPr="00D37886" w14:paraId="3D633155" w14:textId="77777777" w:rsidTr="007A35B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30D9F7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26CBBE" w14:textId="77777777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D735B0" w:rsidRPr="00D37886" w14:paraId="5BB23BF8" w14:textId="77777777" w:rsidTr="007A35B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6866B8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95658" w14:textId="74FFEB38" w:rsidR="00D735B0" w:rsidRPr="00D37886" w:rsidRDefault="00A13E99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D735B0" w:rsidRPr="00D37886" w14:paraId="4345DA9B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B3764E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CE66AE" w14:textId="77777777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D37886">
              <w:rPr>
                <w:rFonts w:cs="Arial"/>
                <w:color w:val="000000"/>
              </w:rPr>
              <w:t>Pieniak</w:t>
            </w:r>
            <w:proofErr w:type="spellEnd"/>
            <w:r w:rsidRPr="00D37886">
              <w:rPr>
                <w:rFonts w:cs="Arial"/>
                <w:color w:val="000000"/>
              </w:rPr>
              <w:t xml:space="preserve"> - Lendzion</w:t>
            </w:r>
          </w:p>
        </w:tc>
      </w:tr>
      <w:tr w:rsidR="00D735B0" w:rsidRPr="00D37886" w14:paraId="49C31B5A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E04B65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93F6D" w14:textId="1A297D38" w:rsidR="00D735B0" w:rsidRPr="00D37886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37886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D37886">
              <w:rPr>
                <w:rFonts w:cs="Arial"/>
                <w:color w:val="000000"/>
              </w:rPr>
              <w:t>Pieniak</w:t>
            </w:r>
            <w:proofErr w:type="spellEnd"/>
            <w:r w:rsidRPr="00D3788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–</w:t>
            </w:r>
            <w:r w:rsidRPr="00D37886">
              <w:rPr>
                <w:rFonts w:cs="Arial"/>
                <w:color w:val="000000"/>
              </w:rPr>
              <w:t xml:space="preserve"> Lendzion</w:t>
            </w:r>
            <w:r>
              <w:rPr>
                <w:rFonts w:cs="Arial"/>
                <w:color w:val="000000"/>
              </w:rPr>
              <w:br/>
            </w:r>
            <w:r w:rsidRPr="00CF3968">
              <w:rPr>
                <w:rFonts w:cs="Arial"/>
                <w:color w:val="000000"/>
              </w:rPr>
              <w:t xml:space="preserve">mgr </w:t>
            </w:r>
            <w:r w:rsidR="009E7262">
              <w:rPr>
                <w:rFonts w:cs="Arial"/>
                <w:color w:val="000000"/>
              </w:rPr>
              <w:t xml:space="preserve">inż. </w:t>
            </w:r>
            <w:r w:rsidRPr="00CF3968">
              <w:rPr>
                <w:rFonts w:cs="Arial"/>
                <w:color w:val="000000"/>
              </w:rPr>
              <w:t xml:space="preserve">Ewa </w:t>
            </w:r>
            <w:proofErr w:type="spellStart"/>
            <w:r w:rsidRPr="00CF3968">
              <w:rPr>
                <w:rFonts w:cs="Arial"/>
                <w:color w:val="000000"/>
              </w:rPr>
              <w:t>Kompa</w:t>
            </w:r>
            <w:proofErr w:type="spellEnd"/>
          </w:p>
        </w:tc>
      </w:tr>
      <w:tr w:rsidR="00D735B0" w:rsidRPr="00D37886" w14:paraId="6FC5891E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FD34F8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E5EFCC" w14:textId="4E585025" w:rsidR="00D735B0" w:rsidRPr="00CF3968" w:rsidRDefault="00AA607A" w:rsidP="00D735B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D735B0" w:rsidRPr="00CF3968">
              <w:rPr>
                <w:rFonts w:cs="Arial"/>
                <w:color w:val="000000"/>
              </w:rPr>
              <w:t xml:space="preserve"> </w:t>
            </w:r>
            <w:r w:rsidRPr="00CF3968">
              <w:rPr>
                <w:rFonts w:cs="Arial"/>
                <w:color w:val="000000"/>
              </w:rPr>
              <w:t>istoc</w:t>
            </w:r>
            <w:r>
              <w:rPr>
                <w:rFonts w:cs="Arial"/>
                <w:color w:val="000000"/>
              </w:rPr>
              <w:t>ie</w:t>
            </w:r>
            <w:r w:rsidR="00D735B0" w:rsidRPr="00CF3968">
              <w:rPr>
                <w:rFonts w:cs="Arial"/>
                <w:color w:val="000000"/>
              </w:rPr>
              <w:t xml:space="preserve"> i specy</w:t>
            </w:r>
            <w:r>
              <w:rPr>
                <w:rFonts w:cs="Arial"/>
                <w:color w:val="000000"/>
              </w:rPr>
              <w:t xml:space="preserve">fice </w:t>
            </w:r>
            <w:r w:rsidR="00D735B0" w:rsidRPr="00CF3968">
              <w:rPr>
                <w:rFonts w:cs="Arial"/>
                <w:color w:val="000000"/>
              </w:rPr>
              <w:t xml:space="preserve">towaroznawstwa </w:t>
            </w:r>
            <w:r>
              <w:rPr>
                <w:rFonts w:cs="Arial"/>
                <w:color w:val="000000"/>
              </w:rPr>
              <w:t>o</w:t>
            </w:r>
            <w:r w:rsidR="00D735B0" w:rsidRPr="00CF3968">
              <w:rPr>
                <w:rFonts w:cs="Arial"/>
                <w:color w:val="000000"/>
              </w:rPr>
              <w:t xml:space="preserve"> temat</w:t>
            </w:r>
            <w:r>
              <w:rPr>
                <w:rFonts w:cs="Arial"/>
                <w:color w:val="000000"/>
              </w:rPr>
              <w:t>yce</w:t>
            </w:r>
            <w:r w:rsidR="00D735B0" w:rsidRPr="00CF3968">
              <w:rPr>
                <w:rFonts w:cs="Arial"/>
                <w:color w:val="000000"/>
              </w:rPr>
              <w:t xml:space="preserve"> dotycząc</w:t>
            </w:r>
            <w:r>
              <w:rPr>
                <w:rFonts w:cs="Arial"/>
                <w:color w:val="000000"/>
              </w:rPr>
              <w:t>ej</w:t>
            </w:r>
            <w:r w:rsidR="00D735B0" w:rsidRPr="00CF3968">
              <w:rPr>
                <w:rFonts w:cs="Arial"/>
                <w:color w:val="000000"/>
              </w:rPr>
              <w:t xml:space="preserve">: właściwości towarów spożywczych </w:t>
            </w:r>
            <w:r w:rsidR="007A397E">
              <w:rPr>
                <w:rFonts w:cs="Arial"/>
                <w:color w:val="000000"/>
              </w:rPr>
              <w:br/>
            </w:r>
            <w:r w:rsidR="00D735B0" w:rsidRPr="00CF3968">
              <w:rPr>
                <w:rFonts w:cs="Arial"/>
                <w:color w:val="000000"/>
              </w:rPr>
              <w:t xml:space="preserve">i przemysłowych oraz zapewnienia ich jakości </w:t>
            </w:r>
            <w:r w:rsidR="007A397E">
              <w:rPr>
                <w:rFonts w:cs="Arial"/>
                <w:color w:val="000000"/>
              </w:rPr>
              <w:br/>
            </w:r>
            <w:r w:rsidR="00D735B0" w:rsidRPr="00CF3968">
              <w:rPr>
                <w:rFonts w:cs="Arial"/>
                <w:color w:val="000000"/>
              </w:rPr>
              <w:t>w procesach logistycznych</w:t>
            </w:r>
          </w:p>
          <w:p w14:paraId="282D5FEB" w14:textId="1C21F922" w:rsidR="00D735B0" w:rsidRPr="00CF3968" w:rsidRDefault="00AA607A" w:rsidP="00D735B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D735B0" w:rsidRPr="00CF3968">
              <w:rPr>
                <w:rFonts w:cs="Arial"/>
                <w:color w:val="000000"/>
              </w:rPr>
              <w:t xml:space="preserve"> podstawowych zasad gospodarki towarami z uwzględnieniem rozwoju zrównoważonego</w:t>
            </w:r>
          </w:p>
        </w:tc>
      </w:tr>
      <w:tr w:rsidR="00FE523C" w:rsidRPr="00D37886" w14:paraId="189459F5" w14:textId="77777777" w:rsidTr="00FE523C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A406F" w14:textId="77777777" w:rsidR="00FE523C" w:rsidRPr="00D37886" w:rsidRDefault="00FE523C" w:rsidP="00D735B0">
            <w:pPr>
              <w:pStyle w:val="Tytukomrki"/>
              <w:spacing w:line="276" w:lineRule="auto"/>
            </w:pPr>
            <w:r w:rsidRPr="00D37886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F6919A" w14:textId="77777777" w:rsidR="00FE523C" w:rsidRPr="00D37886" w:rsidRDefault="00FE523C" w:rsidP="00D735B0">
            <w:pPr>
              <w:pStyle w:val="Tytukomrki"/>
              <w:spacing w:line="276" w:lineRule="auto"/>
            </w:pPr>
            <w:r w:rsidRPr="00D37886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3CB263" w14:textId="77777777" w:rsidR="00FE523C" w:rsidRPr="00D37886" w:rsidRDefault="00FE523C" w:rsidP="00D735B0">
            <w:pPr>
              <w:pStyle w:val="Tytukomrki"/>
              <w:spacing w:line="276" w:lineRule="auto"/>
            </w:pPr>
            <w:r w:rsidRPr="00D37886">
              <w:t>Symbol efektu kierunkowego</w:t>
            </w:r>
          </w:p>
        </w:tc>
      </w:tr>
      <w:tr w:rsidR="00FE523C" w:rsidRPr="00D37886" w14:paraId="6895BF50" w14:textId="77777777" w:rsidTr="00FE523C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D616FC" w14:textId="77777777" w:rsidR="00FE523C" w:rsidRPr="00D37886" w:rsidRDefault="00FE523C" w:rsidP="00D735B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3CAB58" w14:textId="71F1A050" w:rsidR="00FE523C" w:rsidRPr="00D37886" w:rsidRDefault="00FE523C" w:rsidP="00D735B0">
            <w:pPr>
              <w:pStyle w:val="Tytukomrki"/>
              <w:spacing w:line="276" w:lineRule="auto"/>
            </w:pPr>
            <w:r>
              <w:t>Student zna i rozumie</w:t>
            </w:r>
            <w:r w:rsidR="00D64358">
              <w:t>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863B16" w14:textId="77777777" w:rsidR="00FE523C" w:rsidRPr="00D37886" w:rsidRDefault="00FE523C" w:rsidP="00D735B0">
            <w:pPr>
              <w:pStyle w:val="Tytukomrki"/>
              <w:spacing w:line="276" w:lineRule="auto"/>
            </w:pPr>
          </w:p>
        </w:tc>
      </w:tr>
      <w:tr w:rsidR="00D735B0" w:rsidRPr="00D37886" w14:paraId="6176ADAC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4BC541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DAF967" w14:textId="0A294E77" w:rsidR="00D735B0" w:rsidRPr="00D37886" w:rsidRDefault="00D64358" w:rsidP="00D735B0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FE523C">
              <w:rPr>
                <w:rFonts w:cs="Arial"/>
              </w:rPr>
              <w:t xml:space="preserve"> zaawansowanym stopniu </w:t>
            </w:r>
            <w:r>
              <w:rPr>
                <w:rFonts w:cs="Arial"/>
              </w:rPr>
              <w:t>zagadnienia</w:t>
            </w:r>
            <w:r w:rsidR="00FE523C">
              <w:rPr>
                <w:rFonts w:cs="Arial"/>
              </w:rPr>
              <w:t xml:space="preserve"> związane z </w:t>
            </w:r>
            <w:r w:rsidR="00D735B0" w:rsidRPr="00CF3968">
              <w:rPr>
                <w:rFonts w:cs="Arial"/>
              </w:rPr>
              <w:t xml:space="preserve"> towara</w:t>
            </w:r>
            <w:r w:rsidR="00FE523C">
              <w:rPr>
                <w:rFonts w:cs="Arial"/>
              </w:rPr>
              <w:t>mi</w:t>
            </w:r>
            <w:r w:rsidR="00D735B0" w:rsidRPr="00CF3968">
              <w:rPr>
                <w:rFonts w:cs="Arial"/>
              </w:rPr>
              <w:t xml:space="preserve"> ich pochodzen</w:t>
            </w:r>
            <w:r>
              <w:rPr>
                <w:rFonts w:cs="Arial"/>
              </w:rPr>
              <w:t>iem</w:t>
            </w:r>
            <w:r w:rsidR="00D735B0" w:rsidRPr="00CF3968">
              <w:rPr>
                <w:rFonts w:cs="Arial"/>
              </w:rPr>
              <w:t>, właściwościach, klasyfikacji, podstawowym składzie chemicznym oraz metodach przedłużenia ich jakości z uwzględnieniem bezpieczeństwa zdrowotnego żywności z uwzględnieniem norm polskich i europejskich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9E8D07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K_W01</w:t>
            </w:r>
          </w:p>
          <w:p w14:paraId="5F95309D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K_W04</w:t>
            </w:r>
          </w:p>
          <w:p w14:paraId="7976E686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K_W11</w:t>
            </w:r>
          </w:p>
        </w:tc>
      </w:tr>
      <w:tr w:rsidR="00D735B0" w:rsidRPr="00D37886" w14:paraId="503CE977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F1773A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77BA71" w14:textId="759E7712" w:rsidR="00D735B0" w:rsidRPr="00D37886" w:rsidRDefault="00D735B0" w:rsidP="00D735B0">
            <w:pPr>
              <w:rPr>
                <w:rFonts w:cs="Arial"/>
              </w:rPr>
            </w:pPr>
            <w:r w:rsidRPr="00CF3968">
              <w:rPr>
                <w:rFonts w:cs="Arial"/>
              </w:rPr>
              <w:t>zasad</w:t>
            </w:r>
            <w:r w:rsidR="00D64358">
              <w:rPr>
                <w:rFonts w:cs="Arial"/>
              </w:rPr>
              <w:t>y</w:t>
            </w:r>
            <w:r w:rsidRPr="00CF3968">
              <w:rPr>
                <w:rFonts w:cs="Arial"/>
              </w:rPr>
              <w:t xml:space="preserve"> pakowania i znakowania poszczególnych rodzajów towarów o metodach ich przechowywania i magazynowania w zależności od właściwości fizycznych i chemicznych, przeznaczenia, czasu przechowywania, doboru kanału dystrybucji oraz środka transportu.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38811B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K_W01</w:t>
            </w:r>
          </w:p>
          <w:p w14:paraId="28BDAC8C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K_W02</w:t>
            </w:r>
          </w:p>
          <w:p w14:paraId="0F913222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K_W06</w:t>
            </w:r>
          </w:p>
        </w:tc>
      </w:tr>
      <w:tr w:rsidR="00D64358" w:rsidRPr="00D37886" w14:paraId="67D67CE4" w14:textId="77777777" w:rsidTr="003E60A3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D54D07" w14:textId="77777777" w:rsidR="00D64358" w:rsidRPr="00D37886" w:rsidRDefault="00D64358" w:rsidP="00D735B0">
            <w:pPr>
              <w:pStyle w:val="Tytukomrki"/>
              <w:spacing w:line="276" w:lineRule="auto"/>
            </w:pPr>
            <w:r w:rsidRPr="00D37886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F8D45E" w14:textId="77777777" w:rsidR="00D64358" w:rsidRPr="00D37886" w:rsidRDefault="00D64358" w:rsidP="00D735B0">
            <w:pPr>
              <w:pStyle w:val="Tytukomrki"/>
              <w:spacing w:line="276" w:lineRule="auto"/>
            </w:pPr>
            <w:r w:rsidRPr="00D37886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F7F748" w14:textId="77777777" w:rsidR="00D64358" w:rsidRPr="00D37886" w:rsidRDefault="00D64358" w:rsidP="00D735B0">
            <w:pPr>
              <w:pStyle w:val="Tytukomrki"/>
              <w:spacing w:line="276" w:lineRule="auto"/>
            </w:pPr>
            <w:r w:rsidRPr="00D37886">
              <w:t>Symbol efektu kierunkowego</w:t>
            </w:r>
          </w:p>
        </w:tc>
      </w:tr>
      <w:tr w:rsidR="00D64358" w:rsidRPr="00D37886" w14:paraId="0DCBDF9F" w14:textId="77777777" w:rsidTr="003E60A3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4A7626" w14:textId="77777777" w:rsidR="00D64358" w:rsidRPr="00D37886" w:rsidRDefault="00D64358" w:rsidP="00D735B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A355A4" w14:textId="5CC64634" w:rsidR="00D64358" w:rsidRPr="00D37886" w:rsidRDefault="00D64358" w:rsidP="00D735B0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193325" w14:textId="77777777" w:rsidR="00D64358" w:rsidRPr="00D37886" w:rsidRDefault="00D64358" w:rsidP="00D735B0">
            <w:pPr>
              <w:pStyle w:val="Tytukomrki"/>
              <w:spacing w:line="276" w:lineRule="auto"/>
            </w:pPr>
          </w:p>
        </w:tc>
      </w:tr>
      <w:tr w:rsidR="00D735B0" w:rsidRPr="00D37886" w14:paraId="218B217D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821ADC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4D3034" w14:textId="599F3FAB" w:rsidR="00D735B0" w:rsidRPr="00D37886" w:rsidRDefault="00D735B0" w:rsidP="00D735B0">
            <w:pPr>
              <w:rPr>
                <w:rFonts w:cs="Arial"/>
              </w:rPr>
            </w:pPr>
            <w:r w:rsidRPr="00CF3968">
              <w:rPr>
                <w:rFonts w:cs="Arial"/>
              </w:rPr>
              <w:t>właściwie identyfikować i oceniać czynniki wpływających na jakość towarów w procesach pozyskania surowców, przetwórstwa, magazynowania i dystrybucji</w:t>
            </w:r>
            <w:r w:rsidR="00D6435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3F2345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K_U02</w:t>
            </w:r>
          </w:p>
          <w:p w14:paraId="4938C284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K_U06</w:t>
            </w:r>
          </w:p>
        </w:tc>
      </w:tr>
      <w:tr w:rsidR="00D735B0" w:rsidRPr="00D37886" w14:paraId="3AEA0B03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908296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EEADF3" w14:textId="3C58B30D" w:rsidR="00D735B0" w:rsidRPr="00D37886" w:rsidRDefault="00D735B0" w:rsidP="00D735B0">
            <w:pPr>
              <w:rPr>
                <w:rFonts w:cs="Arial"/>
              </w:rPr>
            </w:pPr>
            <w:r w:rsidRPr="00CF3968">
              <w:rPr>
                <w:rFonts w:cs="Arial"/>
              </w:rPr>
              <w:t>prawidłow</w:t>
            </w:r>
            <w:r w:rsidR="00D64358">
              <w:rPr>
                <w:rFonts w:cs="Arial"/>
              </w:rPr>
              <w:t>o</w:t>
            </w:r>
            <w:r w:rsidRPr="00CF3968">
              <w:rPr>
                <w:rFonts w:cs="Arial"/>
              </w:rPr>
              <w:t xml:space="preserve"> posług</w:t>
            </w:r>
            <w:r w:rsidR="00D64358">
              <w:rPr>
                <w:rFonts w:cs="Arial"/>
              </w:rPr>
              <w:t>iwać</w:t>
            </w:r>
            <w:r w:rsidRPr="00CF3968">
              <w:rPr>
                <w:rFonts w:cs="Arial"/>
              </w:rPr>
              <w:t xml:space="preserve"> się systemami normatywnymi oraz wybranymi </w:t>
            </w:r>
            <w:r w:rsidRPr="00CF3968">
              <w:rPr>
                <w:rFonts w:cs="Arial"/>
              </w:rPr>
              <w:lastRenderedPageBreak/>
              <w:t>normami i regułami (prawnymi, zawodowymi i etycznymi), dotyczącymi obrotu towarami, ich pakowaniem, magazynowaniem transportem i dystrybucją.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942E0E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lastRenderedPageBreak/>
              <w:t>K_U02</w:t>
            </w:r>
          </w:p>
          <w:p w14:paraId="59B77C57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lastRenderedPageBreak/>
              <w:t>K_U04</w:t>
            </w:r>
          </w:p>
          <w:p w14:paraId="6F2A0AB7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K_U05</w:t>
            </w:r>
          </w:p>
        </w:tc>
      </w:tr>
      <w:tr w:rsidR="00D64358" w:rsidRPr="00D37886" w14:paraId="3C821BE5" w14:textId="77777777" w:rsidTr="006118AE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B547BC" w14:textId="77777777" w:rsidR="00D64358" w:rsidRPr="00D37886" w:rsidRDefault="00D64358" w:rsidP="00D735B0">
            <w:pPr>
              <w:pStyle w:val="Tytukomrki"/>
              <w:spacing w:line="276" w:lineRule="auto"/>
            </w:pPr>
            <w:r w:rsidRPr="00D37886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8DC260" w14:textId="77777777" w:rsidR="00D64358" w:rsidRPr="00D37886" w:rsidRDefault="00D64358" w:rsidP="00D735B0">
            <w:pPr>
              <w:pStyle w:val="Tytukomrki"/>
              <w:spacing w:line="276" w:lineRule="auto"/>
            </w:pPr>
            <w:r w:rsidRPr="00D37886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66B6DD" w14:textId="77777777" w:rsidR="00D64358" w:rsidRPr="00D37886" w:rsidRDefault="00D64358" w:rsidP="00D735B0">
            <w:pPr>
              <w:pStyle w:val="Tytukomrki"/>
              <w:spacing w:line="276" w:lineRule="auto"/>
            </w:pPr>
            <w:r w:rsidRPr="00D37886">
              <w:t>Symbol efektu kierunkowego</w:t>
            </w:r>
          </w:p>
        </w:tc>
      </w:tr>
      <w:tr w:rsidR="00D64358" w:rsidRPr="00D37886" w14:paraId="471BC06C" w14:textId="77777777" w:rsidTr="006118AE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E78D24" w14:textId="77777777" w:rsidR="00D64358" w:rsidRPr="00D37886" w:rsidRDefault="00D64358" w:rsidP="00D735B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1E4749" w14:textId="2AE38B66" w:rsidR="00D64358" w:rsidRPr="00D37886" w:rsidRDefault="00D64358" w:rsidP="00D735B0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A1B7FA" w14:textId="77777777" w:rsidR="00D64358" w:rsidRPr="00D37886" w:rsidRDefault="00D64358" w:rsidP="00D735B0">
            <w:pPr>
              <w:pStyle w:val="Tytukomrki"/>
              <w:spacing w:line="276" w:lineRule="auto"/>
            </w:pPr>
          </w:p>
        </w:tc>
      </w:tr>
      <w:tr w:rsidR="00D735B0" w:rsidRPr="00D37886" w14:paraId="5A8C106D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74F156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5B6595" w14:textId="60EF4FE2" w:rsidR="00D735B0" w:rsidRPr="00D37886" w:rsidRDefault="00D735B0" w:rsidP="00D735B0">
            <w:pPr>
              <w:rPr>
                <w:rFonts w:cs="Arial"/>
              </w:rPr>
            </w:pPr>
            <w:proofErr w:type="spellStart"/>
            <w:r w:rsidRPr="00B4417D">
              <w:rPr>
                <w:rFonts w:cs="Arial"/>
              </w:rPr>
              <w:t>uzn</w:t>
            </w:r>
            <w:r w:rsidR="00D64358">
              <w:rPr>
                <w:rFonts w:cs="Arial"/>
              </w:rPr>
              <w:t>nia</w:t>
            </w:r>
            <w:proofErr w:type="spellEnd"/>
            <w:r w:rsidRPr="00B4417D">
              <w:rPr>
                <w:rFonts w:cs="Arial"/>
              </w:rPr>
              <w:t xml:space="preserve"> znaczenie wiedzy w rozwiązywaniu problemów logistycznych, ma świadomość konieczności ciągłego uzupełniania i aktualizowania posiadanej przez siebie wiedzy dotyczącej </w:t>
            </w:r>
            <w:r>
              <w:rPr>
                <w:rFonts w:cs="Arial"/>
              </w:rPr>
              <w:t>towaroznawstwa.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54C9D6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13E99">
              <w:rPr>
                <w:rFonts w:cs="Arial"/>
                <w:color w:val="000000"/>
              </w:rPr>
              <w:t>K_K01</w:t>
            </w:r>
          </w:p>
          <w:p w14:paraId="2FD0063D" w14:textId="77777777" w:rsidR="00D735B0" w:rsidRPr="00A13E99" w:rsidRDefault="00D735B0" w:rsidP="00D735B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D735B0" w:rsidRPr="00D37886" w14:paraId="2396CCFC" w14:textId="77777777" w:rsidTr="007A35B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5EFD43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E11C" w14:textId="77777777" w:rsidR="00D735B0" w:rsidRPr="00EA4A9B" w:rsidRDefault="00D735B0" w:rsidP="00D735B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A4A9B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D735B0" w:rsidRPr="00D37886" w14:paraId="7670836E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42A2E8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br w:type="page"/>
              <w:t>Wymagania wstępne i dodatkowe:</w:t>
            </w:r>
          </w:p>
        </w:tc>
      </w:tr>
      <w:tr w:rsidR="00D735B0" w:rsidRPr="00D37886" w14:paraId="2280F586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F1B8E" w14:textId="77777777" w:rsidR="00D735B0" w:rsidRPr="00D37886" w:rsidRDefault="00D735B0" w:rsidP="00D735B0">
            <w:pPr>
              <w:rPr>
                <w:rFonts w:cs="Arial"/>
              </w:rPr>
            </w:pPr>
            <w:r w:rsidRPr="00CF3968">
              <w:rPr>
                <w:rFonts w:cs="Arial"/>
              </w:rPr>
              <w:t>Podstawowa wiedza z biologii I fizyki</w:t>
            </w:r>
          </w:p>
        </w:tc>
      </w:tr>
      <w:tr w:rsidR="00D735B0" w:rsidRPr="00D37886" w14:paraId="6B98EC05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57CE7A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Treści modułu kształcenia:</w:t>
            </w:r>
          </w:p>
        </w:tc>
      </w:tr>
      <w:tr w:rsidR="00D735B0" w:rsidRPr="00D37886" w14:paraId="0A5AB1B4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36384" w14:textId="77777777" w:rsidR="00D735B0" w:rsidRPr="00FB1419" w:rsidRDefault="00D735B0" w:rsidP="00FB1419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Wprowadzenie do towaroznawstwa</w:t>
            </w:r>
          </w:p>
          <w:p w14:paraId="6B2DA7C7" w14:textId="77777777" w:rsidR="00D735B0" w:rsidRPr="00FB1419" w:rsidRDefault="00D735B0" w:rsidP="00FB1419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Klasyfikacja i kryteria podziału towarów</w:t>
            </w:r>
          </w:p>
          <w:p w14:paraId="518A5B8D" w14:textId="77777777" w:rsidR="00D735B0" w:rsidRPr="00FB1419" w:rsidRDefault="00D735B0" w:rsidP="00FB1419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Normalizacja i jej znaczenie na rynku towarów</w:t>
            </w:r>
          </w:p>
          <w:p w14:paraId="43E71D8B" w14:textId="77777777" w:rsidR="00D735B0" w:rsidRPr="00FB1419" w:rsidRDefault="00D735B0" w:rsidP="00FB1419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Towaroznawstwo artykułów przemysłowych</w:t>
            </w:r>
          </w:p>
          <w:p w14:paraId="146537DD" w14:textId="77777777" w:rsidR="00D735B0" w:rsidRPr="00FB1419" w:rsidRDefault="00D735B0" w:rsidP="00FB1419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Towaroznawstwo artykułów spożywczych</w:t>
            </w:r>
          </w:p>
          <w:p w14:paraId="0A1CCF03" w14:textId="77777777" w:rsidR="00D735B0" w:rsidRPr="00FB1419" w:rsidRDefault="00D735B0" w:rsidP="00FB1419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Przechowywanie i magazynowanie towarów</w:t>
            </w:r>
          </w:p>
          <w:p w14:paraId="0E3E62A3" w14:textId="77777777" w:rsidR="00D735B0" w:rsidRPr="00FB1419" w:rsidRDefault="00D735B0" w:rsidP="00FB1419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Towar w procesie transportowym</w:t>
            </w:r>
          </w:p>
        </w:tc>
      </w:tr>
      <w:tr w:rsidR="00D735B0" w:rsidRPr="00D37886" w14:paraId="00F32BF9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5FF97E" w14:textId="77777777" w:rsidR="00D735B0" w:rsidRPr="00AA0B64" w:rsidRDefault="00D735B0" w:rsidP="00D735B0">
            <w:pPr>
              <w:pStyle w:val="Tytukomrki"/>
              <w:spacing w:line="276" w:lineRule="auto"/>
              <w:rPr>
                <w:color w:val="auto"/>
              </w:rPr>
            </w:pPr>
            <w:r w:rsidRPr="00AA0B64">
              <w:rPr>
                <w:color w:val="auto"/>
              </w:rPr>
              <w:t>Literatura podstawowa:</w:t>
            </w:r>
          </w:p>
        </w:tc>
      </w:tr>
      <w:tr w:rsidR="00D735B0" w:rsidRPr="00D37886" w14:paraId="40533D1B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A90BB" w14:textId="29FF0C92" w:rsidR="00D735B0" w:rsidRPr="00FB1419" w:rsidRDefault="00D735B0" w:rsidP="00FB1419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T. Jałowiec</w:t>
            </w:r>
            <w:r w:rsidR="007E2C9B">
              <w:rPr>
                <w:rFonts w:cs="Arial"/>
              </w:rPr>
              <w:t xml:space="preserve"> (red.), Towaroznawstwo dla logistyki:</w:t>
            </w:r>
            <w:r w:rsidRPr="00FB1419">
              <w:rPr>
                <w:rFonts w:cs="Arial"/>
              </w:rPr>
              <w:t xml:space="preserve"> wybrane problemy, </w:t>
            </w:r>
            <w:proofErr w:type="spellStart"/>
            <w:r w:rsidRPr="00FB1419">
              <w:rPr>
                <w:rFonts w:cs="Arial"/>
              </w:rPr>
              <w:t>Difin</w:t>
            </w:r>
            <w:proofErr w:type="spellEnd"/>
            <w:r w:rsidRPr="00FB1419">
              <w:rPr>
                <w:rFonts w:cs="Arial"/>
              </w:rPr>
              <w:t>, Warszawa 2011.</w:t>
            </w:r>
          </w:p>
          <w:p w14:paraId="40BEFBEC" w14:textId="77777777" w:rsidR="00D735B0" w:rsidRPr="00FB1419" w:rsidRDefault="00D735B0" w:rsidP="00FB1419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FB1419">
              <w:rPr>
                <w:rFonts w:cs="Arial"/>
              </w:rPr>
              <w:t>Ł. Karpiel, M. Skrzypek, Towaroznawstwo ogólne, Wydawnictwo AE Kraków, Kraków 2000.</w:t>
            </w:r>
          </w:p>
          <w:p w14:paraId="13FF9E8D" w14:textId="51DB3FF7" w:rsidR="00D735B0" w:rsidRPr="00FB1419" w:rsidRDefault="00D735B0" w:rsidP="00FB1419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FB1419">
              <w:rPr>
                <w:rFonts w:cs="Arial"/>
              </w:rPr>
              <w:t xml:space="preserve">M. </w:t>
            </w:r>
            <w:proofErr w:type="spellStart"/>
            <w:r w:rsidRPr="00FB1419">
              <w:rPr>
                <w:rFonts w:cs="Arial"/>
              </w:rPr>
              <w:t>Korzycka</w:t>
            </w:r>
            <w:proofErr w:type="spellEnd"/>
            <w:r w:rsidRPr="00FB1419">
              <w:rPr>
                <w:rFonts w:cs="Arial"/>
              </w:rPr>
              <w:t xml:space="preserve"> – Iwanow, Prawo żywnościowe: zarys prawa polskiego i wspólnotowego, Lewis </w:t>
            </w:r>
            <w:proofErr w:type="spellStart"/>
            <w:r w:rsidRPr="00FB1419">
              <w:rPr>
                <w:rFonts w:cs="Arial"/>
              </w:rPr>
              <w:t>NexisWarszawa</w:t>
            </w:r>
            <w:proofErr w:type="spellEnd"/>
            <w:r w:rsidRPr="00FB1419">
              <w:rPr>
                <w:rFonts w:cs="Arial"/>
              </w:rPr>
              <w:t xml:space="preserve"> 2007.</w:t>
            </w:r>
          </w:p>
          <w:p w14:paraId="79D37598" w14:textId="7AC7C04D" w:rsidR="0092263E" w:rsidRPr="00FB1419" w:rsidRDefault="0092263E" w:rsidP="00FB1419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FB1419">
              <w:rPr>
                <w:rFonts w:cs="Arial"/>
              </w:rPr>
              <w:t xml:space="preserve">B. Kuziemska, K. </w:t>
            </w:r>
            <w:proofErr w:type="spellStart"/>
            <w:r w:rsidRPr="00FB1419">
              <w:rPr>
                <w:rFonts w:cs="Arial"/>
              </w:rPr>
              <w:t>Pieniak</w:t>
            </w:r>
            <w:proofErr w:type="spellEnd"/>
            <w:r w:rsidRPr="00FB1419">
              <w:rPr>
                <w:rFonts w:cs="Arial"/>
              </w:rPr>
              <w:t xml:space="preserve"> -Lendzion, M. Kożuchowska, Odpady medyczne uwarunkowania prawne </w:t>
            </w:r>
            <w:r w:rsidR="00F96EA8">
              <w:rPr>
                <w:rFonts w:cs="Arial"/>
              </w:rPr>
              <w:br/>
            </w:r>
            <w:r w:rsidRPr="00FB1419">
              <w:rPr>
                <w:rFonts w:cs="Arial"/>
              </w:rPr>
              <w:t>i stan w Polsce, Wyroby Medyczne, 2017, nr 1, s.</w:t>
            </w:r>
            <w:r w:rsidR="00FB1419" w:rsidRPr="00FB1419">
              <w:rPr>
                <w:rFonts w:cs="Arial"/>
              </w:rPr>
              <w:t xml:space="preserve"> </w:t>
            </w:r>
            <w:r w:rsidRPr="00FB1419">
              <w:rPr>
                <w:rFonts w:cs="Arial"/>
              </w:rPr>
              <w:t>51-55</w:t>
            </w:r>
            <w:r w:rsidR="00B07B8E" w:rsidRPr="00FB1419">
              <w:rPr>
                <w:rFonts w:cs="Arial"/>
              </w:rPr>
              <w:t>.</w:t>
            </w:r>
          </w:p>
        </w:tc>
      </w:tr>
      <w:tr w:rsidR="00D735B0" w:rsidRPr="00D37886" w14:paraId="6CBBB02E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5C1C6F" w14:textId="77777777" w:rsidR="00D735B0" w:rsidRPr="00AA0B64" w:rsidRDefault="00D735B0" w:rsidP="00D735B0">
            <w:pPr>
              <w:pStyle w:val="Tytukomrki"/>
              <w:spacing w:line="276" w:lineRule="auto"/>
              <w:rPr>
                <w:color w:val="auto"/>
              </w:rPr>
            </w:pPr>
            <w:r w:rsidRPr="00AA0B64">
              <w:rPr>
                <w:color w:val="auto"/>
              </w:rPr>
              <w:t>Literatura dodatkowa:</w:t>
            </w:r>
          </w:p>
        </w:tc>
      </w:tr>
      <w:tr w:rsidR="00D735B0" w:rsidRPr="00AA29AA" w14:paraId="04BEBA11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2B717" w14:textId="10912DAB" w:rsidR="00D735B0" w:rsidRPr="00064B4C" w:rsidRDefault="00D735B0" w:rsidP="00064B4C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064B4C">
              <w:rPr>
                <w:rFonts w:cs="Arial"/>
              </w:rPr>
              <w:t>A. Korzeniowski, Magazynowanie towarów niebezpiecznych, przemysłowych</w:t>
            </w:r>
            <w:r w:rsidR="00FB1419" w:rsidRPr="00064B4C">
              <w:rPr>
                <w:rFonts w:cs="Arial"/>
              </w:rPr>
              <w:t xml:space="preserve"> </w:t>
            </w:r>
            <w:r w:rsidRPr="00064B4C">
              <w:rPr>
                <w:rFonts w:cs="Arial"/>
              </w:rPr>
              <w:t>i spożywczych, Wydawnictwo Instytut Logistyki i Magazynowania, Poznań 2006.</w:t>
            </w:r>
          </w:p>
          <w:p w14:paraId="3E71D0D0" w14:textId="79DB8C27" w:rsidR="00D735B0" w:rsidRPr="00064B4C" w:rsidRDefault="00D735B0" w:rsidP="00064B4C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064B4C">
              <w:rPr>
                <w:rFonts w:cs="Arial"/>
              </w:rPr>
              <w:t>M. Lisińska-</w:t>
            </w:r>
            <w:proofErr w:type="spellStart"/>
            <w:r w:rsidRPr="00064B4C">
              <w:rPr>
                <w:rFonts w:cs="Arial"/>
              </w:rPr>
              <w:t>Kuśnierz,M</w:t>
            </w:r>
            <w:proofErr w:type="spellEnd"/>
            <w:r w:rsidRPr="00064B4C">
              <w:rPr>
                <w:rFonts w:cs="Arial"/>
              </w:rPr>
              <w:t xml:space="preserve">. </w:t>
            </w:r>
            <w:proofErr w:type="spellStart"/>
            <w:r w:rsidRPr="00064B4C">
              <w:rPr>
                <w:rFonts w:cs="Arial"/>
              </w:rPr>
              <w:t>Ucherek</w:t>
            </w:r>
            <w:proofErr w:type="spellEnd"/>
            <w:r w:rsidRPr="00064B4C">
              <w:rPr>
                <w:rFonts w:cs="Arial"/>
              </w:rPr>
              <w:t>, Znakowanie i kodowanie towarów, Wydawnictwo AE Kraków, Kraków 2005.</w:t>
            </w:r>
          </w:p>
          <w:p w14:paraId="2116DA3A" w14:textId="157F1241" w:rsidR="0092263E" w:rsidRPr="00064B4C" w:rsidRDefault="0092263E" w:rsidP="00064B4C">
            <w:pPr>
              <w:pStyle w:val="Akapitzlist"/>
              <w:numPr>
                <w:ilvl w:val="0"/>
                <w:numId w:val="44"/>
              </w:numPr>
              <w:rPr>
                <w:rFonts w:cs="Arial"/>
                <w:lang w:val="en-US"/>
              </w:rPr>
            </w:pPr>
            <w:r w:rsidRPr="00064B4C">
              <w:rPr>
                <w:rFonts w:cs="Arial"/>
                <w:lang w:val="en-US"/>
              </w:rPr>
              <w:t xml:space="preserve">G. </w:t>
            </w:r>
            <w:proofErr w:type="spellStart"/>
            <w:r w:rsidRPr="00064B4C">
              <w:rPr>
                <w:rFonts w:cs="Arial"/>
                <w:lang w:val="en-US"/>
              </w:rPr>
              <w:t>Roncoroni,M</w:t>
            </w:r>
            <w:proofErr w:type="spellEnd"/>
            <w:r w:rsidRPr="00064B4C">
              <w:rPr>
                <w:rFonts w:cs="Arial"/>
                <w:lang w:val="en-US"/>
              </w:rPr>
              <w:t xml:space="preserve">.  </w:t>
            </w:r>
            <w:proofErr w:type="spellStart"/>
            <w:r w:rsidRPr="00064B4C">
              <w:rPr>
                <w:rFonts w:cs="Arial"/>
                <w:lang w:val="en-US"/>
              </w:rPr>
              <w:t>Fusai</w:t>
            </w:r>
            <w:proofErr w:type="spellEnd"/>
            <w:r w:rsidRPr="00064B4C">
              <w:rPr>
                <w:rFonts w:cs="Arial"/>
                <w:lang w:val="en-US"/>
              </w:rPr>
              <w:t xml:space="preserve">, </w:t>
            </w:r>
            <w:proofErr w:type="spellStart"/>
            <w:r w:rsidRPr="00064B4C">
              <w:rPr>
                <w:rFonts w:cs="Arial"/>
                <w:lang w:val="en-US"/>
              </w:rPr>
              <w:t>Gummins</w:t>
            </w:r>
            <w:proofErr w:type="spellEnd"/>
            <w:r w:rsidRPr="00064B4C">
              <w:rPr>
                <w:rFonts w:cs="Arial"/>
                <w:lang w:val="en-US"/>
              </w:rPr>
              <w:t>, Handbook of Multi-Commodity Markets and Products: Structuring, Trading and Risk Management, Wiley 2015.</w:t>
            </w:r>
          </w:p>
        </w:tc>
      </w:tr>
      <w:tr w:rsidR="00D735B0" w:rsidRPr="00D37886" w14:paraId="01722CF9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F4CD3C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Planowane formy/działania/metody dydaktyczne:</w:t>
            </w:r>
          </w:p>
        </w:tc>
      </w:tr>
      <w:tr w:rsidR="00D735B0" w:rsidRPr="00D37886" w14:paraId="24DC11C5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E4FE7" w14:textId="1A732469" w:rsidR="00D735B0" w:rsidRPr="00D37886" w:rsidRDefault="00D735B0" w:rsidP="00D735B0">
            <w:pPr>
              <w:rPr>
                <w:rFonts w:cs="Arial"/>
              </w:rPr>
            </w:pPr>
            <w:r w:rsidRPr="00A77773">
              <w:rPr>
                <w:rFonts w:cs="Arial"/>
              </w:rPr>
              <w:t>Wykłady informacyjne i problemowe z wykorzystaniem prezentacji multimedialnych.</w:t>
            </w:r>
            <w:r>
              <w:rPr>
                <w:rFonts w:cs="Arial"/>
              </w:rPr>
              <w:br/>
            </w:r>
            <w:r w:rsidRPr="00A77773">
              <w:rPr>
                <w:rFonts w:cs="Arial"/>
              </w:rPr>
              <w:t>Ćwiczenia audytoryjne prowadzone są metodą analizy studiów przypadków wspartą pracą w grupach zadaniowych i dyskusjami problemowymi w celu kształtowania umiejętności stosowania wiedzy teoretycznej w praktyce.</w:t>
            </w:r>
          </w:p>
        </w:tc>
      </w:tr>
      <w:tr w:rsidR="00D735B0" w:rsidRPr="00D37886" w14:paraId="5A4666A8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A28148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Sposoby weryfikacji efektów uczenia się osiąganych przez studenta:</w:t>
            </w:r>
          </w:p>
        </w:tc>
      </w:tr>
      <w:tr w:rsidR="00A13E99" w:rsidRPr="000E45E0" w14:paraId="5D06F803" w14:textId="77777777" w:rsidTr="00A13E9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7ECAC4F" w14:textId="77777777" w:rsidR="00A13E99" w:rsidRPr="000E45E0" w:rsidRDefault="00A13E99" w:rsidP="00A13E9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D9AF71E" w14:textId="77777777" w:rsidR="00A13E99" w:rsidRPr="000E45E0" w:rsidRDefault="00A13E99" w:rsidP="00A13E9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13E99" w:rsidRPr="00611441" w14:paraId="0B375B59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657B2E" w14:textId="32576ED3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3389BA" w14:textId="17AAE574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A13E99" w:rsidRPr="00611441" w14:paraId="7E0D1CC1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5B81057" w14:textId="06D3B40F" w:rsidR="00A13E99" w:rsidRPr="00611441" w:rsidRDefault="00A13E99" w:rsidP="00A13E9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57BD7C" w14:textId="27A98125" w:rsidR="00A13E99" w:rsidRPr="00611441" w:rsidRDefault="00183D32" w:rsidP="00183D32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 zaliczeniowe z ćwiczeń</w:t>
            </w:r>
            <w:r w:rsidR="00A13E99" w:rsidRPr="00611441">
              <w:rPr>
                <w:b w:val="0"/>
              </w:rPr>
              <w:t>;</w:t>
            </w:r>
          </w:p>
        </w:tc>
      </w:tr>
      <w:tr w:rsidR="00A13E99" w:rsidRPr="00611441" w14:paraId="31944816" w14:textId="77777777" w:rsidTr="00A13E9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1508BB" w14:textId="2CCC27FB" w:rsidR="00A13E99" w:rsidRPr="00611441" w:rsidRDefault="00A13E99" w:rsidP="00183D32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 xml:space="preserve">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FCC813" w14:textId="77777777" w:rsidR="00A13E99" w:rsidRPr="00611441" w:rsidRDefault="00A13E99" w:rsidP="00F96EA8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D735B0" w:rsidRPr="00D37886" w14:paraId="7CEBEF90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75B6A0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Forma i warunki zaliczenia:</w:t>
            </w:r>
          </w:p>
        </w:tc>
      </w:tr>
      <w:tr w:rsidR="00D735B0" w:rsidRPr="00D37886" w14:paraId="39DD4089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5E34A" w14:textId="21C08D76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 xml:space="preserve">Procentowy zakres ocen z </w:t>
            </w:r>
            <w:r>
              <w:rPr>
                <w:rFonts w:cs="Arial"/>
              </w:rPr>
              <w:t>egzaminu: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91 – 100% – bardzo dobry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81 – 90% – dobry plus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71 – 80% – dobry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61 – 70% – dostateczny plus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51 – 60% – dostateczny</w:t>
            </w:r>
            <w:r>
              <w:rPr>
                <w:rFonts w:cs="Arial"/>
              </w:rPr>
              <w:br/>
            </w:r>
            <w:r w:rsidRPr="00D37886">
              <w:rPr>
                <w:rFonts w:cs="Arial"/>
              </w:rPr>
              <w:t>50 – 0% – niedostateczny</w:t>
            </w:r>
            <w:r>
              <w:rPr>
                <w:rFonts w:cs="Arial"/>
              </w:rPr>
              <w:br/>
            </w:r>
            <w:r w:rsidRPr="00080C15">
              <w:rPr>
                <w:rFonts w:cs="Arial"/>
              </w:rPr>
              <w:t xml:space="preserve">Ocena z ćwiczeń uwzględnia: </w:t>
            </w:r>
            <w:r>
              <w:rPr>
                <w:rFonts w:cs="Arial"/>
              </w:rPr>
              <w:br/>
            </w:r>
            <w:r w:rsidR="00FB459F" w:rsidRPr="00FB459F">
              <w:t>kolokwium pisemne zaliczeniowe z ćwiczeń</w:t>
            </w:r>
            <w:r w:rsidR="00FB459F" w:rsidRPr="00080C15">
              <w:rPr>
                <w:rFonts w:cs="Arial"/>
              </w:rPr>
              <w:t xml:space="preserve"> </w:t>
            </w:r>
            <w:r w:rsidRPr="00080C15">
              <w:rPr>
                <w:rFonts w:cs="Arial"/>
              </w:rPr>
              <w:t>– max. 30 punktów.</w:t>
            </w:r>
            <w:r>
              <w:rPr>
                <w:rFonts w:cs="Arial"/>
              </w:rPr>
              <w:br/>
            </w:r>
            <w:r w:rsidRPr="00080C15">
              <w:rPr>
                <w:rFonts w:cs="Arial"/>
              </w:rPr>
              <w:t xml:space="preserve">Punktowy zakres ocen z ćwiczeń: </w:t>
            </w:r>
            <w:r>
              <w:rPr>
                <w:rFonts w:cs="Arial"/>
              </w:rPr>
              <w:br/>
            </w:r>
            <w:r w:rsidRPr="00080C15">
              <w:rPr>
                <w:rFonts w:cs="Arial"/>
              </w:rPr>
              <w:t xml:space="preserve">27,5 – 30,0 punktów – bardzo dobry </w:t>
            </w:r>
            <w:r>
              <w:rPr>
                <w:rFonts w:cs="Arial"/>
              </w:rPr>
              <w:br/>
            </w:r>
            <w:r w:rsidRPr="00080C15">
              <w:rPr>
                <w:rFonts w:cs="Arial"/>
              </w:rPr>
              <w:t xml:space="preserve">24,5 – 27,0 punktów – dobry plus </w:t>
            </w:r>
            <w:r>
              <w:rPr>
                <w:rFonts w:cs="Arial"/>
              </w:rPr>
              <w:br/>
            </w:r>
            <w:r w:rsidRPr="00080C15">
              <w:rPr>
                <w:rFonts w:cs="Arial"/>
              </w:rPr>
              <w:t xml:space="preserve">24,0 – 21,5 punktów – dobry </w:t>
            </w:r>
            <w:r>
              <w:rPr>
                <w:rFonts w:cs="Arial"/>
              </w:rPr>
              <w:br/>
            </w:r>
            <w:r w:rsidRPr="00080C15">
              <w:rPr>
                <w:rFonts w:cs="Arial"/>
              </w:rPr>
              <w:t xml:space="preserve">18,5 – 21,0 punktów – dostateczny plus </w:t>
            </w:r>
            <w:r>
              <w:rPr>
                <w:rFonts w:cs="Arial"/>
              </w:rPr>
              <w:br/>
            </w:r>
            <w:r w:rsidRPr="00080C15">
              <w:rPr>
                <w:rFonts w:cs="Arial"/>
              </w:rPr>
              <w:t>15,5 – 18,0 punktów – dostateczny</w:t>
            </w:r>
            <w:r>
              <w:rPr>
                <w:rFonts w:cs="Arial"/>
              </w:rPr>
              <w:br/>
            </w:r>
            <w:r w:rsidR="0015754E">
              <w:t>Ocena końcowa z przedmiotu stanowi ocenę średnią uzyskaną z zaliczenia ćwiczeń i z egzaminu.</w:t>
            </w:r>
          </w:p>
        </w:tc>
      </w:tr>
      <w:tr w:rsidR="00D735B0" w:rsidRPr="00D37886" w14:paraId="706B5450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019984" w14:textId="77777777" w:rsidR="00D735B0" w:rsidRPr="00D37886" w:rsidRDefault="00D735B0" w:rsidP="00D735B0">
            <w:pPr>
              <w:pStyle w:val="Tytukomrki"/>
              <w:spacing w:line="276" w:lineRule="auto"/>
            </w:pPr>
            <w:r w:rsidRPr="00D37886">
              <w:t>Bilans punktów ECTS:</w:t>
            </w:r>
          </w:p>
        </w:tc>
      </w:tr>
      <w:tr w:rsidR="00D735B0" w:rsidRPr="00D37886" w14:paraId="524D4A20" w14:textId="77777777" w:rsidTr="007A35B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8E6889" w14:textId="77777777" w:rsidR="00D735B0" w:rsidRPr="00D37886" w:rsidRDefault="00D735B0" w:rsidP="00D735B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Studia stacjonarne</w:t>
            </w:r>
          </w:p>
        </w:tc>
      </w:tr>
      <w:tr w:rsidR="00D735B0" w:rsidRPr="00D37886" w14:paraId="6D24E3B8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219F37" w14:textId="77777777" w:rsidR="00D735B0" w:rsidRPr="00D37886" w:rsidRDefault="00D735B0" w:rsidP="00D735B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E5E8E7" w14:textId="77777777" w:rsidR="00D735B0" w:rsidRPr="00D37886" w:rsidRDefault="00D735B0" w:rsidP="00D735B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Obciążenie studenta</w:t>
            </w:r>
          </w:p>
        </w:tc>
      </w:tr>
      <w:tr w:rsidR="00D735B0" w:rsidRPr="00D37886" w14:paraId="6FFA357A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10926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3788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8C1A8" w14:textId="77777777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>15 godzin</w:t>
            </w:r>
          </w:p>
        </w:tc>
      </w:tr>
      <w:tr w:rsidR="00D735B0" w:rsidRPr="00D37886" w14:paraId="7DF3A68C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754A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D37886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A8E58" w14:textId="77777777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>15 godzin</w:t>
            </w:r>
          </w:p>
        </w:tc>
      </w:tr>
      <w:tr w:rsidR="0015754E" w:rsidRPr="00D37886" w14:paraId="1C199B80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37FF4" w14:textId="21C98C28" w:rsidR="0015754E" w:rsidRDefault="0015754E" w:rsidP="00D735B0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079B3" w14:textId="61BD910C" w:rsidR="0015754E" w:rsidRPr="00D37886" w:rsidRDefault="0015754E" w:rsidP="00D735B0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D735B0" w:rsidRPr="00D37886" w14:paraId="353A44E5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94E3C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37886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B1390" w14:textId="7CC93EE1" w:rsidR="00D735B0" w:rsidRPr="00D37886" w:rsidRDefault="0015754E" w:rsidP="00D735B0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D735B0" w:rsidRPr="00D37886">
              <w:rPr>
                <w:rFonts w:cs="Arial"/>
              </w:rPr>
              <w:t xml:space="preserve"> godzin</w:t>
            </w:r>
          </w:p>
        </w:tc>
      </w:tr>
      <w:tr w:rsidR="00D735B0" w:rsidRPr="00D37886" w14:paraId="2A4C615D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1C6E8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37886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8713A" w14:textId="77777777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D37886">
              <w:rPr>
                <w:rFonts w:cs="Arial"/>
              </w:rPr>
              <w:t xml:space="preserve"> godzin</w:t>
            </w:r>
          </w:p>
        </w:tc>
      </w:tr>
      <w:tr w:rsidR="00D735B0" w:rsidRPr="00D37886" w14:paraId="43D39FD6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FF578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37886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8CE6A" w14:textId="77777777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D37886">
              <w:rPr>
                <w:rFonts w:cs="Arial"/>
              </w:rPr>
              <w:t xml:space="preserve"> godzin</w:t>
            </w:r>
          </w:p>
        </w:tc>
      </w:tr>
      <w:tr w:rsidR="00D735B0" w:rsidRPr="00D37886" w14:paraId="10A803D7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79ABA" w14:textId="77777777" w:rsidR="00D735B0" w:rsidRPr="00D37886" w:rsidRDefault="00D735B0" w:rsidP="00D735B0">
            <w:r>
              <w:t>p</w:t>
            </w:r>
            <w:r w:rsidRPr="00D37886">
              <w:t xml:space="preserve">rzygotowanie do </w:t>
            </w:r>
            <w: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79E13" w14:textId="77777777" w:rsidR="00D735B0" w:rsidRPr="00D37886" w:rsidRDefault="00D735B0" w:rsidP="00D735B0">
            <w:r>
              <w:t>13</w:t>
            </w:r>
            <w:r w:rsidRPr="00D37886">
              <w:t xml:space="preserve"> godzin</w:t>
            </w:r>
          </w:p>
        </w:tc>
      </w:tr>
      <w:tr w:rsidR="00D735B0" w:rsidRPr="00D37886" w14:paraId="3138BEBE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06C8" w14:textId="77777777" w:rsidR="00D735B0" w:rsidRPr="00D37886" w:rsidRDefault="00D735B0" w:rsidP="00D735B0">
            <w:pPr>
              <w:rPr>
                <w:b/>
                <w:bCs/>
              </w:rPr>
            </w:pPr>
            <w:r w:rsidRPr="00D37886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8D890" w14:textId="77777777" w:rsidR="00D735B0" w:rsidRPr="00D37886" w:rsidRDefault="00D735B0" w:rsidP="00D735B0">
            <w:r w:rsidRPr="00D37886">
              <w:t>75 godzin</w:t>
            </w:r>
          </w:p>
        </w:tc>
      </w:tr>
      <w:tr w:rsidR="00D735B0" w:rsidRPr="00D37886" w14:paraId="0129A3E6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A3BDD" w14:textId="77777777" w:rsidR="00D735B0" w:rsidRPr="00D37886" w:rsidRDefault="00D735B0" w:rsidP="00D735B0">
            <w:pPr>
              <w:rPr>
                <w:b/>
                <w:bCs/>
              </w:rPr>
            </w:pPr>
            <w:r w:rsidRPr="00D37886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78581" w14:textId="77777777" w:rsidR="00D735B0" w:rsidRPr="00D37886" w:rsidRDefault="00D735B0" w:rsidP="00D735B0">
            <w:pPr>
              <w:rPr>
                <w:b/>
                <w:bCs/>
              </w:rPr>
            </w:pPr>
            <w:r w:rsidRPr="00D37886">
              <w:t>3</w:t>
            </w:r>
          </w:p>
        </w:tc>
      </w:tr>
      <w:tr w:rsidR="00D735B0" w:rsidRPr="00D37886" w14:paraId="3CD77E65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814F99" w14:textId="77777777" w:rsidR="00D735B0" w:rsidRPr="00D37886" w:rsidRDefault="00D735B0" w:rsidP="00D735B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Studia niestacjonarne</w:t>
            </w:r>
          </w:p>
        </w:tc>
      </w:tr>
      <w:tr w:rsidR="00D735B0" w:rsidRPr="00D37886" w14:paraId="6BECE3BA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18B784" w14:textId="77777777" w:rsidR="00D735B0" w:rsidRPr="00D37886" w:rsidRDefault="00D735B0" w:rsidP="00D735B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452016" w14:textId="77777777" w:rsidR="00D735B0" w:rsidRPr="00D37886" w:rsidRDefault="00D735B0" w:rsidP="00D735B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37886">
              <w:rPr>
                <w:b w:val="0"/>
                <w:bCs/>
              </w:rPr>
              <w:t>Obciążenie studenta</w:t>
            </w:r>
          </w:p>
        </w:tc>
      </w:tr>
      <w:tr w:rsidR="00D735B0" w:rsidRPr="00D37886" w14:paraId="776B3563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A99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3788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9EC4F" w14:textId="77777777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>16 godzin</w:t>
            </w:r>
          </w:p>
        </w:tc>
      </w:tr>
      <w:tr w:rsidR="00D735B0" w:rsidRPr="00D37886" w14:paraId="0A6F54CE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C1AFD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D37886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437DA" w14:textId="77777777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>16 godzin</w:t>
            </w:r>
          </w:p>
        </w:tc>
      </w:tr>
      <w:tr w:rsidR="0015754E" w:rsidRPr="00D37886" w14:paraId="7807D637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8D08A" w14:textId="12CA0E27" w:rsidR="0015754E" w:rsidRDefault="0015754E" w:rsidP="00D735B0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5096F" w14:textId="08BFE210" w:rsidR="0015754E" w:rsidRPr="00D37886" w:rsidRDefault="0015754E" w:rsidP="00D735B0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D735B0" w:rsidRPr="00D37886" w14:paraId="2ACBFEC8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5158F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37886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90E06" w14:textId="2907B90B" w:rsidR="00D735B0" w:rsidRPr="00D37886" w:rsidRDefault="0015754E" w:rsidP="00D735B0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D735B0" w:rsidRPr="00D37886">
              <w:rPr>
                <w:rFonts w:cs="Arial"/>
              </w:rPr>
              <w:t xml:space="preserve"> godzin</w:t>
            </w:r>
          </w:p>
        </w:tc>
      </w:tr>
      <w:tr w:rsidR="00D735B0" w:rsidRPr="00D37886" w14:paraId="7DEC2A0A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A0935" w14:textId="77777777" w:rsidR="00D735B0" w:rsidRPr="00D37886" w:rsidRDefault="00D735B0" w:rsidP="00D735B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37886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02C32" w14:textId="77777777" w:rsidR="00D735B0" w:rsidRPr="00D37886" w:rsidRDefault="00D735B0" w:rsidP="00D735B0">
            <w:pPr>
              <w:rPr>
                <w:rFonts w:cs="Arial"/>
              </w:rPr>
            </w:pPr>
            <w:r w:rsidRPr="00D37886">
              <w:rPr>
                <w:rFonts w:cs="Arial"/>
              </w:rPr>
              <w:t>10 godzin</w:t>
            </w:r>
          </w:p>
        </w:tc>
      </w:tr>
      <w:tr w:rsidR="00D735B0" w:rsidRPr="00D37886" w14:paraId="7F54F5CF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5C475" w14:textId="77777777" w:rsidR="00D735B0" w:rsidRPr="007A35B5" w:rsidRDefault="00D735B0" w:rsidP="00D735B0">
            <w:r>
              <w:t>p</w:t>
            </w:r>
            <w:r w:rsidRPr="007A35B5">
              <w:t xml:space="preserve">rzygotowanie do </w:t>
            </w:r>
            <w: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E9C0A" w14:textId="794C3225" w:rsidR="00D735B0" w:rsidRPr="007A35B5" w:rsidRDefault="00D735B0" w:rsidP="00D735B0">
            <w:r w:rsidRPr="007A35B5">
              <w:t>1</w:t>
            </w:r>
            <w:r w:rsidR="0015754E">
              <w:t>3</w:t>
            </w:r>
            <w:r w:rsidRPr="007A35B5">
              <w:t xml:space="preserve"> godzin</w:t>
            </w:r>
          </w:p>
        </w:tc>
      </w:tr>
      <w:tr w:rsidR="00D735B0" w:rsidRPr="00D37886" w14:paraId="3C8D4488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6FFA8" w14:textId="77777777" w:rsidR="00D735B0" w:rsidRPr="007A35B5" w:rsidRDefault="00D735B0" w:rsidP="00D735B0">
            <w:pPr>
              <w:rPr>
                <w:bCs/>
              </w:rPr>
            </w:pPr>
            <w:r w:rsidRPr="007A35B5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ABACD" w14:textId="77777777" w:rsidR="00D735B0" w:rsidRPr="007A35B5" w:rsidRDefault="00D735B0" w:rsidP="00D735B0">
            <w:r w:rsidRPr="007A35B5">
              <w:t>75 godzin</w:t>
            </w:r>
          </w:p>
        </w:tc>
      </w:tr>
      <w:tr w:rsidR="00D735B0" w:rsidRPr="00D37886" w14:paraId="6FB2923E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AEB34" w14:textId="77777777" w:rsidR="00D735B0" w:rsidRPr="007A35B5" w:rsidRDefault="00D735B0" w:rsidP="00D735B0">
            <w:pPr>
              <w:rPr>
                <w:bCs/>
              </w:rPr>
            </w:pPr>
            <w:r w:rsidRPr="007A35B5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DDC8A" w14:textId="77777777" w:rsidR="00D735B0" w:rsidRPr="007A35B5" w:rsidRDefault="00D735B0" w:rsidP="00D735B0">
            <w:pPr>
              <w:rPr>
                <w:bCs/>
              </w:rPr>
            </w:pPr>
            <w:r w:rsidRPr="007A35B5">
              <w:t>3</w:t>
            </w:r>
          </w:p>
        </w:tc>
      </w:tr>
    </w:tbl>
    <w:p w14:paraId="30A134F5" w14:textId="77777777" w:rsidR="007A35B5" w:rsidRDefault="007A35B5" w:rsidP="00CA43C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A35B5" w:rsidRPr="00F115D5" w14:paraId="5436E324" w14:textId="77777777" w:rsidTr="007A35B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796C27" w14:textId="77777777" w:rsidR="007A35B5" w:rsidRPr="002C65BC" w:rsidRDefault="007A35B5" w:rsidP="00CA43C1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F115D5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2C65BC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7A35B5" w:rsidRPr="00F115D5" w14:paraId="4A9E043D" w14:textId="77777777" w:rsidTr="007A35B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B4C726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8EC4D" w14:textId="77777777" w:rsidR="007A35B5" w:rsidRPr="00B07B8E" w:rsidRDefault="007A35B5" w:rsidP="00CA43C1">
            <w:pPr>
              <w:pStyle w:val="Nagwek1"/>
              <w:spacing w:line="276" w:lineRule="auto"/>
              <w:rPr>
                <w:szCs w:val="24"/>
              </w:rPr>
            </w:pPr>
            <w:r w:rsidRPr="00F115D5">
              <w:rPr>
                <w:rFonts w:eastAsia="Arial"/>
              </w:rPr>
              <w:t xml:space="preserve"> </w:t>
            </w:r>
            <w:r w:rsidRPr="00B07B8E">
              <w:rPr>
                <w:rFonts w:eastAsia="Arial"/>
                <w:szCs w:val="24"/>
              </w:rPr>
              <w:t>Zarządzanie kapitałem intelektualnym</w:t>
            </w:r>
          </w:p>
        </w:tc>
      </w:tr>
      <w:tr w:rsidR="007A35B5" w:rsidRPr="00F115D5" w14:paraId="0EDB100C" w14:textId="77777777" w:rsidTr="007A35B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156FD4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6FDF6B" w14:textId="77777777" w:rsidR="007A35B5" w:rsidRPr="00D735B0" w:rsidRDefault="007A35B5" w:rsidP="00CA43C1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D735B0">
              <w:rPr>
                <w:b w:val="0"/>
                <w:bCs/>
                <w:lang w:val="en-US"/>
              </w:rPr>
              <w:t>Intellectual capital management</w:t>
            </w:r>
          </w:p>
        </w:tc>
      </w:tr>
      <w:tr w:rsidR="007A35B5" w:rsidRPr="00F115D5" w14:paraId="4858EAB8" w14:textId="77777777" w:rsidTr="007A35B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035FB9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FAFF" w14:textId="77777777" w:rsidR="007A35B5" w:rsidRPr="00F115D5" w:rsidRDefault="000E3D89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7A35B5" w:rsidRPr="00F115D5">
              <w:rPr>
                <w:rFonts w:cs="Arial"/>
                <w:color w:val="000000"/>
              </w:rPr>
              <w:t>ęzyk polski</w:t>
            </w:r>
          </w:p>
        </w:tc>
      </w:tr>
      <w:tr w:rsidR="007A35B5" w:rsidRPr="00F115D5" w14:paraId="6C77D82D" w14:textId="77777777" w:rsidTr="007A35B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3165D8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1CD083" w14:textId="77777777" w:rsidR="007A35B5" w:rsidRPr="00F115D5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Logistyka</w:t>
            </w:r>
          </w:p>
        </w:tc>
      </w:tr>
      <w:tr w:rsidR="007A35B5" w:rsidRPr="00F115D5" w14:paraId="035F013B" w14:textId="77777777" w:rsidTr="007A35B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AD2518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4DD6A" w14:textId="25C5C3DD" w:rsidR="007A35B5" w:rsidRPr="00F115D5" w:rsidRDefault="007A35B5" w:rsidP="00CA43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115D5">
              <w:rPr>
                <w:rFonts w:cs="Arial"/>
                <w:color w:val="000000"/>
              </w:rPr>
              <w:t xml:space="preserve"> </w:t>
            </w:r>
            <w:r w:rsidR="00A13E99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A35B5" w:rsidRPr="00F115D5" w14:paraId="022BA357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BEE01D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A8B4C5" w14:textId="77777777" w:rsidR="007A35B5" w:rsidRPr="00F115D5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115D5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7A35B5" w:rsidRPr="00F115D5" w14:paraId="7CD34CD9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25F5CE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3B854" w14:textId="77777777" w:rsidR="007A35B5" w:rsidRPr="00F115D5" w:rsidRDefault="000E3D89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7A35B5" w:rsidRPr="00F115D5">
              <w:rPr>
                <w:rFonts w:cs="Arial"/>
                <w:color w:val="000000"/>
              </w:rPr>
              <w:t>ierwszego stopnia</w:t>
            </w:r>
          </w:p>
        </w:tc>
      </w:tr>
      <w:tr w:rsidR="007A35B5" w:rsidRPr="00F115D5" w14:paraId="03BE494A" w14:textId="77777777" w:rsidTr="007A35B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3814F8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895CE9" w14:textId="77777777" w:rsidR="007A35B5" w:rsidRPr="00F115D5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 w:rsidR="007A35B5" w:rsidRPr="00F115D5" w14:paraId="653194EB" w14:textId="77777777" w:rsidTr="007A35B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0E4C10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88D3C8" w14:textId="77777777" w:rsidR="007A35B5" w:rsidRPr="00F115D5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7A35B5" w:rsidRPr="00F115D5" w14:paraId="45D77D4B" w14:textId="77777777" w:rsidTr="007A35B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ADF7A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CC1893" w14:textId="039219BA" w:rsidR="007A35B5" w:rsidRPr="00F115D5" w:rsidRDefault="0015754E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7A35B5" w:rsidRPr="00F115D5" w14:paraId="0B04CE2F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EE816E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E85B56" w14:textId="77777777" w:rsidR="007A35B5" w:rsidRPr="00F115D5" w:rsidRDefault="005E5CEA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115D5">
              <w:rPr>
                <w:rFonts w:eastAsia="Arial" w:cs="Arial"/>
              </w:rPr>
              <w:t xml:space="preserve">dr Edyta </w:t>
            </w:r>
            <w:proofErr w:type="spellStart"/>
            <w:r w:rsidRPr="00F115D5">
              <w:rPr>
                <w:rFonts w:eastAsia="Arial" w:cs="Arial"/>
              </w:rPr>
              <w:t>Bombiak</w:t>
            </w:r>
            <w:proofErr w:type="spellEnd"/>
          </w:p>
        </w:tc>
      </w:tr>
      <w:tr w:rsidR="007A35B5" w:rsidRPr="00F115D5" w14:paraId="4C12ED2C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668FAE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D65B0" w14:textId="0E7AF8BD" w:rsidR="005E5CEA" w:rsidRPr="00AE437C" w:rsidRDefault="007A35B5" w:rsidP="00FF14B5">
            <w:pPr>
              <w:ind w:left="4"/>
              <w:rPr>
                <w:rFonts w:eastAsia="Arial" w:cs="Arial"/>
              </w:rPr>
            </w:pPr>
            <w:r w:rsidRPr="00F115D5">
              <w:rPr>
                <w:rFonts w:eastAsia="Arial" w:cs="Arial"/>
              </w:rPr>
              <w:t xml:space="preserve">dr Edyta </w:t>
            </w:r>
            <w:proofErr w:type="spellStart"/>
            <w:r w:rsidRPr="00F115D5">
              <w:rPr>
                <w:rFonts w:eastAsia="Arial" w:cs="Arial"/>
              </w:rPr>
              <w:t>Bombiak</w:t>
            </w:r>
            <w:proofErr w:type="spellEnd"/>
          </w:p>
        </w:tc>
      </w:tr>
      <w:tr w:rsidR="007A35B5" w:rsidRPr="00F115D5" w14:paraId="5653D03D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21A1D4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4A0A9F" w14:textId="727A5C10" w:rsidR="007A35B5" w:rsidRPr="006557CC" w:rsidRDefault="00AA607A" w:rsidP="008500A0">
            <w:pPr>
              <w:pStyle w:val="Akapitzlist"/>
              <w:numPr>
                <w:ilvl w:val="0"/>
                <w:numId w:val="22"/>
              </w:numPr>
              <w:spacing w:after="29"/>
              <w:ind w:left="551" w:right="26"/>
              <w:rPr>
                <w:rFonts w:cs="Arial"/>
              </w:rPr>
            </w:pPr>
            <w:r>
              <w:rPr>
                <w:rFonts w:eastAsia="Arial" w:cs="Arial"/>
              </w:rPr>
              <w:t>Nabycie</w:t>
            </w:r>
            <w:r w:rsidR="007A35B5" w:rsidRPr="006557CC">
              <w:rPr>
                <w:rFonts w:eastAsia="Arial" w:cs="Arial"/>
              </w:rPr>
              <w:t xml:space="preserve"> wiedzy w zakresie istoty i znaczenia kapitału intelektualnego we współczesnych organizacjach oraz zaznajomienie ich z podstawowymi pojęciami </w:t>
            </w:r>
            <w:r w:rsidR="00D33819">
              <w:rPr>
                <w:rFonts w:eastAsia="Arial" w:cs="Arial"/>
              </w:rPr>
              <w:br/>
            </w:r>
            <w:r w:rsidR="007A35B5" w:rsidRPr="006557CC">
              <w:rPr>
                <w:rFonts w:eastAsia="Arial" w:cs="Arial"/>
              </w:rPr>
              <w:t>i etapami procesu zarządzania tym kapitałem</w:t>
            </w:r>
          </w:p>
          <w:p w14:paraId="59864FF9" w14:textId="633BAA91" w:rsidR="006557CC" w:rsidRPr="006557CC" w:rsidRDefault="00AA607A" w:rsidP="008500A0">
            <w:pPr>
              <w:pStyle w:val="Akapitzlist"/>
              <w:numPr>
                <w:ilvl w:val="0"/>
                <w:numId w:val="22"/>
              </w:numPr>
              <w:spacing w:after="36"/>
              <w:ind w:left="551" w:right="26"/>
              <w:rPr>
                <w:rFonts w:cs="Arial"/>
              </w:rPr>
            </w:pPr>
            <w:r>
              <w:rPr>
                <w:rFonts w:eastAsia="Arial" w:cs="Arial"/>
              </w:rPr>
              <w:t xml:space="preserve">Opanowanie </w:t>
            </w:r>
            <w:r w:rsidR="007A35B5" w:rsidRPr="006557CC">
              <w:rPr>
                <w:rFonts w:eastAsia="Arial" w:cs="Arial"/>
              </w:rPr>
              <w:t>umiejętność posługiwania się  narzędzi zarządzania kapitałem intelektualnym, w szczególności szacowania wartości tego kapitału w organizacji</w:t>
            </w:r>
          </w:p>
          <w:p w14:paraId="10B6F7F9" w14:textId="268F3D86" w:rsidR="007A35B5" w:rsidRPr="006557CC" w:rsidRDefault="00AA607A" w:rsidP="008500A0">
            <w:pPr>
              <w:pStyle w:val="Akapitzlist"/>
              <w:numPr>
                <w:ilvl w:val="0"/>
                <w:numId w:val="22"/>
              </w:numPr>
              <w:spacing w:after="36"/>
              <w:ind w:left="551" w:right="26"/>
              <w:rPr>
                <w:rFonts w:cs="Arial"/>
              </w:rPr>
            </w:pPr>
            <w:r>
              <w:rPr>
                <w:rFonts w:eastAsia="Arial" w:cs="Arial"/>
              </w:rPr>
              <w:t xml:space="preserve">Nabycie gotowości do </w:t>
            </w:r>
            <w:r w:rsidR="007A35B5" w:rsidRPr="006557CC">
              <w:rPr>
                <w:rFonts w:eastAsia="Arial" w:cs="Arial"/>
              </w:rPr>
              <w:t>systematycznego uzupełniania i doskonalenia wiedzy oraz umiejętności  profesjonalnego zarządzania kapitałem intelektualnym</w:t>
            </w:r>
          </w:p>
        </w:tc>
      </w:tr>
      <w:tr w:rsidR="00D64358" w:rsidRPr="00F115D5" w14:paraId="0507AF10" w14:textId="77777777" w:rsidTr="008337FD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68AA9F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667646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D40D1B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Symbol efektu kierunkowego</w:t>
            </w:r>
          </w:p>
        </w:tc>
      </w:tr>
      <w:tr w:rsidR="00D64358" w:rsidRPr="00F115D5" w14:paraId="7EA69C53" w14:textId="77777777" w:rsidTr="008337FD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EDD0A2" w14:textId="77777777" w:rsidR="00D64358" w:rsidRPr="00F115D5" w:rsidRDefault="00D64358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699544" w14:textId="1BE610C9" w:rsidR="00D64358" w:rsidRPr="00F115D5" w:rsidRDefault="00D64358" w:rsidP="00CA43C1">
            <w:pPr>
              <w:pStyle w:val="Tytukomrki"/>
              <w:spacing w:line="276" w:lineRule="auto"/>
            </w:pPr>
            <w:r>
              <w:t>Student zna i rozumie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90374E" w14:textId="77777777" w:rsidR="00D64358" w:rsidRPr="00F115D5" w:rsidRDefault="00D64358" w:rsidP="00CA43C1">
            <w:pPr>
              <w:pStyle w:val="Tytukomrki"/>
              <w:spacing w:line="276" w:lineRule="auto"/>
            </w:pPr>
          </w:p>
        </w:tc>
      </w:tr>
      <w:tr w:rsidR="007A35B5" w:rsidRPr="00F115D5" w14:paraId="6A434E18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D39BCF" w14:textId="77777777" w:rsidR="007A35B5" w:rsidRPr="0015754E" w:rsidRDefault="007A35B5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rPr>
                <w:rFonts w:eastAsia="Arial"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0D0101" w14:textId="67CB88FC" w:rsidR="007A35B5" w:rsidRPr="00F115D5" w:rsidRDefault="00D64358" w:rsidP="00CA43C1">
            <w:pPr>
              <w:rPr>
                <w:rFonts w:cs="Arial"/>
              </w:rPr>
            </w:pPr>
            <w:r>
              <w:rPr>
                <w:rFonts w:eastAsia="Arial" w:cs="Arial"/>
              </w:rPr>
              <w:t>w  zaawanasowanym zakresie</w:t>
            </w:r>
            <w:r w:rsidR="007A35B5" w:rsidRPr="00F115D5">
              <w:rPr>
                <w:rFonts w:eastAsia="Arial" w:cs="Arial"/>
              </w:rPr>
              <w:t xml:space="preserve"> specy</w:t>
            </w:r>
            <w:r>
              <w:rPr>
                <w:rFonts w:eastAsia="Arial" w:cs="Arial"/>
              </w:rPr>
              <w:t>fikę</w:t>
            </w:r>
            <w:r w:rsidR="007A35B5" w:rsidRPr="00F115D5">
              <w:rPr>
                <w:rFonts w:eastAsia="Arial" w:cs="Arial"/>
              </w:rPr>
              <w:t xml:space="preserve"> kapitału intelektualnego, elementach go tworzących oraz relacjach między podstawowymi jego komponentami</w:t>
            </w:r>
            <w:r>
              <w:rPr>
                <w:rFonts w:eastAsia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EC7508" w14:textId="77777777" w:rsidR="000E3D89" w:rsidRPr="0015754E" w:rsidRDefault="00D854A8" w:rsidP="00D854A8">
            <w:pPr>
              <w:jc w:val="both"/>
              <w:rPr>
                <w:rFonts w:eastAsia="Arial" w:cs="Arial"/>
              </w:rPr>
            </w:pPr>
            <w:r w:rsidRPr="0015754E">
              <w:rPr>
                <w:rFonts w:eastAsia="Arial" w:cs="Arial"/>
              </w:rPr>
              <w:t>K_W01</w:t>
            </w:r>
          </w:p>
          <w:p w14:paraId="36527C70" w14:textId="77777777" w:rsidR="000E3D89" w:rsidRPr="0015754E" w:rsidRDefault="007A35B5" w:rsidP="00D854A8">
            <w:pPr>
              <w:jc w:val="both"/>
              <w:rPr>
                <w:rFonts w:eastAsia="Arial" w:cs="Arial"/>
              </w:rPr>
            </w:pPr>
            <w:r w:rsidRPr="0015754E">
              <w:rPr>
                <w:rFonts w:eastAsia="Arial" w:cs="Arial"/>
              </w:rPr>
              <w:t>K_W13</w:t>
            </w:r>
          </w:p>
          <w:p w14:paraId="157CA7F0" w14:textId="77777777" w:rsidR="007A35B5" w:rsidRPr="0015754E" w:rsidRDefault="007A35B5" w:rsidP="00D854A8">
            <w:pPr>
              <w:jc w:val="both"/>
              <w:rPr>
                <w:rFonts w:cs="Arial"/>
              </w:rPr>
            </w:pPr>
            <w:r w:rsidRPr="0015754E">
              <w:rPr>
                <w:rFonts w:eastAsia="Arial" w:cs="Arial"/>
              </w:rPr>
              <w:t xml:space="preserve">K_W15  </w:t>
            </w:r>
          </w:p>
        </w:tc>
      </w:tr>
      <w:tr w:rsidR="007A35B5" w:rsidRPr="00F115D5" w14:paraId="558FAC38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17D97E" w14:textId="77777777" w:rsidR="007A35B5" w:rsidRPr="0015754E" w:rsidRDefault="007A35B5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rPr>
                <w:rFonts w:eastAsia="Arial"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FF8A65" w14:textId="30431443" w:rsidR="007A35B5" w:rsidRPr="00F115D5" w:rsidRDefault="00D64358" w:rsidP="00CA43C1">
            <w:pPr>
              <w:rPr>
                <w:rFonts w:cs="Arial"/>
              </w:rPr>
            </w:pPr>
            <w:r>
              <w:rPr>
                <w:rFonts w:eastAsia="Arial" w:cs="Arial"/>
              </w:rPr>
              <w:t xml:space="preserve">w zaawansowanym stopniu </w:t>
            </w:r>
            <w:r w:rsidR="007A35B5" w:rsidRPr="00F115D5">
              <w:rPr>
                <w:rFonts w:eastAsia="Arial" w:cs="Arial"/>
              </w:rPr>
              <w:t>metod</w:t>
            </w:r>
            <w:r>
              <w:rPr>
                <w:rFonts w:eastAsia="Arial" w:cs="Arial"/>
              </w:rPr>
              <w:t xml:space="preserve">y </w:t>
            </w:r>
            <w:r w:rsidR="007A35B5" w:rsidRPr="00F115D5">
              <w:rPr>
                <w:rFonts w:eastAsia="Arial" w:cs="Arial"/>
              </w:rPr>
              <w:t xml:space="preserve"> i narzędzi</w:t>
            </w:r>
            <w:r>
              <w:rPr>
                <w:rFonts w:eastAsia="Arial" w:cs="Arial"/>
              </w:rPr>
              <w:t xml:space="preserve">a </w:t>
            </w:r>
            <w:r w:rsidR="007A35B5" w:rsidRPr="00F115D5">
              <w:rPr>
                <w:rFonts w:eastAsia="Arial" w:cs="Arial"/>
              </w:rPr>
              <w:t>zarządzania kapitałem intelektualnego, możliwościach i ograniczeniach ich stosowania z uwzględnieniem specyfiki organizacji.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6D1371" w14:textId="77777777" w:rsidR="007A35B5" w:rsidRPr="0015754E" w:rsidRDefault="007A35B5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rPr>
                <w:rFonts w:eastAsia="Arial" w:cs="Arial"/>
              </w:rPr>
              <w:t>K_W09</w:t>
            </w:r>
          </w:p>
        </w:tc>
      </w:tr>
      <w:tr w:rsidR="00D64358" w:rsidRPr="00F115D5" w14:paraId="541E6AC2" w14:textId="77777777" w:rsidTr="0080409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CEB5D7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22B640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B6711E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Symbol efektu kierunkowego</w:t>
            </w:r>
          </w:p>
        </w:tc>
      </w:tr>
      <w:tr w:rsidR="00D64358" w:rsidRPr="00F115D5" w14:paraId="10B48E69" w14:textId="77777777" w:rsidTr="0080409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641C2F" w14:textId="77777777" w:rsidR="00D64358" w:rsidRPr="00F115D5" w:rsidRDefault="00D64358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9A201F" w14:textId="7F06FAA3" w:rsidR="00D64358" w:rsidRPr="00F115D5" w:rsidRDefault="00D64358" w:rsidP="00CA43C1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CF386E" w14:textId="77777777" w:rsidR="00D64358" w:rsidRPr="00F115D5" w:rsidRDefault="00D64358" w:rsidP="00CA43C1">
            <w:pPr>
              <w:pStyle w:val="Tytukomrki"/>
              <w:spacing w:line="276" w:lineRule="auto"/>
            </w:pPr>
          </w:p>
        </w:tc>
      </w:tr>
      <w:tr w:rsidR="007A35B5" w:rsidRPr="00F115D5" w14:paraId="6A6E1AC1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DF26CAB" w14:textId="6621F17A" w:rsidR="007A35B5" w:rsidRPr="0015754E" w:rsidRDefault="007A35B5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rPr>
                <w:rFonts w:eastAsia="Arial" w:cs="Arial"/>
              </w:rPr>
              <w:t>U_0</w:t>
            </w:r>
            <w:r w:rsidR="0015754E">
              <w:rPr>
                <w:rFonts w:eastAsia="Arial" w:cs="Arial"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3FADF1" w14:textId="73C78061" w:rsidR="007A35B5" w:rsidRPr="00F115D5" w:rsidRDefault="007A35B5" w:rsidP="00CA43C1">
            <w:pPr>
              <w:spacing w:after="3"/>
              <w:ind w:left="1"/>
              <w:jc w:val="both"/>
              <w:rPr>
                <w:rFonts w:cs="Arial"/>
              </w:rPr>
            </w:pPr>
            <w:r w:rsidRPr="00F115D5">
              <w:rPr>
                <w:rFonts w:eastAsia="Arial" w:cs="Arial"/>
              </w:rPr>
              <w:t>anali</w:t>
            </w:r>
            <w:r w:rsidR="00D64358">
              <w:rPr>
                <w:rFonts w:eastAsia="Arial" w:cs="Arial"/>
              </w:rPr>
              <w:t>zować</w:t>
            </w:r>
            <w:r w:rsidRPr="00F115D5">
              <w:rPr>
                <w:rFonts w:eastAsia="Arial" w:cs="Arial"/>
              </w:rPr>
              <w:t xml:space="preserve"> rozwiązania konkretnych problemów </w:t>
            </w:r>
          </w:p>
          <w:p w14:paraId="4E00DDE0" w14:textId="4CD60D96" w:rsidR="007A35B5" w:rsidRPr="00F115D5" w:rsidRDefault="007A35B5" w:rsidP="00CA43C1">
            <w:pPr>
              <w:rPr>
                <w:rFonts w:cs="Arial"/>
              </w:rPr>
            </w:pPr>
            <w:r w:rsidRPr="00F115D5">
              <w:rPr>
                <w:rFonts w:eastAsia="Arial" w:cs="Arial"/>
              </w:rPr>
              <w:t>zarządzania kapitałem intelektualnym</w:t>
            </w:r>
            <w:r w:rsidR="00D64358">
              <w:rPr>
                <w:rFonts w:eastAsia="Arial" w:cs="Arial"/>
              </w:rPr>
              <w:t>;</w:t>
            </w:r>
            <w:r w:rsidRPr="00F115D5">
              <w:rPr>
                <w:rFonts w:eastAsia="Arial" w:cs="Arial"/>
              </w:rPr>
              <w:t xml:space="preserve">                        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24CC6B9" w14:textId="77777777" w:rsidR="000E3D89" w:rsidRPr="0015754E" w:rsidRDefault="007A35B5" w:rsidP="000E3D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5754E">
              <w:rPr>
                <w:rFonts w:eastAsia="Arial" w:cs="Arial"/>
              </w:rPr>
              <w:t>K_U02</w:t>
            </w:r>
          </w:p>
          <w:p w14:paraId="267073B6" w14:textId="77777777" w:rsidR="007A35B5" w:rsidRPr="0015754E" w:rsidRDefault="007A35B5" w:rsidP="000E3D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5754E">
              <w:rPr>
                <w:rFonts w:eastAsia="Arial" w:cs="Arial"/>
              </w:rPr>
              <w:t xml:space="preserve">K_U03 </w:t>
            </w:r>
          </w:p>
          <w:p w14:paraId="4313D20D" w14:textId="77777777" w:rsidR="00D854A8" w:rsidRPr="0015754E" w:rsidRDefault="00D854A8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rPr>
                <w:rFonts w:eastAsia="Arial" w:cs="Arial"/>
              </w:rPr>
              <w:lastRenderedPageBreak/>
              <w:t>K_U07</w:t>
            </w:r>
          </w:p>
        </w:tc>
      </w:tr>
      <w:tr w:rsidR="007A35B5" w:rsidRPr="00F115D5" w14:paraId="684524D4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D055CBF" w14:textId="087EE24D" w:rsidR="007A35B5" w:rsidRPr="0015754E" w:rsidRDefault="007A35B5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rPr>
                <w:rFonts w:eastAsia="Arial" w:cs="Arial"/>
              </w:rPr>
              <w:lastRenderedPageBreak/>
              <w:t>U_0</w:t>
            </w:r>
            <w:r w:rsidR="0015754E">
              <w:rPr>
                <w:rFonts w:eastAsia="Arial" w:cs="Arial"/>
              </w:rPr>
              <w:t>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C3BDD0" w14:textId="45523911" w:rsidR="007A35B5" w:rsidRPr="00F115D5" w:rsidRDefault="007A35B5" w:rsidP="00CA43C1">
            <w:pPr>
              <w:rPr>
                <w:rFonts w:cs="Arial"/>
              </w:rPr>
            </w:pPr>
            <w:r w:rsidRPr="00F115D5">
              <w:rPr>
                <w:rFonts w:eastAsia="Arial" w:cs="Arial"/>
              </w:rPr>
              <w:t xml:space="preserve"> dokonać wyceny wartości kapitału intelektualnego z wykorzystaniem wybranej metody</w:t>
            </w:r>
            <w:r w:rsidR="00D64358">
              <w:rPr>
                <w:rFonts w:eastAsia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55B7C4" w14:textId="77777777" w:rsidR="000E3D89" w:rsidRPr="0015754E" w:rsidRDefault="007A35B5" w:rsidP="000E3D89">
            <w:pPr>
              <w:rPr>
                <w:rFonts w:eastAsia="Arial" w:cs="Arial"/>
              </w:rPr>
            </w:pPr>
            <w:r w:rsidRPr="0015754E">
              <w:rPr>
                <w:rFonts w:eastAsia="Arial" w:cs="Arial"/>
              </w:rPr>
              <w:t>K_U02</w:t>
            </w:r>
          </w:p>
          <w:p w14:paraId="5C77C6EC" w14:textId="77777777" w:rsidR="007A35B5" w:rsidRPr="0015754E" w:rsidRDefault="007A35B5" w:rsidP="000E3D89">
            <w:pPr>
              <w:rPr>
                <w:rFonts w:cs="Arial"/>
              </w:rPr>
            </w:pPr>
            <w:r w:rsidRPr="0015754E">
              <w:rPr>
                <w:rFonts w:eastAsia="Arial" w:cs="Arial"/>
              </w:rPr>
              <w:t xml:space="preserve">K_U06 </w:t>
            </w:r>
          </w:p>
          <w:p w14:paraId="7A173B26" w14:textId="77777777" w:rsidR="007A35B5" w:rsidRPr="0015754E" w:rsidRDefault="007A35B5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4F611D" w:rsidRPr="00F115D5" w14:paraId="3AEF978E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FA2B4F4" w14:textId="01515584" w:rsidR="004F611D" w:rsidRPr="0015754E" w:rsidRDefault="004F611D" w:rsidP="000E3D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5754E">
              <w:rPr>
                <w:rFonts w:eastAsia="Arial" w:cs="Arial"/>
              </w:rPr>
              <w:t>U_0</w:t>
            </w:r>
            <w:r w:rsidR="0015754E">
              <w:rPr>
                <w:rFonts w:eastAsia="Arial" w:cs="Arial"/>
              </w:rPr>
              <w:t>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04C99C" w14:textId="4F23C46D" w:rsidR="004F611D" w:rsidRPr="00F115D5" w:rsidRDefault="004F611D" w:rsidP="00CA43C1">
            <w:pPr>
              <w:rPr>
                <w:rFonts w:eastAsia="Arial" w:cs="Arial"/>
              </w:rPr>
            </w:pPr>
            <w:r w:rsidRPr="00F115D5">
              <w:rPr>
                <w:rFonts w:eastAsia="Arial" w:cs="Arial"/>
              </w:rPr>
              <w:t>współdziałać i pracować w zespole</w:t>
            </w:r>
            <w:r>
              <w:rPr>
                <w:rFonts w:eastAsia="Arial" w:cs="Arial"/>
              </w:rPr>
              <w:t xml:space="preserve"> przyjmując w nich różne role</w:t>
            </w:r>
            <w:r w:rsidR="00137516">
              <w:rPr>
                <w:rFonts w:eastAsia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B73EC3" w14:textId="77777777" w:rsidR="004F611D" w:rsidRPr="0015754E" w:rsidRDefault="004F611D" w:rsidP="000E3D89">
            <w:pPr>
              <w:rPr>
                <w:rFonts w:eastAsia="Arial" w:cs="Arial"/>
              </w:rPr>
            </w:pPr>
            <w:r w:rsidRPr="0015754E">
              <w:t>K_U13</w:t>
            </w:r>
          </w:p>
        </w:tc>
      </w:tr>
      <w:tr w:rsidR="00D64358" w:rsidRPr="00F115D5" w14:paraId="7DB15837" w14:textId="77777777" w:rsidTr="00114253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95FED3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5DAF21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1473F4" w14:textId="77777777" w:rsidR="00D64358" w:rsidRPr="00F115D5" w:rsidRDefault="00D64358" w:rsidP="00CA43C1">
            <w:pPr>
              <w:pStyle w:val="Tytukomrki"/>
              <w:spacing w:line="276" w:lineRule="auto"/>
            </w:pPr>
            <w:r w:rsidRPr="00F115D5">
              <w:t>Symbol efektu kierunkowego</w:t>
            </w:r>
          </w:p>
        </w:tc>
      </w:tr>
      <w:tr w:rsidR="00D64358" w:rsidRPr="00F115D5" w14:paraId="2FD9BC55" w14:textId="77777777" w:rsidTr="00114253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99EA5A" w14:textId="77777777" w:rsidR="00D64358" w:rsidRPr="00F115D5" w:rsidRDefault="00D64358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C074B6" w14:textId="2C344523" w:rsidR="00D64358" w:rsidRPr="00F115D5" w:rsidRDefault="00D64358" w:rsidP="00CA43C1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4A20D0" w14:textId="77777777" w:rsidR="00D64358" w:rsidRPr="00F115D5" w:rsidRDefault="00D64358" w:rsidP="00CA43C1">
            <w:pPr>
              <w:pStyle w:val="Tytukomrki"/>
              <w:spacing w:line="276" w:lineRule="auto"/>
            </w:pPr>
          </w:p>
        </w:tc>
      </w:tr>
      <w:tr w:rsidR="00D854A8" w:rsidRPr="00F115D5" w14:paraId="4EDF8CC7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7922A7F" w14:textId="77777777" w:rsidR="00D854A8" w:rsidRPr="0015754E" w:rsidRDefault="00D854A8" w:rsidP="000E3D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5754E">
              <w:rPr>
                <w:rFonts w:eastAsia="Arial"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D750EFF" w14:textId="6FB7053B" w:rsidR="00D854A8" w:rsidRDefault="00D64358" w:rsidP="00CA43C1">
            <w:r w:rsidRPr="00C50BED">
              <w:rPr>
                <w:rFonts w:cs="Arial"/>
              </w:rPr>
              <w:t>K</w:t>
            </w:r>
            <w:r w:rsidR="00D854A8" w:rsidRPr="00C50BED">
              <w:rPr>
                <w:rFonts w:cs="Arial"/>
              </w:rPr>
              <w:t>rytycz</w:t>
            </w:r>
            <w:r>
              <w:rPr>
                <w:rFonts w:cs="Arial"/>
              </w:rPr>
              <w:t xml:space="preserve">nej </w:t>
            </w:r>
            <w:r w:rsidRPr="00C50BED">
              <w:rPr>
                <w:rFonts w:cs="Arial"/>
              </w:rPr>
              <w:t>oceny</w:t>
            </w:r>
            <w:r w:rsidR="00D854A8" w:rsidRPr="00C50BED">
              <w:rPr>
                <w:rFonts w:cs="Arial"/>
              </w:rPr>
              <w:t xml:space="preserve"> nabyt</w:t>
            </w:r>
            <w:r>
              <w:rPr>
                <w:rFonts w:cs="Arial"/>
              </w:rPr>
              <w:t>ej</w:t>
            </w:r>
            <w:r w:rsidR="00D854A8" w:rsidRPr="00C50BED">
              <w:rPr>
                <w:rFonts w:cs="Arial"/>
              </w:rPr>
              <w:t xml:space="preserve"> wiedz</w:t>
            </w:r>
            <w:r>
              <w:rPr>
                <w:rFonts w:cs="Arial"/>
              </w:rPr>
              <w:t>y</w:t>
            </w:r>
            <w:r w:rsidR="00D854A8" w:rsidRPr="00C50BED">
              <w:rPr>
                <w:rFonts w:cs="Arial"/>
              </w:rPr>
              <w:t xml:space="preserve"> i umiejętności, przejawia zaangażowanie w zakresie doskonalenia i rozwoju kompetencji zawodowych i osobistych</w:t>
            </w:r>
            <w:r w:rsidR="00137516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CD23B3" w14:textId="77777777" w:rsidR="00D854A8" w:rsidRPr="0015754E" w:rsidRDefault="00D854A8" w:rsidP="000E3D89">
            <w:pPr>
              <w:autoSpaceDE w:val="0"/>
              <w:autoSpaceDN w:val="0"/>
              <w:adjustRightInd w:val="0"/>
            </w:pPr>
            <w:r w:rsidRPr="0015754E">
              <w:t>K_K04</w:t>
            </w:r>
          </w:p>
        </w:tc>
      </w:tr>
      <w:tr w:rsidR="007A35B5" w:rsidRPr="00F115D5" w14:paraId="46FAD09D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12886C8" w14:textId="77777777" w:rsidR="007A35B5" w:rsidRPr="0015754E" w:rsidRDefault="00D854A8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rPr>
                <w:rFonts w:eastAsia="Arial" w:cs="Arial"/>
              </w:rPr>
              <w:t>K_02</w:t>
            </w:r>
            <w:r w:rsidR="007A35B5" w:rsidRPr="0015754E">
              <w:rPr>
                <w:rFonts w:eastAsia="Arial" w:cs="Arial"/>
              </w:rPr>
              <w:t xml:space="preserve">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AC7945A" w14:textId="11D52E03" w:rsidR="007A35B5" w:rsidRPr="00F115D5" w:rsidRDefault="004F611D" w:rsidP="00D854A8">
            <w:pPr>
              <w:rPr>
                <w:rFonts w:cs="Arial"/>
              </w:rPr>
            </w:pPr>
            <w:r>
              <w:t>myś</w:t>
            </w:r>
            <w:r w:rsidR="00D64358">
              <w:t>lenia</w:t>
            </w:r>
            <w:r>
              <w:t xml:space="preserve"> i działa</w:t>
            </w:r>
            <w:r w:rsidR="00D64358">
              <w:t>nia</w:t>
            </w:r>
            <w:r>
              <w:t xml:space="preserve"> w sposób przedsiębiorczy wykorzystując i rozwijając swoją kreatywność i zdolności innowacyjnego współdziałania.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93178A" w14:textId="77777777" w:rsidR="007A35B5" w:rsidRPr="0015754E" w:rsidRDefault="004F611D" w:rsidP="000E3D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754E">
              <w:t>K_K05</w:t>
            </w:r>
          </w:p>
        </w:tc>
      </w:tr>
      <w:tr w:rsidR="007A35B5" w:rsidRPr="00F115D5" w14:paraId="519870C9" w14:textId="77777777" w:rsidTr="007A35B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1FBD1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402A" w14:textId="77777777" w:rsidR="007A35B5" w:rsidRPr="000E3D89" w:rsidRDefault="007A35B5" w:rsidP="00CA43C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0E3D89">
              <w:rPr>
                <w:rFonts w:eastAsia="Arial" w:cs="Arial"/>
                <w:bCs/>
              </w:rPr>
              <w:t xml:space="preserve">Wykład, ćwiczenia audytoryjne </w:t>
            </w:r>
          </w:p>
        </w:tc>
      </w:tr>
      <w:tr w:rsidR="007A35B5" w:rsidRPr="00F115D5" w14:paraId="06B1C952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2BADA7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br w:type="page"/>
              <w:t>Wymagania wstępne i dodatkowe:</w:t>
            </w:r>
          </w:p>
        </w:tc>
      </w:tr>
      <w:tr w:rsidR="007A35B5" w:rsidRPr="00F115D5" w14:paraId="235B74E0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5069C" w14:textId="77777777" w:rsidR="007A35B5" w:rsidRPr="00F115D5" w:rsidRDefault="007A35B5" w:rsidP="00CA43C1">
            <w:pPr>
              <w:rPr>
                <w:rFonts w:cs="Arial"/>
              </w:rPr>
            </w:pPr>
            <w:r w:rsidRPr="00F115D5">
              <w:rPr>
                <w:rFonts w:eastAsia="Arial" w:cs="Arial"/>
              </w:rPr>
              <w:t>Znajomość podstawowych pojęć z zakresu ekonomii i zarządzania</w:t>
            </w:r>
            <w:r w:rsidR="0027026F">
              <w:rPr>
                <w:rFonts w:eastAsia="Arial" w:cs="Arial"/>
              </w:rPr>
              <w:t>.</w:t>
            </w:r>
          </w:p>
        </w:tc>
      </w:tr>
      <w:tr w:rsidR="007A35B5" w:rsidRPr="00F115D5" w14:paraId="30E192B1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9F85ED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Treści modułu kształcenia:</w:t>
            </w:r>
          </w:p>
        </w:tc>
      </w:tr>
      <w:tr w:rsidR="007A35B5" w:rsidRPr="00F115D5" w14:paraId="1835DF95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54F9D" w14:textId="77777777" w:rsidR="007A35B5" w:rsidRPr="008500A0" w:rsidRDefault="007A35B5" w:rsidP="008500A0">
            <w:pPr>
              <w:pStyle w:val="Akapitzlist"/>
              <w:numPr>
                <w:ilvl w:val="0"/>
                <w:numId w:val="45"/>
              </w:numPr>
              <w:spacing w:after="15"/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Istota i znaczenie zarządzania kapitałem intelektualnym we współczesnych organizacjach </w:t>
            </w:r>
          </w:p>
          <w:p w14:paraId="248C2689" w14:textId="77777777" w:rsidR="007A35B5" w:rsidRPr="008500A0" w:rsidRDefault="007A35B5" w:rsidP="008500A0">
            <w:pPr>
              <w:pStyle w:val="Akapitzlist"/>
              <w:numPr>
                <w:ilvl w:val="0"/>
                <w:numId w:val="45"/>
              </w:numPr>
              <w:spacing w:after="12"/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Koncepcje kategoryzacji kapitału intelektualnego </w:t>
            </w:r>
          </w:p>
          <w:p w14:paraId="2FAF09D9" w14:textId="77777777" w:rsidR="007A35B5" w:rsidRPr="008500A0" w:rsidRDefault="007A35B5" w:rsidP="008500A0">
            <w:pPr>
              <w:pStyle w:val="Akapitzlist"/>
              <w:numPr>
                <w:ilvl w:val="0"/>
                <w:numId w:val="45"/>
              </w:numPr>
              <w:spacing w:after="15"/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Wycena kapitału intelektualnego- podejście ilościowe i jakościowe </w:t>
            </w:r>
          </w:p>
          <w:p w14:paraId="69198686" w14:textId="77777777" w:rsidR="007A35B5" w:rsidRPr="008500A0" w:rsidRDefault="007A35B5" w:rsidP="008500A0">
            <w:pPr>
              <w:pStyle w:val="Akapitzlist"/>
              <w:numPr>
                <w:ilvl w:val="0"/>
                <w:numId w:val="45"/>
              </w:numPr>
              <w:spacing w:after="15"/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Finansowe metody pomiaru kapitału intelektualnego </w:t>
            </w:r>
          </w:p>
          <w:p w14:paraId="134AA178" w14:textId="77777777" w:rsidR="007A35B5" w:rsidRPr="008500A0" w:rsidRDefault="007A35B5" w:rsidP="008500A0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Metody wspomagające zarządzanie kapitałem intelektualnym </w:t>
            </w:r>
          </w:p>
          <w:p w14:paraId="31212374" w14:textId="77777777" w:rsidR="007A35B5" w:rsidRPr="008500A0" w:rsidRDefault="007A35B5" w:rsidP="008500A0">
            <w:pPr>
              <w:pStyle w:val="Akapitzlist"/>
              <w:numPr>
                <w:ilvl w:val="0"/>
                <w:numId w:val="45"/>
              </w:numPr>
              <w:spacing w:after="15"/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Raportowanie o kapitale intelektualnym </w:t>
            </w:r>
          </w:p>
          <w:p w14:paraId="5F59EF15" w14:textId="77777777" w:rsidR="007A35B5" w:rsidRPr="008500A0" w:rsidRDefault="007A35B5" w:rsidP="008500A0">
            <w:pPr>
              <w:pStyle w:val="Akapitzlist"/>
              <w:numPr>
                <w:ilvl w:val="0"/>
                <w:numId w:val="45"/>
              </w:numPr>
              <w:spacing w:after="15"/>
              <w:rPr>
                <w:rFonts w:cs="Arial"/>
              </w:rPr>
            </w:pPr>
            <w:r w:rsidRPr="008500A0">
              <w:rPr>
                <w:rFonts w:eastAsia="Arial" w:cs="Arial"/>
              </w:rPr>
              <w:t>Charakterystyka wybranych aktywów tworzących kapitał  intelektualny</w:t>
            </w:r>
          </w:p>
        </w:tc>
      </w:tr>
      <w:tr w:rsidR="007A35B5" w:rsidRPr="00F115D5" w14:paraId="5623C7F5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CF20A2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Literatura podstawowa:</w:t>
            </w:r>
          </w:p>
        </w:tc>
      </w:tr>
      <w:tr w:rsidR="007A35B5" w:rsidRPr="00F115D5" w14:paraId="5137AABA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AEB6E" w14:textId="77777777" w:rsidR="007A35B5" w:rsidRPr="008500A0" w:rsidRDefault="007A35B5" w:rsidP="008500A0">
            <w:pPr>
              <w:pStyle w:val="Akapitzlist"/>
              <w:numPr>
                <w:ilvl w:val="0"/>
                <w:numId w:val="46"/>
              </w:numPr>
              <w:rPr>
                <w:rFonts w:cs="Arial"/>
                <w:iCs/>
                <w:color w:val="000000" w:themeColor="text1"/>
              </w:rPr>
            </w:pPr>
            <w:r w:rsidRPr="008500A0">
              <w:rPr>
                <w:rFonts w:eastAsia="Arial" w:cs="Arial"/>
                <w:color w:val="000000" w:themeColor="text1"/>
              </w:rPr>
              <w:t xml:space="preserve">S. </w:t>
            </w:r>
            <w:proofErr w:type="spellStart"/>
            <w:r w:rsidRPr="008500A0">
              <w:rPr>
                <w:rFonts w:eastAsia="Arial" w:cs="Arial"/>
                <w:color w:val="000000" w:themeColor="text1"/>
              </w:rPr>
              <w:t>Kasiewicz</w:t>
            </w:r>
            <w:proofErr w:type="spellEnd"/>
            <w:r w:rsidRPr="008500A0">
              <w:rPr>
                <w:rFonts w:eastAsia="Arial" w:cs="Arial"/>
                <w:color w:val="000000" w:themeColor="text1"/>
              </w:rPr>
              <w:t xml:space="preserve">, W. Rogowski, M. Kicińska, </w:t>
            </w:r>
            <w:r w:rsidRPr="008500A0">
              <w:rPr>
                <w:rFonts w:eastAsia="Arial" w:cs="Arial"/>
                <w:iCs/>
                <w:color w:val="000000" w:themeColor="text1"/>
              </w:rPr>
              <w:t xml:space="preserve">Kapitał intelektualny: spojrzenie z perspektywy interesariuszy, Oficyna Ekonomiczna, Kraków 2006. </w:t>
            </w:r>
          </w:p>
          <w:p w14:paraId="3CF389D4" w14:textId="77777777" w:rsidR="007A35B5" w:rsidRPr="008500A0" w:rsidRDefault="007A35B5" w:rsidP="008500A0">
            <w:pPr>
              <w:pStyle w:val="Akapitzlist"/>
              <w:numPr>
                <w:ilvl w:val="0"/>
                <w:numId w:val="46"/>
              </w:numPr>
              <w:rPr>
                <w:rFonts w:cs="Arial"/>
                <w:color w:val="000000" w:themeColor="text1"/>
              </w:rPr>
            </w:pPr>
            <w:r w:rsidRPr="008500A0">
              <w:rPr>
                <w:rFonts w:eastAsia="Arial" w:cs="Arial"/>
                <w:iCs/>
                <w:color w:val="000000" w:themeColor="text1"/>
              </w:rPr>
              <w:t>G. Urbanek, Wycena aktywów niematerialnych przedsiębiorstwa, PWE</w:t>
            </w:r>
            <w:r w:rsidRPr="008500A0">
              <w:rPr>
                <w:rFonts w:eastAsia="Arial" w:cs="Arial"/>
                <w:color w:val="000000" w:themeColor="text1"/>
              </w:rPr>
              <w:t xml:space="preserve">, Warszawa 2008.  </w:t>
            </w:r>
          </w:p>
          <w:p w14:paraId="17DA965F" w14:textId="1C3E4D03" w:rsidR="0022134C" w:rsidRPr="008500A0" w:rsidRDefault="0022134C" w:rsidP="008500A0">
            <w:pPr>
              <w:pStyle w:val="Akapitzlist"/>
              <w:numPr>
                <w:ilvl w:val="0"/>
                <w:numId w:val="46"/>
              </w:numPr>
              <w:rPr>
                <w:rFonts w:cs="Arial"/>
                <w:color w:val="000000" w:themeColor="text1"/>
              </w:rPr>
            </w:pPr>
            <w:r w:rsidRPr="008500A0">
              <w:rPr>
                <w:rFonts w:cs="Arial"/>
                <w:color w:val="000000" w:themeColor="text1"/>
              </w:rPr>
              <w:t xml:space="preserve">E. </w:t>
            </w:r>
            <w:proofErr w:type="spellStart"/>
            <w:r w:rsidRPr="008500A0">
              <w:rPr>
                <w:rFonts w:cs="Arial"/>
                <w:color w:val="000000" w:themeColor="text1"/>
              </w:rPr>
              <w:t>Bombiak</w:t>
            </w:r>
            <w:proofErr w:type="spellEnd"/>
            <w:r w:rsidRPr="008500A0">
              <w:rPr>
                <w:rFonts w:cs="Arial"/>
                <w:color w:val="000000" w:themeColor="text1"/>
              </w:rPr>
              <w:t>, Budowanie zielonego kapitału intelektualnego w organizacjach, UPH, Siedlce 2022</w:t>
            </w:r>
            <w:r w:rsidR="008500A0">
              <w:rPr>
                <w:rFonts w:cs="Arial"/>
                <w:color w:val="000000" w:themeColor="text1"/>
              </w:rPr>
              <w:t>.</w:t>
            </w:r>
          </w:p>
          <w:p w14:paraId="5EE6A43D" w14:textId="12A2AF6A" w:rsidR="0022134C" w:rsidRPr="008500A0" w:rsidRDefault="0022134C" w:rsidP="008500A0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8500A0">
              <w:rPr>
                <w:rFonts w:cs="Arial"/>
                <w:color w:val="000000" w:themeColor="text1"/>
              </w:rPr>
              <w:t>E. Multan, Zarządzanie kapitałem intelektualnym uczelni</w:t>
            </w:r>
            <w:r w:rsidR="008500A0">
              <w:rPr>
                <w:rFonts w:cs="Arial"/>
                <w:color w:val="000000" w:themeColor="text1"/>
              </w:rPr>
              <w:t>,</w:t>
            </w:r>
            <w:r w:rsidRPr="008500A0">
              <w:rPr>
                <w:rFonts w:cs="Arial"/>
                <w:color w:val="000000" w:themeColor="text1"/>
              </w:rPr>
              <w:t xml:space="preserve"> [w:] B. Nogalski, M. Wójcik-Augustyniak (red.), Uczelnia </w:t>
            </w:r>
            <w:r w:rsidRPr="008500A0">
              <w:rPr>
                <w:rFonts w:cs="Arial"/>
              </w:rPr>
              <w:t>inteligentna, Wydawnictwo Uniwersytetu Przyrodniczo-Humanistycznego, Siedlce 2014</w:t>
            </w:r>
            <w:r w:rsidR="00B07B8E" w:rsidRPr="008500A0">
              <w:rPr>
                <w:rFonts w:cs="Arial"/>
              </w:rPr>
              <w:t>.</w:t>
            </w:r>
          </w:p>
        </w:tc>
      </w:tr>
      <w:tr w:rsidR="007A35B5" w:rsidRPr="00F115D5" w14:paraId="3604AECB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9D70FE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Literatura dodatkowa:</w:t>
            </w:r>
          </w:p>
        </w:tc>
      </w:tr>
      <w:tr w:rsidR="007A35B5" w:rsidRPr="00AA29AA" w14:paraId="43A2DD16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27883" w14:textId="2EC663A3" w:rsidR="007A35B5" w:rsidRPr="008500A0" w:rsidRDefault="007A35B5" w:rsidP="008500A0">
            <w:pPr>
              <w:pStyle w:val="Akapitzlist"/>
              <w:numPr>
                <w:ilvl w:val="0"/>
                <w:numId w:val="47"/>
              </w:numPr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D. Dobija, Pomiar i sprawozdawczość kapitału intelektualnego przedsiębiorstwa, Wyd. </w:t>
            </w:r>
            <w:proofErr w:type="spellStart"/>
            <w:r w:rsidRPr="008500A0">
              <w:rPr>
                <w:rFonts w:eastAsia="Arial" w:cs="Arial"/>
              </w:rPr>
              <w:t>WSPiZ</w:t>
            </w:r>
            <w:proofErr w:type="spellEnd"/>
            <w:r w:rsidRPr="008500A0">
              <w:rPr>
                <w:rFonts w:eastAsia="Arial" w:cs="Arial"/>
              </w:rPr>
              <w:t xml:space="preserve"> im. </w:t>
            </w:r>
            <w:r w:rsidR="007138BA" w:rsidRPr="008500A0">
              <w:rPr>
                <w:rFonts w:eastAsia="Arial" w:cs="Arial"/>
              </w:rPr>
              <w:br/>
            </w:r>
            <w:r w:rsidRPr="008500A0">
              <w:rPr>
                <w:rFonts w:eastAsia="Arial" w:cs="Arial"/>
              </w:rPr>
              <w:t>L.</w:t>
            </w:r>
            <w:r w:rsidR="00095D8A">
              <w:rPr>
                <w:rFonts w:eastAsia="Arial" w:cs="Arial"/>
              </w:rPr>
              <w:t xml:space="preserve"> </w:t>
            </w:r>
            <w:r w:rsidRPr="008500A0">
              <w:rPr>
                <w:rFonts w:eastAsia="Arial" w:cs="Arial"/>
              </w:rPr>
              <w:t xml:space="preserve">Koźmińskiego, Warszawa 2003. </w:t>
            </w:r>
          </w:p>
          <w:p w14:paraId="15C62078" w14:textId="77777777" w:rsidR="007A35B5" w:rsidRPr="008500A0" w:rsidRDefault="007A35B5" w:rsidP="008500A0">
            <w:pPr>
              <w:pStyle w:val="Akapitzlist"/>
              <w:numPr>
                <w:ilvl w:val="0"/>
                <w:numId w:val="47"/>
              </w:numPr>
              <w:rPr>
                <w:rFonts w:cs="Arial"/>
              </w:rPr>
            </w:pPr>
            <w:r w:rsidRPr="008500A0">
              <w:rPr>
                <w:rFonts w:eastAsia="Arial" w:cs="Arial"/>
              </w:rPr>
              <w:t xml:space="preserve">L. </w:t>
            </w:r>
            <w:proofErr w:type="spellStart"/>
            <w:r w:rsidRPr="008500A0">
              <w:rPr>
                <w:rFonts w:eastAsia="Arial" w:cs="Arial"/>
              </w:rPr>
              <w:t>Edvinsson</w:t>
            </w:r>
            <w:proofErr w:type="spellEnd"/>
            <w:r w:rsidRPr="008500A0">
              <w:rPr>
                <w:rFonts w:eastAsia="Arial" w:cs="Arial"/>
              </w:rPr>
              <w:t xml:space="preserve">, M.S. </w:t>
            </w:r>
            <w:proofErr w:type="spellStart"/>
            <w:r w:rsidRPr="008500A0">
              <w:rPr>
                <w:rFonts w:eastAsia="Arial" w:cs="Arial"/>
              </w:rPr>
              <w:t>Malone</w:t>
            </w:r>
            <w:proofErr w:type="spellEnd"/>
            <w:r w:rsidRPr="008500A0">
              <w:rPr>
                <w:rFonts w:eastAsia="Arial" w:cs="Arial"/>
              </w:rPr>
              <w:t xml:space="preserve">, Kapitał intelektualny, PWN, Warszawa 2001. </w:t>
            </w:r>
          </w:p>
          <w:p w14:paraId="578BEE04" w14:textId="77777777" w:rsidR="007A35B5" w:rsidRPr="008500A0" w:rsidRDefault="007A35B5" w:rsidP="008500A0">
            <w:pPr>
              <w:pStyle w:val="Akapitzlist"/>
              <w:numPr>
                <w:ilvl w:val="0"/>
                <w:numId w:val="47"/>
              </w:numPr>
              <w:rPr>
                <w:rFonts w:cs="Arial"/>
              </w:rPr>
            </w:pPr>
            <w:r w:rsidRPr="008500A0">
              <w:rPr>
                <w:rFonts w:eastAsia="Arial" w:cs="Arial"/>
              </w:rPr>
              <w:t>P. Wachowiak, Pomiar kapitału intelektualnego, Wyd. SGH, Warszawa 2005.</w:t>
            </w:r>
          </w:p>
          <w:p w14:paraId="43253BE4" w14:textId="77777777" w:rsidR="0022134C" w:rsidRPr="008500A0" w:rsidRDefault="0022134C" w:rsidP="008500A0">
            <w:pPr>
              <w:pStyle w:val="Akapitzlist"/>
              <w:numPr>
                <w:ilvl w:val="0"/>
                <w:numId w:val="47"/>
              </w:numPr>
              <w:rPr>
                <w:rFonts w:cs="Arial"/>
                <w:lang w:val="en-US"/>
              </w:rPr>
            </w:pPr>
            <w:r w:rsidRPr="008500A0">
              <w:rPr>
                <w:rFonts w:cs="Arial"/>
                <w:lang w:val="en-US"/>
              </w:rPr>
              <w:t xml:space="preserve">L. </w:t>
            </w:r>
            <w:proofErr w:type="spellStart"/>
            <w:r w:rsidRPr="008500A0">
              <w:rPr>
                <w:rFonts w:cs="Arial"/>
                <w:lang w:val="en-US"/>
              </w:rPr>
              <w:t>Fernstrom</w:t>
            </w:r>
            <w:proofErr w:type="spellEnd"/>
            <w:r w:rsidRPr="008500A0">
              <w:rPr>
                <w:rFonts w:cs="Arial"/>
                <w:lang w:val="en-US"/>
              </w:rPr>
              <w:t>, Managing Intellectual Capital in Practice, Taylor &amp; Francis Ltd, 2006.</w:t>
            </w:r>
          </w:p>
          <w:p w14:paraId="6CD85E34" w14:textId="04E94A6C" w:rsidR="0022134C" w:rsidRPr="008500A0" w:rsidRDefault="0022134C" w:rsidP="00EA6206">
            <w:pPr>
              <w:pStyle w:val="Akapitzlist"/>
              <w:numPr>
                <w:ilvl w:val="0"/>
                <w:numId w:val="47"/>
              </w:numPr>
              <w:rPr>
                <w:rFonts w:cs="Arial"/>
                <w:lang w:val="en-US"/>
              </w:rPr>
            </w:pPr>
            <w:r w:rsidRPr="008500A0">
              <w:rPr>
                <w:rFonts w:cs="Arial"/>
                <w:lang w:val="en-US"/>
              </w:rPr>
              <w:t xml:space="preserve">P. </w:t>
            </w:r>
            <w:proofErr w:type="spellStart"/>
            <w:r w:rsidRPr="008500A0">
              <w:rPr>
                <w:rFonts w:cs="Arial"/>
                <w:lang w:val="en-US"/>
              </w:rPr>
              <w:t>Ordóñez</w:t>
            </w:r>
            <w:proofErr w:type="spellEnd"/>
            <w:r w:rsidRPr="008500A0">
              <w:rPr>
                <w:rFonts w:cs="Arial"/>
                <w:lang w:val="en-US"/>
              </w:rPr>
              <w:t xml:space="preserve"> de </w:t>
            </w:r>
            <w:proofErr w:type="spellStart"/>
            <w:r w:rsidRPr="008500A0">
              <w:rPr>
                <w:rFonts w:cs="Arial"/>
                <w:lang w:val="en-US"/>
              </w:rPr>
              <w:t>Pablos</w:t>
            </w:r>
            <w:proofErr w:type="spellEnd"/>
            <w:r w:rsidRPr="008500A0">
              <w:rPr>
                <w:rFonts w:cs="Arial"/>
                <w:lang w:val="en-US"/>
              </w:rPr>
              <w:t xml:space="preserve">, L. </w:t>
            </w:r>
            <w:proofErr w:type="spellStart"/>
            <w:r w:rsidRPr="008500A0">
              <w:rPr>
                <w:rFonts w:cs="Arial"/>
                <w:lang w:val="en-US"/>
              </w:rPr>
              <w:t>Edvinsson</w:t>
            </w:r>
            <w:proofErr w:type="spellEnd"/>
            <w:r w:rsidR="00EA6206">
              <w:rPr>
                <w:rFonts w:cs="Arial"/>
                <w:lang w:val="en-US"/>
              </w:rPr>
              <w:t xml:space="preserve"> </w:t>
            </w:r>
            <w:r w:rsidR="00EA6206" w:rsidRPr="008500A0">
              <w:rPr>
                <w:rFonts w:cs="Arial"/>
                <w:lang w:val="en-US"/>
              </w:rPr>
              <w:t>(ed.)</w:t>
            </w:r>
            <w:r w:rsidRPr="008500A0">
              <w:rPr>
                <w:rFonts w:cs="Arial"/>
                <w:lang w:val="en-US"/>
              </w:rPr>
              <w:t>, Intellectual Capital in the Digital Economy</w:t>
            </w:r>
            <w:r w:rsidR="00EA6206">
              <w:rPr>
                <w:rFonts w:cs="Arial"/>
                <w:lang w:val="en-US"/>
              </w:rPr>
              <w:t>,</w:t>
            </w:r>
            <w:r w:rsidRPr="008500A0">
              <w:rPr>
                <w:rFonts w:cs="Arial"/>
                <w:lang w:val="en-US"/>
              </w:rPr>
              <w:t xml:space="preserve"> Routledge</w:t>
            </w:r>
            <w:r w:rsidR="00B07B8E" w:rsidRPr="008500A0">
              <w:rPr>
                <w:rFonts w:cs="Arial"/>
                <w:lang w:val="en-US"/>
              </w:rPr>
              <w:t xml:space="preserve"> </w:t>
            </w:r>
            <w:r w:rsidRPr="008500A0">
              <w:rPr>
                <w:rFonts w:cs="Arial"/>
                <w:lang w:val="en-US"/>
              </w:rPr>
              <w:t>2020</w:t>
            </w:r>
            <w:r w:rsidR="00B07B8E" w:rsidRPr="008500A0">
              <w:rPr>
                <w:rFonts w:cs="Arial"/>
                <w:lang w:val="en-US"/>
              </w:rPr>
              <w:t>.</w:t>
            </w:r>
          </w:p>
        </w:tc>
      </w:tr>
      <w:tr w:rsidR="007A35B5" w:rsidRPr="00F115D5" w14:paraId="123A1FEA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0879EB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Planowane formy/działania/metody dydaktyczne:</w:t>
            </w:r>
          </w:p>
        </w:tc>
      </w:tr>
      <w:tr w:rsidR="007A35B5" w:rsidRPr="00F115D5" w14:paraId="17EB0035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B2BC4" w14:textId="1C56B66E" w:rsidR="007A35B5" w:rsidRPr="00AE437C" w:rsidRDefault="00A15428" w:rsidP="00A15428">
            <w:pPr>
              <w:rPr>
                <w:rFonts w:eastAsia="Arial" w:cs="Arial"/>
              </w:rPr>
            </w:pPr>
            <w:r w:rsidRPr="00A15428">
              <w:rPr>
                <w:rFonts w:eastAsia="Arial" w:cs="Arial"/>
              </w:rPr>
              <w:t>Wykłady realizowane są metodą wykładu informacyjnego i problemowego z wykorzystaniem prezentacji multimedialnych.</w:t>
            </w:r>
            <w:r w:rsidR="00AE437C">
              <w:rPr>
                <w:rFonts w:eastAsia="Arial" w:cs="Arial"/>
              </w:rPr>
              <w:br/>
            </w:r>
            <w:r w:rsidRPr="00A15428">
              <w:rPr>
                <w:rFonts w:eastAsia="Arial" w:cs="Arial"/>
              </w:rPr>
              <w:t>Ćwiczenia prowadzone są z wykorzystaniem analiz sytuacyjnych organizacji, pozwalających na kształtowanie umiejętności zastosowania wiedzy teoretycznej.</w:t>
            </w:r>
          </w:p>
        </w:tc>
      </w:tr>
      <w:tr w:rsidR="007A35B5" w:rsidRPr="00F115D5" w14:paraId="495DE1C7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73AA6D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Sposoby weryfikacji efektów uczenia się osiąganych przez studenta:</w:t>
            </w:r>
          </w:p>
        </w:tc>
      </w:tr>
      <w:tr w:rsidR="0015754E" w:rsidRPr="000E45E0" w14:paraId="4DA0BD2F" w14:textId="77777777" w:rsidTr="00FE523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8F4C277" w14:textId="77777777" w:rsidR="0015754E" w:rsidRPr="000E45E0" w:rsidRDefault="0015754E" w:rsidP="00FE523C">
            <w:pPr>
              <w:pStyle w:val="Tytukomrki"/>
            </w:pPr>
            <w:r w:rsidRPr="000E45E0">
              <w:t xml:space="preserve">Symbol efektu </w:t>
            </w:r>
            <w:r w:rsidRPr="000E45E0">
              <w:lastRenderedPageBreak/>
              <w:t>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0D5300A" w14:textId="77777777" w:rsidR="0015754E" w:rsidRPr="000E45E0" w:rsidRDefault="0015754E" w:rsidP="00FE523C">
            <w:pPr>
              <w:pStyle w:val="Tytukomrki"/>
            </w:pPr>
            <w:r w:rsidRPr="00853DCC">
              <w:lastRenderedPageBreak/>
              <w:t>Metody weryfikacji efektów uczenia się</w:t>
            </w:r>
          </w:p>
        </w:tc>
      </w:tr>
      <w:tr w:rsidR="0015754E" w:rsidRPr="00611441" w14:paraId="158F51B6" w14:textId="77777777" w:rsidTr="00FE523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868DD7" w14:textId="726E4200" w:rsidR="0015754E" w:rsidRPr="00611441" w:rsidRDefault="0015754E" w:rsidP="00FE523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FC3BD0" w14:textId="126F9DDE" w:rsidR="0015754E" w:rsidRPr="00611441" w:rsidRDefault="0015754E" w:rsidP="00FE523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15754E" w:rsidRPr="00611441" w14:paraId="22CAEBBC" w14:textId="77777777" w:rsidTr="00FE523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3E80F8" w14:textId="46DA245E" w:rsidR="0015754E" w:rsidRPr="00611441" w:rsidRDefault="0015754E" w:rsidP="00FE523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E6795F" w14:textId="36171AE0" w:rsidR="0015754E" w:rsidRPr="00611441" w:rsidRDefault="00D64358" w:rsidP="00FE523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15754E" w:rsidRPr="00611441">
              <w:rPr>
                <w:b w:val="0"/>
              </w:rPr>
              <w:t>olokwium</w:t>
            </w:r>
            <w:r w:rsidR="0015754E">
              <w:rPr>
                <w:b w:val="0"/>
              </w:rPr>
              <w:t xml:space="preserve"> pisemne</w:t>
            </w:r>
            <w:r>
              <w:rPr>
                <w:b w:val="0"/>
              </w:rPr>
              <w:t xml:space="preserve"> z </w:t>
            </w:r>
            <w:r w:rsidR="00473C88">
              <w:rPr>
                <w:b w:val="0"/>
              </w:rPr>
              <w:t>ćwiczeń</w:t>
            </w:r>
            <w:r w:rsidR="0015754E" w:rsidRPr="00611441">
              <w:rPr>
                <w:b w:val="0"/>
              </w:rPr>
              <w:t xml:space="preserve"> </w:t>
            </w:r>
            <w:r w:rsidR="0015754E">
              <w:rPr>
                <w:b w:val="0"/>
              </w:rPr>
              <w:t>oraz ocena analiz sytuacyjnych</w:t>
            </w:r>
            <w:r w:rsidR="0015754E" w:rsidRPr="00611441">
              <w:rPr>
                <w:b w:val="0"/>
              </w:rPr>
              <w:t>;</w:t>
            </w:r>
          </w:p>
        </w:tc>
      </w:tr>
      <w:tr w:rsidR="0015754E" w:rsidRPr="00611441" w14:paraId="48648ECA" w14:textId="77777777" w:rsidTr="00FE523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C243F1" w14:textId="7E7C3507" w:rsidR="0015754E" w:rsidRPr="00611441" w:rsidRDefault="0015754E" w:rsidP="00095D8A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>, K_01,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B55AAF" w14:textId="77777777" w:rsidR="0015754E" w:rsidRPr="00611441" w:rsidRDefault="0015754E" w:rsidP="00095D8A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A35B5" w:rsidRPr="00F115D5" w14:paraId="35461A3F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DAA704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Forma i warunki zaliczenia:</w:t>
            </w:r>
          </w:p>
        </w:tc>
      </w:tr>
      <w:tr w:rsidR="007A35B5" w:rsidRPr="00F115D5" w14:paraId="6240652C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45CFF" w14:textId="71763521" w:rsidR="007A35B5" w:rsidRPr="00F115D5" w:rsidRDefault="007A35B5" w:rsidP="00A15428">
            <w:pPr>
              <w:rPr>
                <w:rFonts w:cs="Arial"/>
              </w:rPr>
            </w:pPr>
            <w:r w:rsidRPr="00F115D5">
              <w:rPr>
                <w:rFonts w:cs="Arial"/>
              </w:rPr>
              <w:t xml:space="preserve">Procentowy zakres ocen </w:t>
            </w:r>
            <w:r w:rsidR="00A15428">
              <w:rPr>
                <w:rFonts w:cs="Arial"/>
              </w:rPr>
              <w:t xml:space="preserve">kolokwium z </w:t>
            </w:r>
            <w:r w:rsidRPr="00F115D5">
              <w:rPr>
                <w:rFonts w:cs="Arial"/>
              </w:rPr>
              <w:t>wykładów:</w:t>
            </w:r>
            <w:r w:rsidRPr="00F115D5">
              <w:rPr>
                <w:rFonts w:cs="Arial"/>
              </w:rPr>
              <w:br/>
              <w:t>91 – 100% – bardzo dobry</w:t>
            </w:r>
            <w:r w:rsidRPr="00F115D5">
              <w:rPr>
                <w:rFonts w:cs="Arial"/>
              </w:rPr>
              <w:br/>
              <w:t>81 – 90% – dobry plus</w:t>
            </w:r>
            <w:r w:rsidRPr="00F115D5">
              <w:rPr>
                <w:rFonts w:cs="Arial"/>
              </w:rPr>
              <w:br/>
              <w:t>71 – 80% – dobry</w:t>
            </w:r>
            <w:r w:rsidRPr="00F115D5">
              <w:rPr>
                <w:rFonts w:cs="Arial"/>
              </w:rPr>
              <w:br/>
              <w:t>61 – 70% – dostateczny plus</w:t>
            </w:r>
            <w:r w:rsidRPr="00F115D5">
              <w:rPr>
                <w:rFonts w:cs="Arial"/>
              </w:rPr>
              <w:br/>
              <w:t>51 – 60% – dostateczny</w:t>
            </w:r>
            <w:r w:rsidRPr="00F115D5">
              <w:rPr>
                <w:rFonts w:cs="Arial"/>
                <w:color w:val="FF0000"/>
              </w:rPr>
              <w:br/>
            </w:r>
            <w:r w:rsidRPr="00F115D5">
              <w:rPr>
                <w:rFonts w:cs="Arial"/>
              </w:rPr>
              <w:t>50 – 0% – niedostateczny</w:t>
            </w:r>
            <w:r w:rsidRPr="00F115D5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Ocena z ćwiczeń uwzględnia: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ocenę z kolokwium – maksymalnie 15 punktów,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ocenę z analiz sytuacyjnych – maksymalnie 15 punktów.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Punktowy zakres ocen z ćwiczeń: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27,5 – 30,0 punktów – bardzo dobry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24,5 – 27,0 punktów – dobry plus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24,0 – 21,5 punktów – dobry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18,5 – 21,0 punktów – dostateczny plus</w:t>
            </w:r>
            <w:r w:rsidR="00AE437C">
              <w:rPr>
                <w:rFonts w:cs="Arial"/>
              </w:rPr>
              <w:br/>
            </w:r>
            <w:r w:rsidR="00A15428" w:rsidRPr="00A15428">
              <w:rPr>
                <w:rFonts w:cs="Arial"/>
              </w:rPr>
              <w:t>15,5 – 18,0 punktów – dostateczny</w:t>
            </w:r>
            <w:r w:rsidRPr="00F115D5">
              <w:rPr>
                <w:rFonts w:cs="Arial"/>
              </w:rPr>
              <w:br/>
            </w:r>
            <w:r w:rsidR="004A051F">
              <w:t>Ocena końcowa z przedmiotu stanowi ocenę średnią uzyskaną z zaliczenia ćwiczeń i z egzaminu.</w:t>
            </w:r>
          </w:p>
        </w:tc>
      </w:tr>
      <w:tr w:rsidR="007A35B5" w:rsidRPr="00F115D5" w14:paraId="5FD7CDAB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762E37" w14:textId="77777777" w:rsidR="007A35B5" w:rsidRPr="00F115D5" w:rsidRDefault="007A35B5" w:rsidP="00CA43C1">
            <w:pPr>
              <w:pStyle w:val="Tytukomrki"/>
              <w:spacing w:line="276" w:lineRule="auto"/>
            </w:pPr>
            <w:r w:rsidRPr="00F115D5">
              <w:t>Bilans punktów ECTS:</w:t>
            </w:r>
          </w:p>
        </w:tc>
      </w:tr>
      <w:tr w:rsidR="007A35B5" w:rsidRPr="00F115D5" w14:paraId="365A5CFA" w14:textId="77777777" w:rsidTr="007A35B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FA0337" w14:textId="77777777" w:rsidR="007A35B5" w:rsidRPr="00F115D5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115D5">
              <w:rPr>
                <w:b w:val="0"/>
                <w:bCs/>
              </w:rPr>
              <w:t>Studia stacjonarne</w:t>
            </w:r>
          </w:p>
        </w:tc>
      </w:tr>
      <w:tr w:rsidR="007A35B5" w:rsidRPr="00F115D5" w14:paraId="27819C80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ADB05F" w14:textId="77777777" w:rsidR="007A35B5" w:rsidRPr="00F115D5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115D5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540646" w14:textId="77777777" w:rsidR="007A35B5" w:rsidRPr="00F115D5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115D5">
              <w:rPr>
                <w:b w:val="0"/>
                <w:bCs/>
              </w:rPr>
              <w:t>Obciążenie studenta</w:t>
            </w:r>
          </w:p>
        </w:tc>
      </w:tr>
      <w:tr w:rsidR="007A35B5" w:rsidRPr="00F115D5" w14:paraId="4C6146B2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5D91B9" w14:textId="77777777" w:rsidR="007A35B5" w:rsidRPr="00F115D5" w:rsidRDefault="00A15428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35B5" w:rsidRPr="00F115D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C3B07" w14:textId="77777777" w:rsidR="007A35B5" w:rsidRPr="00F115D5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F115D5">
              <w:rPr>
                <w:rFonts w:cs="Arial"/>
              </w:rPr>
              <w:t xml:space="preserve"> godzin</w:t>
            </w:r>
          </w:p>
        </w:tc>
      </w:tr>
      <w:tr w:rsidR="007A35B5" w:rsidRPr="00F115D5" w14:paraId="50210EC5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1FB9F" w14:textId="77777777" w:rsidR="007A35B5" w:rsidRPr="00F115D5" w:rsidRDefault="00A15428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A35B5" w:rsidRPr="00F115D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EDE3F" w14:textId="77777777" w:rsidR="007A35B5" w:rsidRPr="00F115D5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F115D5">
              <w:rPr>
                <w:rFonts w:cs="Arial"/>
              </w:rPr>
              <w:t xml:space="preserve"> godzin</w:t>
            </w:r>
          </w:p>
        </w:tc>
      </w:tr>
      <w:tr w:rsidR="007A35B5" w:rsidRPr="00F115D5" w14:paraId="6EBAE08A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08D63" w14:textId="77777777" w:rsidR="007A35B5" w:rsidRPr="00F115D5" w:rsidRDefault="00A15428" w:rsidP="00CA43C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A35B5" w:rsidRPr="00F115D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CBF13" w14:textId="77777777" w:rsidR="007A35B5" w:rsidRPr="00F115D5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F115D5">
              <w:rPr>
                <w:rFonts w:cs="Arial"/>
              </w:rPr>
              <w:t xml:space="preserve"> godzin</w:t>
            </w:r>
          </w:p>
        </w:tc>
      </w:tr>
      <w:tr w:rsidR="007A35B5" w:rsidRPr="00F115D5" w14:paraId="56C4A859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50785" w14:textId="77777777" w:rsidR="007A35B5" w:rsidRPr="00F115D5" w:rsidRDefault="00A15428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 w:rsidRPr="00F115D5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3E36AE" w14:textId="77777777" w:rsidR="007A35B5" w:rsidRPr="00F115D5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Pr="00F115D5">
              <w:rPr>
                <w:rFonts w:cs="Arial"/>
              </w:rPr>
              <w:t xml:space="preserve"> godzin</w:t>
            </w:r>
          </w:p>
        </w:tc>
      </w:tr>
      <w:tr w:rsidR="007A35B5" w:rsidRPr="00F115D5" w14:paraId="32786DEB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B30FA" w14:textId="77777777" w:rsidR="007A35B5" w:rsidRPr="00F115D5" w:rsidRDefault="00A15428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A35B5" w:rsidRPr="00F115D5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2CE11" w14:textId="77777777" w:rsidR="007A35B5" w:rsidRPr="00F115D5" w:rsidRDefault="007A35B5" w:rsidP="00525A16">
            <w:pPr>
              <w:rPr>
                <w:rFonts w:cs="Arial"/>
              </w:rPr>
            </w:pPr>
            <w:r w:rsidRPr="00F115D5">
              <w:rPr>
                <w:rFonts w:cs="Arial"/>
              </w:rPr>
              <w:t>15 godzin</w:t>
            </w:r>
          </w:p>
        </w:tc>
      </w:tr>
      <w:tr w:rsidR="007A35B5" w:rsidRPr="00F115D5" w14:paraId="6B84989C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DA111" w14:textId="77777777" w:rsidR="007A35B5" w:rsidRPr="00F115D5" w:rsidRDefault="00A15428" w:rsidP="00CA43C1">
            <w:r>
              <w:t>p</w:t>
            </w:r>
            <w:r w:rsidR="007A35B5" w:rsidRPr="00F115D5"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8FB10" w14:textId="77777777" w:rsidR="007A35B5" w:rsidRPr="00F115D5" w:rsidRDefault="007A35B5" w:rsidP="00525A16">
            <w:r w:rsidRPr="00F115D5">
              <w:t>10 godzin</w:t>
            </w:r>
          </w:p>
        </w:tc>
      </w:tr>
      <w:tr w:rsidR="007A35B5" w:rsidRPr="00F115D5" w14:paraId="1313982D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F85FE" w14:textId="77777777" w:rsidR="007A35B5" w:rsidRPr="00F115D5" w:rsidRDefault="007A35B5" w:rsidP="00CA43C1">
            <w:r w:rsidRPr="00F115D5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43BB7" w14:textId="77777777" w:rsidR="007A35B5" w:rsidRPr="00F115D5" w:rsidRDefault="007A35B5" w:rsidP="00525A16">
            <w:r>
              <w:t>7</w:t>
            </w:r>
            <w:r w:rsidRPr="00F115D5">
              <w:t>5 godzin</w:t>
            </w:r>
          </w:p>
        </w:tc>
      </w:tr>
      <w:tr w:rsidR="007A35B5" w:rsidRPr="00F115D5" w14:paraId="62D7F753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C1AEC4" w14:textId="77777777" w:rsidR="007A35B5" w:rsidRPr="00F115D5" w:rsidRDefault="007A35B5" w:rsidP="00CA43C1">
            <w:r w:rsidRPr="00F115D5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5A8CCA" w14:textId="77777777" w:rsidR="007A35B5" w:rsidRPr="00F115D5" w:rsidRDefault="007A35B5" w:rsidP="00525A16">
            <w:r>
              <w:t>3</w:t>
            </w:r>
          </w:p>
        </w:tc>
      </w:tr>
      <w:tr w:rsidR="007A35B5" w:rsidRPr="00F115D5" w14:paraId="0C1B5F51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38121B" w14:textId="77777777" w:rsidR="007A35B5" w:rsidRPr="00F115D5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115D5">
              <w:rPr>
                <w:b w:val="0"/>
                <w:bCs/>
              </w:rPr>
              <w:t>Studia niestacjonarne</w:t>
            </w:r>
          </w:p>
        </w:tc>
      </w:tr>
      <w:tr w:rsidR="007A35B5" w:rsidRPr="00F115D5" w14:paraId="00C5CDA5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24612C" w14:textId="77777777" w:rsidR="007A35B5" w:rsidRPr="00F115D5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115D5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B0980C" w14:textId="77777777" w:rsidR="007A35B5" w:rsidRPr="00F115D5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F115D5">
              <w:rPr>
                <w:b w:val="0"/>
                <w:bCs/>
              </w:rPr>
              <w:t>Obciążenie studenta</w:t>
            </w:r>
          </w:p>
        </w:tc>
      </w:tr>
      <w:tr w:rsidR="007A35B5" w:rsidRPr="00F115D5" w14:paraId="1ECA3940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ED8C8" w14:textId="77777777" w:rsidR="007A35B5" w:rsidRPr="00F115D5" w:rsidRDefault="007A35B5" w:rsidP="00CA43C1">
            <w:pPr>
              <w:rPr>
                <w:rFonts w:cs="Arial"/>
              </w:rPr>
            </w:pPr>
            <w:r w:rsidRPr="00F115D5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F4016" w14:textId="77777777" w:rsidR="007A35B5" w:rsidRPr="00F115D5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F115D5">
              <w:rPr>
                <w:rFonts w:cs="Arial"/>
              </w:rPr>
              <w:t xml:space="preserve"> godzin</w:t>
            </w:r>
          </w:p>
        </w:tc>
      </w:tr>
      <w:tr w:rsidR="007A35B5" w:rsidRPr="00F115D5" w14:paraId="4FE0381D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31B00" w14:textId="77777777" w:rsidR="007A35B5" w:rsidRPr="00F115D5" w:rsidRDefault="00A15428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A35B5" w:rsidRPr="00F115D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FA52B" w14:textId="77777777" w:rsidR="007A35B5" w:rsidRPr="00F115D5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F115D5">
              <w:rPr>
                <w:rFonts w:cs="Arial"/>
              </w:rPr>
              <w:t xml:space="preserve"> godzin</w:t>
            </w:r>
          </w:p>
        </w:tc>
      </w:tr>
      <w:tr w:rsidR="007A35B5" w:rsidRPr="00F115D5" w14:paraId="32C26E25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5940A" w14:textId="77777777" w:rsidR="007A35B5" w:rsidRPr="00F115D5" w:rsidRDefault="00A15428" w:rsidP="00CA43C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A35B5" w:rsidRPr="00F115D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D25DE" w14:textId="77777777" w:rsidR="007A35B5" w:rsidRPr="00F115D5" w:rsidRDefault="007A35B5" w:rsidP="00525A16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F115D5">
              <w:rPr>
                <w:rFonts w:cs="Arial"/>
              </w:rPr>
              <w:t xml:space="preserve"> godzin</w:t>
            </w:r>
          </w:p>
        </w:tc>
      </w:tr>
      <w:tr w:rsidR="007A35B5" w:rsidRPr="00F115D5" w14:paraId="387346D0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859A1" w14:textId="77777777" w:rsidR="007A35B5" w:rsidRPr="00AA1FB7" w:rsidRDefault="00A15428" w:rsidP="00CA43C1">
            <w:r>
              <w:t>s</w:t>
            </w:r>
            <w:r w:rsidR="007A35B5" w:rsidRPr="00AA1FB7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36DAD" w14:textId="77777777" w:rsidR="007A35B5" w:rsidRPr="00AA1FB7" w:rsidRDefault="007A35B5" w:rsidP="00525A16">
            <w:r w:rsidRPr="00AA1FB7">
              <w:t>22 godzin</w:t>
            </w:r>
          </w:p>
        </w:tc>
      </w:tr>
      <w:tr w:rsidR="007A35B5" w:rsidRPr="00F115D5" w14:paraId="6A4796B8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05F8C" w14:textId="77777777" w:rsidR="007A35B5" w:rsidRPr="00AA1FB7" w:rsidRDefault="00A15428" w:rsidP="00CA43C1">
            <w:pPr>
              <w:rPr>
                <w:bCs/>
              </w:rPr>
            </w:pPr>
            <w:r>
              <w:rPr>
                <w:bCs/>
              </w:rPr>
              <w:t>p</w:t>
            </w:r>
            <w:r w:rsidR="007A35B5" w:rsidRPr="00AA1FB7">
              <w:rPr>
                <w:bCs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E4A5D" w14:textId="77777777" w:rsidR="007A35B5" w:rsidRPr="00AA1FB7" w:rsidRDefault="007A35B5" w:rsidP="00525A16">
            <w:r w:rsidRPr="00AA1FB7">
              <w:t>20 godzin</w:t>
            </w:r>
          </w:p>
        </w:tc>
      </w:tr>
      <w:tr w:rsidR="007A35B5" w:rsidRPr="00F115D5" w14:paraId="445D2D27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DEEE1" w14:textId="77777777" w:rsidR="007A35B5" w:rsidRPr="00AA1FB7" w:rsidRDefault="00A15428" w:rsidP="00CA43C1">
            <w:pPr>
              <w:rPr>
                <w:bCs/>
              </w:rPr>
            </w:pPr>
            <w:r>
              <w:rPr>
                <w:bCs/>
              </w:rPr>
              <w:t>p</w:t>
            </w:r>
            <w:r w:rsidR="007A35B5" w:rsidRPr="00AA1FB7">
              <w:rPr>
                <w:bCs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20601" w14:textId="77777777" w:rsidR="007A35B5" w:rsidRPr="00AA1FB7" w:rsidRDefault="007A35B5" w:rsidP="00525A16">
            <w:pPr>
              <w:rPr>
                <w:bCs/>
              </w:rPr>
            </w:pPr>
            <w:r w:rsidRPr="00AA1FB7">
              <w:rPr>
                <w:bCs/>
              </w:rPr>
              <w:t>10 godzin</w:t>
            </w:r>
          </w:p>
        </w:tc>
      </w:tr>
      <w:tr w:rsidR="007A35B5" w:rsidRPr="00F115D5" w14:paraId="4EC75FC7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A145F" w14:textId="77777777" w:rsidR="007A35B5" w:rsidRPr="00AA1FB7" w:rsidRDefault="007A35B5" w:rsidP="00CA43C1">
            <w:pPr>
              <w:rPr>
                <w:bCs/>
              </w:rPr>
            </w:pPr>
            <w:r w:rsidRPr="00AA1FB7">
              <w:rPr>
                <w:bCs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C6D3C" w14:textId="77777777" w:rsidR="007A35B5" w:rsidRPr="00AA1FB7" w:rsidRDefault="007A35B5" w:rsidP="00525A16">
            <w:pPr>
              <w:rPr>
                <w:bCs/>
              </w:rPr>
            </w:pPr>
            <w:r w:rsidRPr="00AA1FB7">
              <w:rPr>
                <w:bCs/>
              </w:rPr>
              <w:t>75 godzin</w:t>
            </w:r>
          </w:p>
        </w:tc>
      </w:tr>
      <w:tr w:rsidR="007A35B5" w:rsidRPr="00F115D5" w14:paraId="44584929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22BFC" w14:textId="77777777" w:rsidR="007A35B5" w:rsidRPr="00AA1FB7" w:rsidRDefault="007A35B5" w:rsidP="00CA43C1">
            <w:pPr>
              <w:rPr>
                <w:bCs/>
              </w:rPr>
            </w:pPr>
            <w:r w:rsidRPr="00AA1FB7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E4275" w14:textId="77777777" w:rsidR="007A35B5" w:rsidRPr="00AA1FB7" w:rsidRDefault="007A35B5" w:rsidP="00525A16">
            <w:pPr>
              <w:rPr>
                <w:bCs/>
              </w:rPr>
            </w:pPr>
            <w:r w:rsidRPr="00AA1FB7">
              <w:rPr>
                <w:bCs/>
              </w:rPr>
              <w:t>3</w:t>
            </w:r>
          </w:p>
        </w:tc>
      </w:tr>
    </w:tbl>
    <w:p w14:paraId="12A021F6" w14:textId="77777777" w:rsidR="007A35B5" w:rsidRDefault="007A35B5" w:rsidP="00CA43C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A35B5" w:rsidRPr="00D03FB8" w14:paraId="4FC7BC14" w14:textId="77777777" w:rsidTr="007A35B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43956A" w14:textId="77777777" w:rsidR="007A35B5" w:rsidRPr="00D03FB8" w:rsidRDefault="007A35B5" w:rsidP="00CA43C1">
            <w:pPr>
              <w:pStyle w:val="Nagwek1"/>
              <w:spacing w:before="0" w:after="0" w:line="276" w:lineRule="auto"/>
              <w:rPr>
                <w:rFonts w:cs="Arial"/>
                <w:sz w:val="22"/>
                <w:szCs w:val="22"/>
              </w:rPr>
            </w:pPr>
            <w:r w:rsidRPr="00D03FB8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7A35B5" w:rsidRPr="00D03FB8" w14:paraId="6E01FC4F" w14:textId="77777777" w:rsidTr="007A35B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872A6D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73654D" w14:textId="77777777" w:rsidR="007A35B5" w:rsidRPr="00D03FB8" w:rsidRDefault="00AA1FB7" w:rsidP="00CA43C1">
            <w:pPr>
              <w:pStyle w:val="Nagwek1"/>
              <w:spacing w:line="276" w:lineRule="auto"/>
            </w:pPr>
            <w:r w:rsidRPr="00D03FB8">
              <w:rPr>
                <w:lang w:eastAsia="pl-PL"/>
              </w:rPr>
              <w:t>Zarządzanie produkcją i usługami</w:t>
            </w:r>
          </w:p>
        </w:tc>
      </w:tr>
      <w:tr w:rsidR="007A35B5" w:rsidRPr="00D03FB8" w14:paraId="4D72913A" w14:textId="77777777" w:rsidTr="007A35B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394B86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33203" w14:textId="23616FFA" w:rsidR="007A35B5" w:rsidRPr="00D735B0" w:rsidRDefault="00D735B0" w:rsidP="00CA43C1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proofErr w:type="spellStart"/>
            <w:r w:rsidRPr="00D735B0">
              <w:rPr>
                <w:b w:val="0"/>
                <w:bCs/>
                <w:lang w:eastAsia="pl-PL"/>
              </w:rPr>
              <w:t>Production</w:t>
            </w:r>
            <w:proofErr w:type="spellEnd"/>
            <w:r w:rsidRPr="00D735B0">
              <w:rPr>
                <w:b w:val="0"/>
                <w:bCs/>
                <w:lang w:eastAsia="pl-PL"/>
              </w:rPr>
              <w:t xml:space="preserve"> and Service Management</w:t>
            </w:r>
          </w:p>
        </w:tc>
      </w:tr>
      <w:tr w:rsidR="007A35B5" w:rsidRPr="00D03FB8" w14:paraId="56AC4933" w14:textId="77777777" w:rsidTr="007A35B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3A4CE4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931B" w14:textId="77777777" w:rsidR="007A35B5" w:rsidRPr="00D03FB8" w:rsidRDefault="00137516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7A35B5" w:rsidRPr="00D03FB8">
              <w:rPr>
                <w:rFonts w:cs="Arial"/>
                <w:color w:val="000000"/>
              </w:rPr>
              <w:t>ęzyk polski</w:t>
            </w:r>
          </w:p>
        </w:tc>
      </w:tr>
      <w:tr w:rsidR="007A35B5" w:rsidRPr="00D03FB8" w14:paraId="00880185" w14:textId="77777777" w:rsidTr="007A35B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8113ED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E6423E" w14:textId="77777777" w:rsidR="007A35B5" w:rsidRPr="00D03FB8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03FB8">
              <w:rPr>
                <w:rFonts w:cs="Arial"/>
                <w:color w:val="000000"/>
              </w:rPr>
              <w:t xml:space="preserve">Logistyka </w:t>
            </w:r>
          </w:p>
        </w:tc>
      </w:tr>
      <w:tr w:rsidR="007A35B5" w:rsidRPr="00D03FB8" w14:paraId="1D70E8E5" w14:textId="77777777" w:rsidTr="007A35B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AEF93E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9CCCFD" w14:textId="6E26319B" w:rsidR="007A35B5" w:rsidRPr="00D03FB8" w:rsidRDefault="00A13E99" w:rsidP="00CA43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Instytut Nauk o Zarządzaniu i Jakości</w:t>
            </w:r>
          </w:p>
        </w:tc>
      </w:tr>
      <w:tr w:rsidR="007A35B5" w:rsidRPr="00D03FB8" w14:paraId="15CDD317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A34AA6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73714A" w14:textId="77777777" w:rsidR="007A35B5" w:rsidRPr="00D03FB8" w:rsidRDefault="00C70C27" w:rsidP="00C70C2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</w:t>
            </w:r>
            <w:r w:rsidR="007A35B5" w:rsidRPr="00D03FB8">
              <w:rPr>
                <w:rFonts w:cs="Arial"/>
                <w:color w:val="000000"/>
              </w:rPr>
              <w:t>bowiązkowy</w:t>
            </w:r>
          </w:p>
        </w:tc>
      </w:tr>
      <w:tr w:rsidR="007A35B5" w:rsidRPr="00D03FB8" w14:paraId="284874D7" w14:textId="77777777" w:rsidTr="007A35B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27DD78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67FC57" w14:textId="77777777" w:rsidR="007A35B5" w:rsidRPr="00D03FB8" w:rsidRDefault="009433E4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7A35B5" w:rsidRPr="00D03FB8">
              <w:rPr>
                <w:rFonts w:cs="Arial"/>
                <w:color w:val="000000"/>
              </w:rPr>
              <w:t>ierwszego stopnia</w:t>
            </w:r>
          </w:p>
        </w:tc>
      </w:tr>
      <w:tr w:rsidR="007A35B5" w:rsidRPr="00D03FB8" w14:paraId="57150780" w14:textId="77777777" w:rsidTr="007A35B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B730C5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6FF82" w14:textId="77777777" w:rsidR="007A35B5" w:rsidRPr="00D03FB8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03FB8">
              <w:rPr>
                <w:rFonts w:cs="Arial"/>
                <w:color w:val="000000"/>
              </w:rPr>
              <w:t xml:space="preserve"> pierwszy</w:t>
            </w:r>
          </w:p>
        </w:tc>
      </w:tr>
      <w:tr w:rsidR="007A35B5" w:rsidRPr="00D03FB8" w14:paraId="54CEE5B3" w14:textId="77777777" w:rsidTr="007A35B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CD9B34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814B2" w14:textId="77777777" w:rsidR="007A35B5" w:rsidRPr="00D03FB8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03FB8">
              <w:rPr>
                <w:rFonts w:cs="Arial"/>
                <w:color w:val="000000"/>
              </w:rPr>
              <w:t xml:space="preserve"> drugi</w:t>
            </w:r>
          </w:p>
        </w:tc>
      </w:tr>
      <w:tr w:rsidR="007A35B5" w:rsidRPr="00D03FB8" w14:paraId="2DF4B1BA" w14:textId="77777777" w:rsidTr="007A35B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4EF998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C9EF79" w14:textId="52917868" w:rsidR="004A051F" w:rsidRPr="00D03FB8" w:rsidRDefault="004A051F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7A35B5" w:rsidRPr="00D03FB8" w14:paraId="7FFF16E8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52EBF6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330978" w14:textId="77777777" w:rsidR="007A35B5" w:rsidRPr="00D03FB8" w:rsidRDefault="007138BA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AA1FB7" w:rsidRPr="00D03FB8">
              <w:rPr>
                <w:rFonts w:eastAsia="Times New Roman" w:cs="Arial"/>
                <w:color w:val="000000"/>
                <w:lang w:eastAsia="pl-PL"/>
              </w:rPr>
              <w:t>r inż. Stanisław Szarek</w:t>
            </w:r>
          </w:p>
        </w:tc>
      </w:tr>
      <w:tr w:rsidR="007A35B5" w:rsidRPr="00D03FB8" w14:paraId="012F6343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1ECC12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D4BBC" w14:textId="09FCE4F1" w:rsidR="007138BA" w:rsidRPr="00AE437C" w:rsidRDefault="007138BA" w:rsidP="000B36E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</w:rPr>
              <w:t>d</w:t>
            </w:r>
            <w:r w:rsidR="007A35B5" w:rsidRPr="00D03FB8">
              <w:rPr>
                <w:rFonts w:eastAsia="Times New Roman" w:cs="Arial"/>
                <w:color w:val="000000"/>
                <w:lang w:eastAsia="pl-PL"/>
              </w:rPr>
              <w:t>r inż. Stanisław Szarek</w:t>
            </w:r>
            <w:r w:rsidR="00AE437C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dr Marek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Szajczyk</w:t>
            </w:r>
            <w:proofErr w:type="spellEnd"/>
          </w:p>
        </w:tc>
      </w:tr>
      <w:tr w:rsidR="007A35B5" w:rsidRPr="00D03FB8" w14:paraId="5D7C3903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FFAD67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ABF468" w14:textId="341EE3F5" w:rsidR="007A35B5" w:rsidRPr="009B0396" w:rsidRDefault="00AA607A" w:rsidP="009B039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47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Nabycie</w:t>
            </w:r>
            <w:r w:rsidR="007A35B5" w:rsidRPr="009B0396">
              <w:rPr>
                <w:rFonts w:eastAsia="Times New Roman" w:cs="Arial"/>
                <w:color w:val="000000"/>
                <w:lang w:eastAsia="pl-PL"/>
              </w:rPr>
              <w:t xml:space="preserve"> wiedzy z zakresu: organizacji i zarządzania w przemysłowych systemach produkcyjnych, poprawy jakości </w:t>
            </w:r>
            <w:r w:rsidR="009B0396">
              <w:rPr>
                <w:rFonts w:eastAsia="Times New Roman" w:cs="Arial"/>
                <w:color w:val="000000"/>
                <w:lang w:eastAsia="pl-PL"/>
              </w:rPr>
              <w:br/>
            </w:r>
            <w:r w:rsidR="007A35B5" w:rsidRPr="009B0396">
              <w:rPr>
                <w:rFonts w:eastAsia="Times New Roman" w:cs="Arial"/>
                <w:color w:val="000000"/>
                <w:lang w:eastAsia="pl-PL"/>
              </w:rPr>
              <w:t>i nowoczesności produkcji</w:t>
            </w:r>
          </w:p>
          <w:p w14:paraId="17CBEA4D" w14:textId="2EE25EBF" w:rsidR="007A35B5" w:rsidRPr="009B0396" w:rsidRDefault="00AA607A" w:rsidP="009B039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47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Opanowanie </w:t>
            </w:r>
            <w:r w:rsidR="007A35B5" w:rsidRPr="009B0396">
              <w:rPr>
                <w:rFonts w:eastAsia="Times New Roman" w:cs="Arial"/>
                <w:color w:val="000000"/>
                <w:lang w:eastAsia="pl-PL"/>
              </w:rPr>
              <w:t xml:space="preserve">umiejętności w zakresie rozwiązywania zagadnień z wybranego zakresu inżynierii produkcji, w tym: projektowania nowych </w:t>
            </w:r>
            <w:r w:rsidR="007A35B5" w:rsidRPr="009B0396">
              <w:rPr>
                <w:rFonts w:eastAsia="Times New Roman" w:cs="Arial"/>
                <w:color w:val="000000"/>
                <w:lang w:eastAsia="pl-PL"/>
              </w:rPr>
              <w:br/>
              <w:t xml:space="preserve">i nadzorowania istniejących procesów produkcji </w:t>
            </w:r>
            <w:r w:rsidR="009B0396">
              <w:rPr>
                <w:rFonts w:eastAsia="Times New Roman" w:cs="Arial"/>
                <w:color w:val="000000"/>
                <w:lang w:eastAsia="pl-PL"/>
              </w:rPr>
              <w:br/>
            </w:r>
            <w:r w:rsidR="007A35B5" w:rsidRPr="009B0396">
              <w:rPr>
                <w:rFonts w:eastAsia="Times New Roman" w:cs="Arial"/>
                <w:color w:val="000000"/>
                <w:lang w:eastAsia="pl-PL"/>
              </w:rPr>
              <w:t>i usług</w:t>
            </w:r>
          </w:p>
          <w:p w14:paraId="04E843C3" w14:textId="53963DCE" w:rsidR="007A35B5" w:rsidRPr="009B0396" w:rsidRDefault="00AA607A" w:rsidP="009B0396">
            <w:pPr>
              <w:pStyle w:val="Akapitzlist"/>
              <w:numPr>
                <w:ilvl w:val="0"/>
                <w:numId w:val="50"/>
              </w:numPr>
              <w:ind w:left="447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Nabycie gotowości </w:t>
            </w:r>
            <w:bookmarkStart w:id="0" w:name="_GoBack"/>
            <w:bookmarkEnd w:id="0"/>
            <w:r w:rsidR="007A35B5" w:rsidRPr="009B0396">
              <w:rPr>
                <w:rFonts w:eastAsia="Times New Roman" w:cs="Arial"/>
                <w:color w:val="000000"/>
                <w:lang w:eastAsia="pl-PL"/>
              </w:rPr>
              <w:t xml:space="preserve"> do zarządzania procesami produkcyjnymi i usługowymi, organizowania </w:t>
            </w:r>
            <w:r w:rsidR="009B0396">
              <w:rPr>
                <w:rFonts w:eastAsia="Times New Roman" w:cs="Arial"/>
                <w:color w:val="000000"/>
                <w:lang w:eastAsia="pl-PL"/>
              </w:rPr>
              <w:br/>
            </w:r>
            <w:r w:rsidR="007A35B5" w:rsidRPr="009B0396">
              <w:rPr>
                <w:rFonts w:eastAsia="Times New Roman" w:cs="Arial"/>
                <w:color w:val="000000"/>
                <w:lang w:eastAsia="pl-PL"/>
              </w:rPr>
              <w:t>i zarządzania personelem na stanowiskach produkcyjnych</w:t>
            </w:r>
          </w:p>
        </w:tc>
      </w:tr>
      <w:tr w:rsidR="00D64358" w:rsidRPr="00D03FB8" w14:paraId="443C6E09" w14:textId="77777777" w:rsidTr="0039191E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A40DE2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B5548C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79303E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Symbol efektu kierunkowego</w:t>
            </w:r>
          </w:p>
        </w:tc>
      </w:tr>
      <w:tr w:rsidR="00D64358" w:rsidRPr="00D03FB8" w14:paraId="0F6080F0" w14:textId="77777777" w:rsidTr="0039191E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22DFD2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F127CC" w14:textId="00E71346" w:rsidR="00D64358" w:rsidRPr="00D03FB8" w:rsidRDefault="00D64358" w:rsidP="00CA43C1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9092E7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</w:p>
        </w:tc>
      </w:tr>
      <w:tr w:rsidR="007A35B5" w:rsidRPr="00D03FB8" w14:paraId="0875069A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56379B" w14:textId="77777777" w:rsidR="007A35B5" w:rsidRPr="004A051F" w:rsidRDefault="00AA1FB7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eastAsia="Times New Roman" w:cs="Arial"/>
                <w:bCs/>
                <w:color w:val="000000"/>
                <w:lang w:eastAsia="pl-P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A02B52" w14:textId="6818448B" w:rsidR="007A35B5" w:rsidRPr="00D03FB8" w:rsidRDefault="00D64358" w:rsidP="00CA43C1">
            <w:pPr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 zawansowanym stopniu p</w:t>
            </w:r>
            <w:r w:rsidR="007A35B5" w:rsidRPr="00D03FB8">
              <w:rPr>
                <w:rFonts w:eastAsia="Times New Roman" w:cs="Arial"/>
                <w:color w:val="000000"/>
                <w:lang w:eastAsia="pl-PL"/>
              </w:rPr>
              <w:t>odstawowe pojęcia w zakresie zarządzania produkcją i usługami</w:t>
            </w:r>
            <w:r>
              <w:rPr>
                <w:rFonts w:eastAsia="Times New Roman" w:cs="Arial"/>
                <w:color w:val="000000"/>
                <w:lang w:eastAsia="pl-P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AAC5D9" w14:textId="77777777" w:rsidR="007A35B5" w:rsidRPr="004A051F" w:rsidRDefault="00140A40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K_W10</w:t>
            </w:r>
          </w:p>
        </w:tc>
      </w:tr>
      <w:tr w:rsidR="007A35B5" w:rsidRPr="00D03FB8" w14:paraId="2EC4209C" w14:textId="77777777" w:rsidTr="007A35B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8B0396" w14:textId="77777777" w:rsidR="007A35B5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eastAsia="Times New Roman" w:cs="Arial"/>
                <w:bCs/>
                <w:color w:val="000000"/>
                <w:lang w:eastAsia="pl-P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154977" w14:textId="2DBE314B" w:rsidR="007A35B5" w:rsidRPr="00D03FB8" w:rsidRDefault="00D64358" w:rsidP="00CA43C1">
            <w:pPr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w zawansowanym zakresie </w:t>
            </w:r>
            <w:r w:rsidR="007A35B5" w:rsidRPr="00D03FB8">
              <w:rPr>
                <w:rFonts w:eastAsia="Times New Roman" w:cs="Arial"/>
                <w:color w:val="000000"/>
                <w:lang w:eastAsia="pl-PL"/>
              </w:rPr>
              <w:t>strukturę systemu produkcyjnego oraz strukturę procesu produkcyjnego, typy formy i odmiany procesów produkcyjnych</w:t>
            </w:r>
            <w:r w:rsidR="00C50BED"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B02801" w14:textId="77777777" w:rsidR="00140A40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K_W03</w:t>
            </w:r>
          </w:p>
          <w:p w14:paraId="6BFB9D08" w14:textId="77777777" w:rsidR="007A35B5" w:rsidRPr="004A051F" w:rsidRDefault="00140A40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K_W10</w:t>
            </w:r>
          </w:p>
        </w:tc>
      </w:tr>
      <w:tr w:rsidR="00D64358" w:rsidRPr="00D03FB8" w14:paraId="73A3E522" w14:textId="77777777" w:rsidTr="000F3B4D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23DF4F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3A9CFC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A54DBC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Symbol efektu kierunkowego</w:t>
            </w:r>
          </w:p>
        </w:tc>
      </w:tr>
      <w:tr w:rsidR="00D64358" w:rsidRPr="00D03FB8" w14:paraId="354CB7C7" w14:textId="77777777" w:rsidTr="000F3B4D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A21D09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4097D8" w14:textId="5AF44160" w:rsidR="00D64358" w:rsidRPr="00D03FB8" w:rsidRDefault="00D64358" w:rsidP="00CA43C1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0E0E71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</w:p>
        </w:tc>
      </w:tr>
      <w:tr w:rsidR="007A35B5" w:rsidRPr="00D03FB8" w14:paraId="35040BFE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9A4043" w14:textId="77777777" w:rsidR="007A35B5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A02E5E" w14:textId="686F06C9" w:rsidR="007A35B5" w:rsidRPr="00D03FB8" w:rsidRDefault="007A35B5" w:rsidP="00CA43C1">
            <w:pPr>
              <w:rPr>
                <w:rFonts w:cs="Arial"/>
              </w:rPr>
            </w:pPr>
            <w:r w:rsidRPr="00D03FB8">
              <w:rPr>
                <w:rFonts w:eastAsia="Times New Roman" w:cs="Arial"/>
                <w:color w:val="000000"/>
                <w:lang w:eastAsia="pl-PL"/>
              </w:rPr>
              <w:t>modelować procesy produkcyjne/ usługowe</w:t>
            </w:r>
            <w:r w:rsidR="00D64358">
              <w:rPr>
                <w:rFonts w:eastAsia="Times New Roman" w:cs="Arial"/>
                <w:color w:val="000000"/>
                <w:lang w:eastAsia="pl-P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1FB8DF" w14:textId="77777777" w:rsidR="00140A40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K_U0</w:t>
            </w:r>
            <w:r w:rsidR="00140A40" w:rsidRPr="004A051F">
              <w:rPr>
                <w:rFonts w:cs="Arial"/>
                <w:color w:val="000000"/>
              </w:rPr>
              <w:t>2</w:t>
            </w:r>
          </w:p>
        </w:tc>
      </w:tr>
      <w:tr w:rsidR="007A35B5" w:rsidRPr="00D03FB8" w14:paraId="4BA5F4E0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4CE5F6" w14:textId="77777777" w:rsidR="007A35B5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1F14A3" w14:textId="6E1F6D67" w:rsidR="007A35B5" w:rsidRPr="00D03FB8" w:rsidRDefault="00D64358" w:rsidP="00CA43C1">
            <w:pPr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</w:t>
            </w:r>
            <w:r w:rsidR="007A35B5" w:rsidRPr="00D03FB8">
              <w:rPr>
                <w:rFonts w:eastAsia="Times New Roman" w:cs="Arial"/>
                <w:color w:val="000000"/>
                <w:lang w:eastAsia="pl-PL"/>
              </w:rPr>
              <w:t>osług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iwać </w:t>
            </w:r>
            <w:r w:rsidR="007A35B5" w:rsidRPr="00D03FB8">
              <w:rPr>
                <w:rFonts w:eastAsia="Times New Roman" w:cs="Arial"/>
                <w:color w:val="000000"/>
                <w:lang w:eastAsia="pl-PL"/>
              </w:rPr>
              <w:t xml:space="preserve"> się narzędziami planowania i sterowania produkcją</w:t>
            </w:r>
            <w:r>
              <w:rPr>
                <w:rFonts w:eastAsia="Times New Roman" w:cs="Arial"/>
                <w:color w:val="000000"/>
                <w:lang w:eastAsia="pl-P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679E3D" w14:textId="77777777" w:rsidR="00C50BED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K_U0</w:t>
            </w:r>
            <w:r w:rsidR="00140A40" w:rsidRPr="004A051F">
              <w:rPr>
                <w:rFonts w:cs="Arial"/>
                <w:color w:val="000000"/>
              </w:rPr>
              <w:t>3</w:t>
            </w:r>
          </w:p>
          <w:p w14:paraId="352E48A7" w14:textId="77777777" w:rsidR="007A35B5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K_U0</w:t>
            </w:r>
            <w:r w:rsidR="00140A40" w:rsidRPr="004A051F">
              <w:rPr>
                <w:rFonts w:cs="Arial"/>
                <w:color w:val="000000"/>
              </w:rPr>
              <w:t>4</w:t>
            </w:r>
          </w:p>
        </w:tc>
      </w:tr>
      <w:tr w:rsidR="007A35B5" w:rsidRPr="00D03FB8" w14:paraId="68F12427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B016C8" w14:textId="77777777" w:rsidR="007A35B5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66D597" w14:textId="06D8939B" w:rsidR="007A35B5" w:rsidRPr="00D03FB8" w:rsidRDefault="007A35B5" w:rsidP="00CA43C1">
            <w:pPr>
              <w:rPr>
                <w:rFonts w:cs="Arial"/>
              </w:rPr>
            </w:pPr>
            <w:r w:rsidRPr="00D03FB8">
              <w:rPr>
                <w:rFonts w:eastAsia="Times New Roman" w:cs="Arial"/>
                <w:color w:val="000000"/>
                <w:lang w:eastAsia="pl-PL"/>
              </w:rPr>
              <w:t>pracować samodzielnie i w zespole</w:t>
            </w:r>
            <w:r w:rsidR="00C50BED"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1CE104" w14:textId="77777777" w:rsidR="007A35B5" w:rsidRPr="004A051F" w:rsidRDefault="00D854A8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K_U</w:t>
            </w:r>
            <w:r w:rsidR="007A35B5" w:rsidRPr="004A051F">
              <w:rPr>
                <w:rFonts w:cs="Arial"/>
                <w:color w:val="000000"/>
              </w:rPr>
              <w:t>13</w:t>
            </w:r>
          </w:p>
        </w:tc>
      </w:tr>
      <w:tr w:rsidR="00D64358" w:rsidRPr="00D03FB8" w14:paraId="5CC29F27" w14:textId="77777777" w:rsidTr="00CD43E1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04D3DF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40D47A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240438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  <w:r w:rsidRPr="00D03FB8">
              <w:t>Symbol efektu kierunkowego</w:t>
            </w:r>
          </w:p>
        </w:tc>
      </w:tr>
      <w:tr w:rsidR="00D64358" w:rsidRPr="00D03FB8" w14:paraId="54696635" w14:textId="77777777" w:rsidTr="00CD43E1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7EC3D6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2BE3ED" w14:textId="3EFE7A25" w:rsidR="00D64358" w:rsidRPr="00D03FB8" w:rsidRDefault="00D64358" w:rsidP="00CA43C1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D3C641" w14:textId="77777777" w:rsidR="00D64358" w:rsidRPr="00D03FB8" w:rsidRDefault="00D64358" w:rsidP="00CA43C1">
            <w:pPr>
              <w:pStyle w:val="Tytukomrki"/>
              <w:spacing w:before="0" w:after="0" w:line="276" w:lineRule="auto"/>
            </w:pPr>
          </w:p>
        </w:tc>
      </w:tr>
      <w:tr w:rsidR="007A35B5" w:rsidRPr="00D03FB8" w14:paraId="5D833CDC" w14:textId="77777777" w:rsidTr="007A35B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607E97" w14:textId="77777777" w:rsidR="007A35B5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E532D5" w14:textId="056382AC" w:rsidR="007A35B5" w:rsidRPr="00D03FB8" w:rsidRDefault="00D64358" w:rsidP="00CA43C1">
            <w:pPr>
              <w:rPr>
                <w:rFonts w:cs="Arial"/>
              </w:rPr>
            </w:pPr>
            <w:r w:rsidRPr="00C50BED">
              <w:rPr>
                <w:rFonts w:cs="Arial"/>
              </w:rPr>
              <w:t>K</w:t>
            </w:r>
            <w:r w:rsidR="00C50BED" w:rsidRPr="00C50BED">
              <w:rPr>
                <w:rFonts w:cs="Arial"/>
              </w:rPr>
              <w:t>rytyczn</w:t>
            </w:r>
            <w:r>
              <w:rPr>
                <w:rFonts w:cs="Arial"/>
              </w:rPr>
              <w:t xml:space="preserve">ej </w:t>
            </w:r>
            <w:proofErr w:type="spellStart"/>
            <w:r w:rsidR="00C50BED" w:rsidRPr="00C50BED">
              <w:rPr>
                <w:rFonts w:cs="Arial"/>
              </w:rPr>
              <w:t>ocen</w:t>
            </w:r>
            <w:r>
              <w:rPr>
                <w:rFonts w:cs="Arial"/>
              </w:rPr>
              <w:t>ny</w:t>
            </w:r>
            <w:proofErr w:type="spellEnd"/>
            <w:r w:rsidR="00C50BED" w:rsidRPr="00C50BED">
              <w:rPr>
                <w:rFonts w:cs="Arial"/>
              </w:rPr>
              <w:t xml:space="preserve"> nabyt</w:t>
            </w:r>
            <w:r>
              <w:rPr>
                <w:rFonts w:cs="Arial"/>
              </w:rPr>
              <w:t>ej</w:t>
            </w:r>
            <w:r w:rsidR="00C50BED" w:rsidRPr="00C50BED">
              <w:rPr>
                <w:rFonts w:cs="Arial"/>
              </w:rPr>
              <w:t xml:space="preserve"> wiedz</w:t>
            </w:r>
            <w:r>
              <w:rPr>
                <w:rFonts w:cs="Arial"/>
              </w:rPr>
              <w:t>y</w:t>
            </w:r>
            <w:r w:rsidR="00C50BED" w:rsidRPr="00C50BED">
              <w:rPr>
                <w:rFonts w:cs="Arial"/>
              </w:rPr>
              <w:t xml:space="preserve"> i umiejętności, przejawia zaangażowanie w zakresie doskonalenia i rozwoju kompetencji zawodowych i osobistych</w:t>
            </w:r>
            <w:r w:rsidR="00C50BED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DBF643" w14:textId="77777777" w:rsidR="007A35B5" w:rsidRPr="004A051F" w:rsidRDefault="007A35B5" w:rsidP="00C50BE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A051F">
              <w:rPr>
                <w:rFonts w:cs="Arial"/>
                <w:color w:val="000000"/>
              </w:rPr>
              <w:t>K_K04</w:t>
            </w:r>
          </w:p>
        </w:tc>
      </w:tr>
      <w:tr w:rsidR="007A35B5" w:rsidRPr="00D03FB8" w14:paraId="7F313819" w14:textId="77777777" w:rsidTr="007A35B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C29991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1AC1" w14:textId="77777777" w:rsidR="007A35B5" w:rsidRPr="00794ADE" w:rsidRDefault="007A35B5" w:rsidP="00CA43C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794ADE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7A35B5" w:rsidRPr="00D03FB8" w14:paraId="6961733B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421D0E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br w:type="page"/>
              <w:t>Wymagania wstępne i dodatkowe:</w:t>
            </w:r>
          </w:p>
        </w:tc>
      </w:tr>
      <w:tr w:rsidR="007A35B5" w:rsidRPr="00D03FB8" w14:paraId="2AC7D7A4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E93C5" w14:textId="77777777" w:rsidR="007A35B5" w:rsidRPr="00D03FB8" w:rsidRDefault="007A35B5" w:rsidP="00CA43C1">
            <w:pPr>
              <w:ind w:left="340"/>
              <w:rPr>
                <w:rFonts w:cs="Arial"/>
              </w:rPr>
            </w:pPr>
            <w:r w:rsidRPr="00D03FB8">
              <w:rPr>
                <w:rFonts w:cs="Arial"/>
              </w:rPr>
              <w:t>Znajomość podstawowych pojęć z zakresu ekonomii, zarządzania, marketingu.</w:t>
            </w:r>
          </w:p>
        </w:tc>
      </w:tr>
      <w:tr w:rsidR="007A35B5" w:rsidRPr="00D03FB8" w14:paraId="0D053F63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A877B5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Treści modułu kształcenia:</w:t>
            </w:r>
          </w:p>
        </w:tc>
      </w:tr>
      <w:tr w:rsidR="007A35B5" w:rsidRPr="00D03FB8" w14:paraId="4A429308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5D6A45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Podstawy zarządzania produkcją i usługami</w:t>
            </w:r>
          </w:p>
          <w:p w14:paraId="23C2A07A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System produkcyjny i usługowy</w:t>
            </w:r>
          </w:p>
          <w:p w14:paraId="7C931FC4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Proces produkcyjny i proces wytwórczy oraz ich klasyfikacja</w:t>
            </w:r>
          </w:p>
          <w:p w14:paraId="33368BEE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Struktura produkcyjna</w:t>
            </w:r>
          </w:p>
          <w:p w14:paraId="4EA2E853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Cykl produkcyjny i jego organizacja</w:t>
            </w:r>
          </w:p>
          <w:p w14:paraId="5AB7A133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Typy i formy organizacji produkcji/usług</w:t>
            </w:r>
          </w:p>
          <w:p w14:paraId="51B014B1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Normatywy przebiegu produkcji</w:t>
            </w:r>
          </w:p>
          <w:p w14:paraId="6B16AB1B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Zdolność produkcyjna</w:t>
            </w:r>
          </w:p>
          <w:p w14:paraId="5FAF1EB9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Podstawy planowania i sterowania produkcją oraz realizacją usług</w:t>
            </w:r>
          </w:p>
          <w:p w14:paraId="5C3A790B" w14:textId="77777777" w:rsidR="007A35B5" w:rsidRPr="00E911F8" w:rsidRDefault="007A35B5" w:rsidP="00650584">
            <w:pPr>
              <w:pStyle w:val="Akapitzlist"/>
              <w:numPr>
                <w:ilvl w:val="0"/>
                <w:numId w:val="17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Współczesne metody zarządzania produkcją i usługami</w:t>
            </w:r>
          </w:p>
        </w:tc>
      </w:tr>
      <w:tr w:rsidR="007A35B5" w:rsidRPr="00D03FB8" w14:paraId="26C6F8D6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0F734B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Literatura podstawowa:</w:t>
            </w:r>
          </w:p>
        </w:tc>
      </w:tr>
      <w:tr w:rsidR="007A35B5" w:rsidRPr="00D03FB8" w14:paraId="4E1F1BF9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4F57F" w14:textId="77777777" w:rsidR="007A35B5" w:rsidRPr="00E911F8" w:rsidRDefault="007A35B5" w:rsidP="00650584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E. Pająk, Zarządzanie produkcją, PWN, Warszawa 2006.</w:t>
            </w:r>
          </w:p>
          <w:p w14:paraId="028AD51E" w14:textId="77777777" w:rsidR="007A35B5" w:rsidRPr="00E911F8" w:rsidRDefault="007A35B5" w:rsidP="00650584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E911F8">
              <w:rPr>
                <w:rFonts w:cs="Arial"/>
              </w:rPr>
              <w:t xml:space="preserve">I. </w:t>
            </w:r>
            <w:proofErr w:type="spellStart"/>
            <w:r w:rsidRPr="00E911F8">
              <w:rPr>
                <w:rFonts w:cs="Arial"/>
              </w:rPr>
              <w:t>Durlik</w:t>
            </w:r>
            <w:proofErr w:type="spellEnd"/>
            <w:r w:rsidRPr="00E911F8">
              <w:rPr>
                <w:rFonts w:cs="Arial"/>
              </w:rPr>
              <w:t xml:space="preserve">, Inżynieria zarządzania, Część I </w:t>
            </w:r>
            <w:proofErr w:type="spellStart"/>
            <w:r w:rsidRPr="00E911F8">
              <w:rPr>
                <w:rFonts w:cs="Arial"/>
              </w:rPr>
              <w:t>i</w:t>
            </w:r>
            <w:proofErr w:type="spellEnd"/>
            <w:r w:rsidRPr="00E911F8">
              <w:rPr>
                <w:rFonts w:cs="Arial"/>
              </w:rPr>
              <w:t xml:space="preserve"> II, Wyd</w:t>
            </w:r>
            <w:r w:rsidR="00140A40">
              <w:rPr>
                <w:rFonts w:cs="Arial"/>
              </w:rPr>
              <w:t xml:space="preserve">awnictwo </w:t>
            </w:r>
            <w:r w:rsidRPr="00E911F8">
              <w:rPr>
                <w:rFonts w:cs="Arial"/>
              </w:rPr>
              <w:t>Placet, Warszawa 2005.</w:t>
            </w:r>
          </w:p>
          <w:p w14:paraId="231E9A6B" w14:textId="77777777" w:rsidR="007A35B5" w:rsidRPr="00E911F8" w:rsidRDefault="007A35B5" w:rsidP="00650584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E911F8">
              <w:rPr>
                <w:rFonts w:cs="Arial"/>
              </w:rPr>
              <w:t xml:space="preserve">D. </w:t>
            </w:r>
            <w:proofErr w:type="spellStart"/>
            <w:r w:rsidRPr="00E911F8">
              <w:rPr>
                <w:rFonts w:cs="Arial"/>
              </w:rPr>
              <w:t>Waters</w:t>
            </w:r>
            <w:proofErr w:type="spellEnd"/>
            <w:r w:rsidRPr="00E911F8">
              <w:rPr>
                <w:rFonts w:cs="Arial"/>
              </w:rPr>
              <w:t>, Zarządzanie operacyjne. Towary i usługi, PWN, Warszawa 2001.</w:t>
            </w:r>
          </w:p>
          <w:p w14:paraId="6816CF64" w14:textId="77777777" w:rsidR="007A35B5" w:rsidRPr="00E911F8" w:rsidRDefault="007A35B5" w:rsidP="00650584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K. Pasternak, Zarys zarządzania produkcją, PWE, Warszawa 2005.</w:t>
            </w:r>
          </w:p>
        </w:tc>
      </w:tr>
      <w:tr w:rsidR="007A35B5" w:rsidRPr="00D03FB8" w14:paraId="63165131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8107D6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Literatura dodatkowa:</w:t>
            </w:r>
          </w:p>
        </w:tc>
      </w:tr>
      <w:tr w:rsidR="007A35B5" w:rsidRPr="00D03FB8" w14:paraId="38FD4437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35A455" w14:textId="77777777" w:rsidR="007A35B5" w:rsidRPr="00E911F8" w:rsidRDefault="007A35B5" w:rsidP="00650584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E911F8">
              <w:rPr>
                <w:rFonts w:cs="Arial"/>
              </w:rPr>
              <w:t xml:space="preserve">A.P. </w:t>
            </w:r>
            <w:proofErr w:type="spellStart"/>
            <w:r w:rsidRPr="00E911F8">
              <w:rPr>
                <w:rFonts w:cs="Arial"/>
              </w:rPr>
              <w:t>Muhlemann</w:t>
            </w:r>
            <w:proofErr w:type="spellEnd"/>
            <w:r w:rsidRPr="00E911F8">
              <w:rPr>
                <w:rFonts w:cs="Arial"/>
              </w:rPr>
              <w:t xml:space="preserve">, J.S. Oakland, G.K. </w:t>
            </w:r>
            <w:proofErr w:type="spellStart"/>
            <w:r w:rsidRPr="00E911F8">
              <w:rPr>
                <w:rFonts w:cs="Arial"/>
              </w:rPr>
              <w:t>Lockyer</w:t>
            </w:r>
            <w:proofErr w:type="spellEnd"/>
            <w:r w:rsidRPr="00E911F8">
              <w:rPr>
                <w:rFonts w:cs="Arial"/>
              </w:rPr>
              <w:t>, Zarządzanie. Produkcja i usługi. PWN, Warszawa 2001.</w:t>
            </w:r>
          </w:p>
          <w:p w14:paraId="26EE416C" w14:textId="77777777" w:rsidR="007A35B5" w:rsidRPr="00E911F8" w:rsidRDefault="007A35B5" w:rsidP="00650584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E911F8">
              <w:rPr>
                <w:rFonts w:cs="Arial"/>
              </w:rPr>
              <w:t>M. Jedliński, Zarządzanie operacyjne, Wyd</w:t>
            </w:r>
            <w:r w:rsidR="00140A40">
              <w:rPr>
                <w:rFonts w:cs="Arial"/>
              </w:rPr>
              <w:t xml:space="preserve">awnictwo </w:t>
            </w:r>
            <w:r w:rsidRPr="00E911F8">
              <w:rPr>
                <w:rFonts w:cs="Arial"/>
              </w:rPr>
              <w:t>US, Szczecin 2001.</w:t>
            </w:r>
          </w:p>
          <w:p w14:paraId="1D509F55" w14:textId="77777777" w:rsidR="007A35B5" w:rsidRPr="00E911F8" w:rsidRDefault="007A35B5" w:rsidP="00650584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E911F8">
              <w:rPr>
                <w:rFonts w:cs="Arial"/>
              </w:rPr>
              <w:t xml:space="preserve">J. </w:t>
            </w:r>
            <w:proofErr w:type="spellStart"/>
            <w:r w:rsidRPr="00E911F8">
              <w:rPr>
                <w:rFonts w:cs="Arial"/>
              </w:rPr>
              <w:t>Michna</w:t>
            </w:r>
            <w:proofErr w:type="spellEnd"/>
            <w:r w:rsidRPr="00E911F8">
              <w:rPr>
                <w:rFonts w:cs="Arial"/>
              </w:rPr>
              <w:t>, Zarządzanie produkcją, Wyd</w:t>
            </w:r>
            <w:r w:rsidR="00140A40">
              <w:rPr>
                <w:rFonts w:cs="Arial"/>
              </w:rPr>
              <w:t xml:space="preserve">awnictwo </w:t>
            </w:r>
            <w:r w:rsidRPr="00E911F8">
              <w:rPr>
                <w:rFonts w:cs="Arial"/>
              </w:rPr>
              <w:t>Śląskiej Wyższej Szkoły Zarządzania, Katowice 2003.</w:t>
            </w:r>
          </w:p>
        </w:tc>
      </w:tr>
      <w:tr w:rsidR="007A35B5" w:rsidRPr="00D03FB8" w14:paraId="07541FBA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2EBEA1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Planowane formy/działania/metody dydaktyczne:</w:t>
            </w:r>
          </w:p>
        </w:tc>
      </w:tr>
      <w:tr w:rsidR="007A35B5" w:rsidRPr="00D03FB8" w14:paraId="7AF22303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1D200" w14:textId="6E5150C9" w:rsidR="007A35B5" w:rsidRPr="00D03FB8" w:rsidRDefault="007A35B5" w:rsidP="00CA43C1">
            <w:pPr>
              <w:rPr>
                <w:rFonts w:cs="Arial"/>
              </w:rPr>
            </w:pPr>
            <w:r w:rsidRPr="00D03FB8">
              <w:rPr>
                <w:rFonts w:cs="Arial"/>
              </w:rPr>
              <w:t>Wykłady realizowane są metodą wykładu informacyjnego i problemowego z wykorzystaniem prezentacji multimedialnych.</w:t>
            </w:r>
            <w:r w:rsidR="00AA1FB7">
              <w:rPr>
                <w:rFonts w:cs="Arial"/>
              </w:rPr>
              <w:br/>
            </w:r>
            <w:r w:rsidR="00794ADE" w:rsidRPr="00794ADE">
              <w:rPr>
                <w:rFonts w:cs="Arial"/>
              </w:rPr>
              <w:t xml:space="preserve">Ćwiczenia prowadzone są z wykorzystaniem analiz sytuacyjnych wspartych pracą w grupach zadaniowych </w:t>
            </w:r>
            <w:r w:rsidR="009B0396">
              <w:rPr>
                <w:rFonts w:cs="Arial"/>
              </w:rPr>
              <w:br/>
            </w:r>
            <w:r w:rsidR="00794ADE" w:rsidRPr="00794ADE">
              <w:rPr>
                <w:rFonts w:cs="Arial"/>
              </w:rPr>
              <w:t>i dyskusjami problemowymi w celu kształtowania umiejętności zastosowania wiedzy teoretycznej oraz metodą projektu praktycznego.</w:t>
            </w:r>
          </w:p>
        </w:tc>
      </w:tr>
      <w:tr w:rsidR="007A35B5" w:rsidRPr="00D03FB8" w14:paraId="55CADEF6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362233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Sposoby weryfikacji efektów uczenia się osiąganych przez studenta:</w:t>
            </w:r>
          </w:p>
        </w:tc>
      </w:tr>
      <w:tr w:rsidR="004A051F" w:rsidRPr="000E45E0" w14:paraId="6C13B369" w14:textId="77777777" w:rsidTr="00FE523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B2BE9F5" w14:textId="77777777" w:rsidR="004A051F" w:rsidRPr="000E45E0" w:rsidRDefault="004A051F" w:rsidP="00FE523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EBB21FC" w14:textId="77777777" w:rsidR="004A051F" w:rsidRPr="000E45E0" w:rsidRDefault="004A051F" w:rsidP="00FE523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4A051F" w:rsidRPr="00611441" w14:paraId="629F8504" w14:textId="77777777" w:rsidTr="00FE523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AD6AE84" w14:textId="33525A15" w:rsidR="004A051F" w:rsidRPr="00611441" w:rsidRDefault="004A051F" w:rsidP="00FE523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F1E308" w14:textId="3B12B6F0" w:rsidR="004A051F" w:rsidRPr="00611441" w:rsidRDefault="004A051F" w:rsidP="00FE523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</w:t>
            </w:r>
            <w:r>
              <w:rPr>
                <w:b w:val="0"/>
              </w:rPr>
              <w:t>y</w:t>
            </w:r>
            <w:r w:rsidRPr="00611441">
              <w:rPr>
                <w:b w:val="0"/>
              </w:rPr>
              <w:t>;</w:t>
            </w:r>
          </w:p>
        </w:tc>
      </w:tr>
      <w:tr w:rsidR="004A051F" w:rsidRPr="00611441" w14:paraId="24B659C8" w14:textId="77777777" w:rsidTr="00FE523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BEE5DD" w14:textId="0D815EAB" w:rsidR="004A051F" w:rsidRPr="00611441" w:rsidRDefault="004A051F" w:rsidP="00FE523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8508FA" w14:textId="5199D143" w:rsidR="004A051F" w:rsidRPr="00611441" w:rsidRDefault="004A051F" w:rsidP="00FE523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przygotowanego projektu w formie prezentacji multimedialnej</w:t>
            </w:r>
            <w:r w:rsidRPr="00611441">
              <w:rPr>
                <w:b w:val="0"/>
              </w:rPr>
              <w:t>;</w:t>
            </w:r>
          </w:p>
        </w:tc>
      </w:tr>
      <w:tr w:rsidR="004A051F" w:rsidRPr="00611441" w14:paraId="3B0DD887" w14:textId="77777777" w:rsidTr="00FE523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9F03E9" w14:textId="15A97459" w:rsidR="004A051F" w:rsidRPr="00611441" w:rsidRDefault="004A051F" w:rsidP="000B36E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965A23D" w14:textId="77777777" w:rsidR="004A051F" w:rsidRPr="00611441" w:rsidRDefault="004A051F" w:rsidP="000B36E4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A35B5" w:rsidRPr="00D03FB8" w14:paraId="12164BCC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06CDEA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t>Forma i warunki zaliczenia:</w:t>
            </w:r>
          </w:p>
        </w:tc>
      </w:tr>
      <w:tr w:rsidR="007A35B5" w:rsidRPr="00D03FB8" w14:paraId="4F5754D2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DAC49" w14:textId="40953358" w:rsidR="007A35B5" w:rsidRPr="00D03FB8" w:rsidRDefault="004E7ACA" w:rsidP="00CA43C1">
            <w:r>
              <w:t xml:space="preserve">Procentowy zakres ocen z egzaminu (testu pisemnego): </w:t>
            </w:r>
            <w:r w:rsidR="00AE437C">
              <w:br/>
            </w:r>
            <w:r>
              <w:t xml:space="preserve">91 – 100% – bardzo dobry </w:t>
            </w:r>
            <w:r w:rsidR="00AE437C">
              <w:br/>
            </w:r>
            <w:r>
              <w:t>81 – 90% – dobry plus</w:t>
            </w:r>
            <w:r w:rsidR="00AE437C">
              <w:br/>
            </w:r>
            <w:r>
              <w:t>71 – 80% – dobry</w:t>
            </w:r>
            <w:r w:rsidR="00AE437C">
              <w:br/>
            </w:r>
            <w:r>
              <w:t>61 – 70% – dostateczny plus</w:t>
            </w:r>
            <w:r w:rsidR="00AE437C">
              <w:br/>
            </w:r>
            <w:r>
              <w:t>51 – 60% – dostateczny</w:t>
            </w:r>
            <w:r w:rsidR="00AE437C">
              <w:br/>
            </w:r>
            <w:r>
              <w:t>50 – 0% – niedostateczny</w:t>
            </w:r>
            <w:r w:rsidR="00AE437C">
              <w:br/>
            </w:r>
            <w:r>
              <w:t>Ocena z ćwiczeń uwzględnia:</w:t>
            </w:r>
            <w:r w:rsidR="00AE437C">
              <w:br/>
            </w:r>
            <w:r>
              <w:t xml:space="preserve">ocenę projektu w formie prezentacji multimedialnej i aktywność studenta podczas ćwiczeń – max. 30 </w:t>
            </w:r>
            <w:r>
              <w:lastRenderedPageBreak/>
              <w:t>punktów.</w:t>
            </w:r>
            <w:r w:rsidR="00AE437C">
              <w:br/>
            </w:r>
            <w:r>
              <w:t xml:space="preserve">Punktowy zakres ocen z ćwiczeń: </w:t>
            </w:r>
            <w:r w:rsidR="00AE437C">
              <w:br/>
            </w:r>
            <w:r>
              <w:t xml:space="preserve">27,5 – 30,0 punktów – bardzo dobry </w:t>
            </w:r>
            <w:r w:rsidR="00AE437C">
              <w:br/>
            </w:r>
            <w:r>
              <w:t xml:space="preserve">24,5 – 27,0 punktów – dobry plus </w:t>
            </w:r>
            <w:r w:rsidR="00AE437C">
              <w:br/>
            </w:r>
            <w:r>
              <w:t xml:space="preserve">24,0 – 21,5 punktów – dobry </w:t>
            </w:r>
            <w:r w:rsidR="00AE437C">
              <w:br/>
            </w:r>
            <w:r>
              <w:t xml:space="preserve">18,5 – 21,0 punktów – dostateczny plus </w:t>
            </w:r>
            <w:r w:rsidR="00AE437C">
              <w:br/>
            </w:r>
            <w:r>
              <w:t>15,5 – 18,0 punktów – dostateczny</w:t>
            </w:r>
            <w:r w:rsidR="00AE437C">
              <w:br/>
            </w:r>
            <w:r w:rsidR="0036569C">
              <w:t>Ocena końcowa z przedmiotu stanowi ocenę średnią uzyskaną z zaliczenia ćwiczeń i z egzaminu.</w:t>
            </w:r>
          </w:p>
        </w:tc>
      </w:tr>
      <w:tr w:rsidR="007A35B5" w:rsidRPr="00D03FB8" w14:paraId="7E068C01" w14:textId="77777777" w:rsidTr="007A35B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DD022" w14:textId="77777777" w:rsidR="007A35B5" w:rsidRPr="00D03FB8" w:rsidRDefault="007A35B5" w:rsidP="00CA43C1">
            <w:pPr>
              <w:pStyle w:val="Tytukomrki"/>
              <w:spacing w:before="0" w:after="0" w:line="276" w:lineRule="auto"/>
            </w:pPr>
            <w:r w:rsidRPr="00D03FB8">
              <w:lastRenderedPageBreak/>
              <w:t>Bilans punktów ECTS:</w:t>
            </w:r>
          </w:p>
        </w:tc>
      </w:tr>
      <w:tr w:rsidR="007A35B5" w:rsidRPr="00D03FB8" w14:paraId="1CA6221A" w14:textId="77777777" w:rsidTr="007A35B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35F288" w14:textId="77777777" w:rsidR="007A35B5" w:rsidRPr="00D03FB8" w:rsidRDefault="007A35B5" w:rsidP="00CA43C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03FB8">
              <w:rPr>
                <w:b w:val="0"/>
                <w:bCs/>
              </w:rPr>
              <w:t>Studia stacjonarne</w:t>
            </w:r>
          </w:p>
        </w:tc>
      </w:tr>
      <w:tr w:rsidR="007A35B5" w:rsidRPr="00D03FB8" w14:paraId="4EED0550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76F8FE" w14:textId="77777777" w:rsidR="007A35B5" w:rsidRPr="00D03FB8" w:rsidRDefault="007A35B5" w:rsidP="00CA43C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03FB8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3AEEEE" w14:textId="77777777" w:rsidR="007A35B5" w:rsidRPr="00D03FB8" w:rsidRDefault="007A35B5" w:rsidP="00CA43C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03FB8">
              <w:rPr>
                <w:b w:val="0"/>
                <w:bCs/>
              </w:rPr>
              <w:t>Obciążenie studenta</w:t>
            </w:r>
          </w:p>
        </w:tc>
      </w:tr>
      <w:tr w:rsidR="007A35B5" w:rsidRPr="00D03FB8" w14:paraId="2F3028D8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1BAC8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35B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77A00" w14:textId="77777777" w:rsidR="007A35B5" w:rsidRPr="00D03FB8" w:rsidRDefault="007A35B5" w:rsidP="004E7ACA">
            <w:pPr>
              <w:rPr>
                <w:rFonts w:cs="Arial"/>
              </w:rPr>
            </w:pPr>
            <w:r w:rsidRPr="00D03FB8">
              <w:rPr>
                <w:rFonts w:cs="Arial"/>
              </w:rPr>
              <w:t xml:space="preserve">15 </w:t>
            </w:r>
            <w:r>
              <w:rPr>
                <w:rFonts w:cs="Arial"/>
              </w:rPr>
              <w:t>godzin</w:t>
            </w:r>
          </w:p>
        </w:tc>
      </w:tr>
      <w:tr w:rsidR="007A35B5" w:rsidRPr="00D03FB8" w14:paraId="16A686B1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BADF3" w14:textId="77777777" w:rsidR="007A35B5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A35B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D280F" w14:textId="77777777" w:rsidR="007A35B5" w:rsidRPr="00D03FB8" w:rsidRDefault="007A35B5" w:rsidP="004E7ACA">
            <w:pPr>
              <w:rPr>
                <w:rFonts w:cs="Arial"/>
              </w:rPr>
            </w:pPr>
            <w:r w:rsidRPr="00D03FB8">
              <w:rPr>
                <w:rFonts w:cs="Arial"/>
              </w:rPr>
              <w:t xml:space="preserve">15 </w:t>
            </w:r>
            <w:r>
              <w:rPr>
                <w:rFonts w:cs="Arial"/>
              </w:rPr>
              <w:t>godzin</w:t>
            </w:r>
          </w:p>
        </w:tc>
      </w:tr>
      <w:tr w:rsidR="0036569C" w:rsidRPr="00D03FB8" w14:paraId="08F06468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828E1" w14:textId="3EECBE1C" w:rsidR="0036569C" w:rsidRDefault="0036569C" w:rsidP="00CA43C1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3573" w14:textId="26580E8D" w:rsidR="0036569C" w:rsidRPr="00D03FB8" w:rsidRDefault="0036569C" w:rsidP="004E7ACA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A35B5" w:rsidRPr="00D03FB8" w14:paraId="4A9AFA10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9F378" w14:textId="77777777" w:rsidR="007A35B5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A35B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DFACB" w14:textId="4D847E2A" w:rsidR="007A35B5" w:rsidRPr="00D03FB8" w:rsidRDefault="0036569C" w:rsidP="004E7ACA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7A35B5" w:rsidRPr="00D03FB8">
              <w:rPr>
                <w:rFonts w:cs="Arial"/>
              </w:rPr>
              <w:t xml:space="preserve"> </w:t>
            </w:r>
            <w:r w:rsidR="007A35B5">
              <w:rPr>
                <w:rFonts w:cs="Arial"/>
              </w:rPr>
              <w:t>godzin</w:t>
            </w:r>
          </w:p>
        </w:tc>
      </w:tr>
      <w:tr w:rsidR="007A35B5" w:rsidRPr="00D03FB8" w14:paraId="5CF858CF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781A1F" w14:textId="77777777" w:rsidR="007A35B5" w:rsidRPr="00D03FB8" w:rsidRDefault="00AA6624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 w:rsidRPr="00D03FB8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7A35B5" w:rsidRPr="00D03FB8">
              <w:rPr>
                <w:rFonts w:cs="Arial"/>
              </w:rPr>
              <w:t xml:space="preserve">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EE51D" w14:textId="77777777" w:rsidR="007A35B5" w:rsidRPr="00D03FB8" w:rsidRDefault="007A35B5" w:rsidP="004E7ACA">
            <w:pPr>
              <w:rPr>
                <w:rFonts w:cs="Arial"/>
              </w:rPr>
            </w:pPr>
            <w:r w:rsidRPr="00D03FB8">
              <w:rPr>
                <w:rFonts w:cs="Arial"/>
              </w:rPr>
              <w:t xml:space="preserve">15 </w:t>
            </w:r>
            <w:r>
              <w:rPr>
                <w:rFonts w:cs="Arial"/>
              </w:rPr>
              <w:t>godzin</w:t>
            </w:r>
          </w:p>
        </w:tc>
      </w:tr>
      <w:tr w:rsidR="007A35B5" w:rsidRPr="00D03FB8" w14:paraId="4BC1FFE2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73DDC8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A35B5" w:rsidRPr="00D03FB8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020A9" w14:textId="77777777" w:rsidR="007A35B5" w:rsidRPr="00D03FB8" w:rsidRDefault="007A35B5" w:rsidP="004E7ACA">
            <w:pPr>
              <w:rPr>
                <w:rFonts w:cs="Arial"/>
              </w:rPr>
            </w:pPr>
            <w:r w:rsidRPr="00D03FB8">
              <w:rPr>
                <w:rFonts w:cs="Arial"/>
              </w:rPr>
              <w:t xml:space="preserve">15 </w:t>
            </w:r>
            <w:r>
              <w:rPr>
                <w:rFonts w:cs="Arial"/>
              </w:rPr>
              <w:t>godzin</w:t>
            </w:r>
          </w:p>
        </w:tc>
      </w:tr>
      <w:tr w:rsidR="007A35B5" w:rsidRPr="00D03FB8" w14:paraId="558B50E2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82711E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A35B5" w:rsidRPr="00D03FB8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A7AF1" w14:textId="77777777" w:rsidR="007A35B5" w:rsidRPr="00D03FB8" w:rsidRDefault="007A35B5" w:rsidP="004E7ACA">
            <w:pPr>
              <w:rPr>
                <w:rFonts w:cs="Arial"/>
              </w:rPr>
            </w:pPr>
            <w:r w:rsidRPr="00D03FB8">
              <w:rPr>
                <w:rFonts w:cs="Arial"/>
              </w:rPr>
              <w:t xml:space="preserve">10 </w:t>
            </w:r>
            <w:r>
              <w:rPr>
                <w:rFonts w:cs="Arial"/>
              </w:rPr>
              <w:t>godzin</w:t>
            </w:r>
          </w:p>
        </w:tc>
      </w:tr>
      <w:tr w:rsidR="007A35B5" w:rsidRPr="00D03FB8" w14:paraId="4A771ED4" w14:textId="77777777" w:rsidTr="007A35B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AAC611" w14:textId="77777777" w:rsidR="007A35B5" w:rsidRPr="00AA1FB7" w:rsidRDefault="004E7ACA" w:rsidP="00CA43C1">
            <w:r>
              <w:t>p</w:t>
            </w:r>
            <w:r w:rsidR="007A35B5" w:rsidRPr="00AA1FB7">
              <w:t>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D5D75" w14:textId="77777777" w:rsidR="007A35B5" w:rsidRPr="00AA1FB7" w:rsidRDefault="007A35B5" w:rsidP="004E7ACA">
            <w:r w:rsidRPr="00AA1FB7">
              <w:t>10 godzin</w:t>
            </w:r>
          </w:p>
        </w:tc>
      </w:tr>
      <w:tr w:rsidR="007A35B5" w:rsidRPr="00D03FB8" w14:paraId="171D8276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6963D" w14:textId="77777777" w:rsidR="007A35B5" w:rsidRPr="00AA1FB7" w:rsidRDefault="007A35B5" w:rsidP="00CA43C1">
            <w:pPr>
              <w:rPr>
                <w:bCs/>
              </w:rPr>
            </w:pPr>
            <w:r w:rsidRPr="00AA1FB7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E793A" w14:textId="77777777" w:rsidR="007A35B5" w:rsidRPr="00AA1FB7" w:rsidRDefault="007A35B5" w:rsidP="004E7ACA">
            <w:r w:rsidRPr="00AA1FB7">
              <w:t>100 godzin</w:t>
            </w:r>
          </w:p>
        </w:tc>
      </w:tr>
      <w:tr w:rsidR="007A35B5" w:rsidRPr="00D03FB8" w14:paraId="1EDC6A0C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29AEB" w14:textId="77777777" w:rsidR="007A35B5" w:rsidRPr="00AA1FB7" w:rsidRDefault="007A35B5" w:rsidP="00CA43C1">
            <w:pPr>
              <w:rPr>
                <w:bCs/>
              </w:rPr>
            </w:pPr>
            <w:r w:rsidRPr="00AA1FB7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E1019" w14:textId="77777777" w:rsidR="007A35B5" w:rsidRPr="00AA1FB7" w:rsidRDefault="007A35B5" w:rsidP="004E7ACA">
            <w:pPr>
              <w:rPr>
                <w:bCs/>
              </w:rPr>
            </w:pPr>
            <w:r w:rsidRPr="00AA1FB7">
              <w:rPr>
                <w:bCs/>
              </w:rPr>
              <w:t>4</w:t>
            </w:r>
          </w:p>
        </w:tc>
      </w:tr>
      <w:tr w:rsidR="007A35B5" w:rsidRPr="00D03FB8" w14:paraId="248D5E88" w14:textId="77777777" w:rsidTr="007A35B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DD1578" w14:textId="77777777" w:rsidR="007A35B5" w:rsidRPr="00D03FB8" w:rsidRDefault="007A35B5" w:rsidP="00CA43C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03FB8">
              <w:rPr>
                <w:b w:val="0"/>
                <w:bCs/>
              </w:rPr>
              <w:t>Studia niestacjonarne</w:t>
            </w:r>
          </w:p>
        </w:tc>
      </w:tr>
      <w:tr w:rsidR="007A35B5" w:rsidRPr="00D03FB8" w14:paraId="46DC5316" w14:textId="77777777" w:rsidTr="007A35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705B40" w14:textId="77777777" w:rsidR="007A35B5" w:rsidRPr="00D03FB8" w:rsidRDefault="007A35B5" w:rsidP="00CA43C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03FB8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6989E8" w14:textId="77777777" w:rsidR="007A35B5" w:rsidRPr="00D03FB8" w:rsidRDefault="007A35B5" w:rsidP="00CA43C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D03FB8">
              <w:rPr>
                <w:b w:val="0"/>
                <w:bCs/>
              </w:rPr>
              <w:t>Obciążenie studenta</w:t>
            </w:r>
          </w:p>
        </w:tc>
      </w:tr>
      <w:tr w:rsidR="007A35B5" w:rsidRPr="00D03FB8" w14:paraId="4AAD57D0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C499D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35B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0BE9D" w14:textId="77777777" w:rsidR="007A35B5" w:rsidRPr="00D03FB8" w:rsidRDefault="007A35B5" w:rsidP="004E7ACA">
            <w:pPr>
              <w:rPr>
                <w:rFonts w:cs="Arial"/>
              </w:rPr>
            </w:pPr>
            <w:r>
              <w:rPr>
                <w:rFonts w:cs="Arial"/>
              </w:rPr>
              <w:t>16 godzin</w:t>
            </w:r>
          </w:p>
        </w:tc>
      </w:tr>
      <w:tr w:rsidR="007A35B5" w:rsidRPr="00D03FB8" w14:paraId="77A44537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EAB0A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A35B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48EBB" w14:textId="77777777" w:rsidR="007A35B5" w:rsidRPr="00D03FB8" w:rsidRDefault="007A35B5" w:rsidP="004E7ACA">
            <w:pPr>
              <w:rPr>
                <w:rFonts w:cs="Arial"/>
              </w:rPr>
            </w:pPr>
            <w:r>
              <w:rPr>
                <w:rFonts w:cs="Arial"/>
              </w:rPr>
              <w:t>8 godzin</w:t>
            </w:r>
          </w:p>
        </w:tc>
      </w:tr>
      <w:tr w:rsidR="0036569C" w:rsidRPr="00D03FB8" w14:paraId="13AE21B5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327A9" w14:textId="2D3BFF20" w:rsidR="0036569C" w:rsidRDefault="0036569C" w:rsidP="00CA43C1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56E1D" w14:textId="066BD388" w:rsidR="0036569C" w:rsidRDefault="0036569C" w:rsidP="004E7ACA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A35B5" w:rsidRPr="00D03FB8" w14:paraId="2972F4E5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5267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A35B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62A56" w14:textId="7230180C" w:rsidR="007A35B5" w:rsidRPr="00D03FB8" w:rsidRDefault="0036569C" w:rsidP="004E7ACA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7A35B5">
              <w:rPr>
                <w:rFonts w:cs="Arial"/>
              </w:rPr>
              <w:t xml:space="preserve"> godzin</w:t>
            </w:r>
          </w:p>
        </w:tc>
      </w:tr>
      <w:tr w:rsidR="007A35B5" w:rsidRPr="00D03FB8" w14:paraId="7679036E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29ABE4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 w:rsidRPr="00D03FB8">
              <w:rPr>
                <w:rFonts w:cs="Arial"/>
              </w:rPr>
              <w:t xml:space="preserve">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4143B" w14:textId="77777777" w:rsidR="007A35B5" w:rsidRPr="00D03FB8" w:rsidRDefault="007A35B5" w:rsidP="004E7ACA">
            <w:pPr>
              <w:rPr>
                <w:rFonts w:cs="Arial"/>
              </w:rPr>
            </w:pPr>
            <w:r>
              <w:rPr>
                <w:rFonts w:cs="Arial"/>
              </w:rPr>
              <w:t>35 godzin</w:t>
            </w:r>
          </w:p>
        </w:tc>
      </w:tr>
      <w:tr w:rsidR="007A35B5" w:rsidRPr="00D03FB8" w14:paraId="0634CC2A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8597A9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A35B5" w:rsidRPr="00D03FB8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7FC3E" w14:textId="77777777" w:rsidR="007A35B5" w:rsidRPr="00D03FB8" w:rsidRDefault="007A35B5" w:rsidP="004E7ACA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7A35B5" w:rsidRPr="00D03FB8" w14:paraId="7BC9646C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8921A1" w14:textId="77777777" w:rsidR="007A35B5" w:rsidRPr="00D03FB8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A35B5" w:rsidRPr="00D03FB8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BE412" w14:textId="77777777" w:rsidR="007A35B5" w:rsidRPr="00D03FB8" w:rsidRDefault="007A35B5" w:rsidP="004E7ACA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7A35B5" w:rsidRPr="00D03FB8" w14:paraId="4273D085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1E73EC" w14:textId="77777777" w:rsidR="007A35B5" w:rsidRPr="00AA1FB7" w:rsidRDefault="004E7ACA" w:rsidP="00CA43C1">
            <w:r>
              <w:t>p</w:t>
            </w:r>
            <w:r w:rsidR="007A35B5" w:rsidRPr="00AA1FB7">
              <w:t>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22C21" w14:textId="77777777" w:rsidR="007A35B5" w:rsidRPr="00AA1FB7" w:rsidRDefault="007A35B5" w:rsidP="004E7ACA">
            <w:r w:rsidRPr="00AA1FB7">
              <w:t>10 godzin</w:t>
            </w:r>
          </w:p>
        </w:tc>
      </w:tr>
      <w:tr w:rsidR="007A35B5" w:rsidRPr="00D03FB8" w14:paraId="38DE1A56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352AF" w14:textId="77777777" w:rsidR="007A35B5" w:rsidRPr="00AA1FB7" w:rsidRDefault="007A35B5" w:rsidP="00CA43C1">
            <w:pPr>
              <w:rPr>
                <w:bCs/>
              </w:rPr>
            </w:pPr>
            <w:r w:rsidRPr="00AA1FB7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7F1A5" w14:textId="77777777" w:rsidR="007A35B5" w:rsidRPr="00AA1FB7" w:rsidRDefault="007A35B5" w:rsidP="004E7ACA">
            <w:r w:rsidRPr="00AA1FB7">
              <w:t>100 godzin</w:t>
            </w:r>
          </w:p>
        </w:tc>
      </w:tr>
      <w:tr w:rsidR="007A35B5" w:rsidRPr="00D03FB8" w14:paraId="45552E12" w14:textId="77777777" w:rsidTr="007A35B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53573" w14:textId="77777777" w:rsidR="007A35B5" w:rsidRPr="00AA1FB7" w:rsidRDefault="007A35B5" w:rsidP="00CA43C1">
            <w:pPr>
              <w:rPr>
                <w:bCs/>
              </w:rPr>
            </w:pPr>
            <w:r w:rsidRPr="00AA1FB7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05F4F" w14:textId="77777777" w:rsidR="007A35B5" w:rsidRPr="00AA1FB7" w:rsidRDefault="007A35B5" w:rsidP="004E7ACA">
            <w:pPr>
              <w:rPr>
                <w:bCs/>
              </w:rPr>
            </w:pPr>
            <w:r w:rsidRPr="00AA1FB7">
              <w:rPr>
                <w:bCs/>
              </w:rPr>
              <w:t>4</w:t>
            </w:r>
          </w:p>
        </w:tc>
      </w:tr>
    </w:tbl>
    <w:p w14:paraId="6FD5303E" w14:textId="77777777" w:rsidR="007A35B5" w:rsidRDefault="007A35B5" w:rsidP="00CA43C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7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226"/>
      </w:tblGrid>
      <w:tr w:rsidR="007A35B5" w:rsidRPr="000E45E0" w14:paraId="43162E7E" w14:textId="77777777" w:rsidTr="0036569C">
        <w:trPr>
          <w:trHeight w:val="509"/>
        </w:trPr>
        <w:tc>
          <w:tcPr>
            <w:tcW w:w="1076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A8B435" w14:textId="77777777" w:rsidR="007A35B5" w:rsidRPr="000E45E0" w:rsidRDefault="007A35B5" w:rsidP="00CA43C1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A35B5" w:rsidRPr="005C7D8B" w14:paraId="50CC6572" w14:textId="77777777" w:rsidTr="0036569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027E6D" w14:textId="77777777" w:rsidR="007A35B5" w:rsidRPr="005C7D8B" w:rsidRDefault="007A35B5" w:rsidP="00CA43C1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37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B8EF99" w14:textId="77777777" w:rsidR="007A35B5" w:rsidRPr="005C7D8B" w:rsidRDefault="007A35B5" w:rsidP="00CA43C1">
            <w:pPr>
              <w:pStyle w:val="Nagwek1"/>
              <w:spacing w:line="276" w:lineRule="auto"/>
            </w:pPr>
            <w:r w:rsidRPr="003D5F7D">
              <w:t>Zarządzanie wiedzą</w:t>
            </w:r>
          </w:p>
        </w:tc>
      </w:tr>
      <w:tr w:rsidR="007A35B5" w:rsidRPr="000E45E0" w14:paraId="7E13205A" w14:textId="77777777" w:rsidTr="0036569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5CAE57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33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9916F9" w14:textId="77777777" w:rsidR="007A35B5" w:rsidRPr="00D735B0" w:rsidRDefault="007A35B5" w:rsidP="00CA43C1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D735B0">
              <w:rPr>
                <w:b w:val="0"/>
                <w:bCs/>
              </w:rPr>
              <w:t>Knowledge management</w:t>
            </w:r>
          </w:p>
        </w:tc>
      </w:tr>
      <w:tr w:rsidR="007A35B5" w:rsidRPr="000E45E0" w14:paraId="2D132F98" w14:textId="77777777" w:rsidTr="0036569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CD0AFD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4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B7422" w14:textId="77777777" w:rsidR="007A35B5" w:rsidRPr="000E45E0" w:rsidRDefault="004E7ACA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7A35B5" w:rsidRPr="00217E9E">
              <w:rPr>
                <w:rFonts w:cs="Arial"/>
                <w:color w:val="000000"/>
              </w:rPr>
              <w:t>ęzyk polski</w:t>
            </w:r>
          </w:p>
        </w:tc>
      </w:tr>
      <w:tr w:rsidR="007A35B5" w:rsidRPr="000E45E0" w14:paraId="1554274C" w14:textId="77777777" w:rsidTr="0036569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159BA1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40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005F48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Logistyka</w:t>
            </w:r>
          </w:p>
        </w:tc>
      </w:tr>
      <w:tr w:rsidR="007A35B5" w:rsidRPr="000E45E0" w14:paraId="24A77765" w14:textId="77777777" w:rsidTr="0036569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7455CA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803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C15A8" w14:textId="10AB10D5" w:rsidR="007A35B5" w:rsidRPr="000E45E0" w:rsidRDefault="00A13E99" w:rsidP="00CA43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A35B5" w:rsidRPr="000E45E0" w14:paraId="06FA8011" w14:textId="77777777" w:rsidTr="0036569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9C1B5C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D275B5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204FE">
              <w:rPr>
                <w:rFonts w:cs="Arial"/>
                <w:color w:val="000000"/>
              </w:rPr>
              <w:t>obowiązkowy</w:t>
            </w:r>
          </w:p>
        </w:tc>
      </w:tr>
      <w:tr w:rsidR="007A35B5" w:rsidRPr="000E45E0" w14:paraId="44E33F5F" w14:textId="77777777" w:rsidTr="0036569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0FC173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7D383D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204FE">
              <w:rPr>
                <w:rFonts w:cs="Arial"/>
                <w:color w:val="000000"/>
              </w:rPr>
              <w:t>pierwszego stopnia</w:t>
            </w:r>
          </w:p>
        </w:tc>
      </w:tr>
      <w:tr w:rsidR="007A35B5" w:rsidRPr="000E45E0" w14:paraId="47C74C5D" w14:textId="77777777" w:rsidTr="0036569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02F6BA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903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027E4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 w:rsidR="007A35B5" w:rsidRPr="000E45E0" w14:paraId="176BBF9A" w14:textId="77777777" w:rsidTr="0036569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C97343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45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57A543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7A35B5" w:rsidRPr="000E45E0" w14:paraId="30E41B1A" w14:textId="77777777" w:rsidTr="0036569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A23CA2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9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FCC37B" w14:textId="2FDB8160" w:rsidR="007A35B5" w:rsidRPr="000E45E0" w:rsidRDefault="0036569C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7A35B5" w:rsidRPr="000E45E0" w14:paraId="041E0D42" w14:textId="77777777" w:rsidTr="0036569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F090FC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F6D389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217E9E">
              <w:rPr>
                <w:rFonts w:cs="Arial"/>
                <w:color w:val="000000"/>
              </w:rPr>
              <w:t>r Monika Jasińska</w:t>
            </w:r>
          </w:p>
        </w:tc>
      </w:tr>
      <w:tr w:rsidR="007A35B5" w:rsidRPr="000E45E0" w14:paraId="168CB339" w14:textId="77777777" w:rsidTr="0036569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EF5254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362094" w14:textId="77777777" w:rsidR="007A35B5" w:rsidRPr="000E45E0" w:rsidRDefault="007A35B5" w:rsidP="009D787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217E9E">
              <w:rPr>
                <w:rFonts w:cs="Arial"/>
                <w:color w:val="000000"/>
              </w:rPr>
              <w:t>r Monika Jasińska</w:t>
            </w:r>
          </w:p>
        </w:tc>
      </w:tr>
      <w:tr w:rsidR="007A35B5" w:rsidRPr="000E45E0" w14:paraId="322F24BD" w14:textId="77777777" w:rsidTr="0036569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C44316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4E715E" w14:textId="421006E0" w:rsidR="007A35B5" w:rsidRPr="006F4186" w:rsidRDefault="004E7ACA" w:rsidP="005B55A1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 w:rsidRPr="006F4186">
              <w:rPr>
                <w:rFonts w:cs="Arial"/>
                <w:color w:val="000000"/>
              </w:rPr>
              <w:t>N</w:t>
            </w:r>
            <w:r w:rsidR="007A35B5" w:rsidRPr="006F4186">
              <w:rPr>
                <w:rFonts w:cs="Arial"/>
                <w:color w:val="000000"/>
              </w:rPr>
              <w:t xml:space="preserve">abycie wiedzy z zakresu rozumienia podstawowych zagadnień związanych z wiedzą, wyjaśniania istoty i procesu zarządzania wiedzą </w:t>
            </w:r>
            <w:r w:rsidR="005B55A1">
              <w:rPr>
                <w:rFonts w:cs="Arial"/>
                <w:color w:val="000000"/>
              </w:rPr>
              <w:br/>
            </w:r>
            <w:r w:rsidR="007A35B5" w:rsidRPr="006F4186">
              <w:rPr>
                <w:rFonts w:cs="Arial"/>
                <w:color w:val="000000"/>
              </w:rPr>
              <w:t xml:space="preserve">w organizacji oraz dostrzegania potrzeby </w:t>
            </w:r>
            <w:r w:rsidR="006F4186">
              <w:rPr>
                <w:rFonts w:cs="Arial"/>
                <w:color w:val="000000"/>
              </w:rPr>
              <w:br/>
            </w:r>
            <w:r w:rsidR="007A35B5" w:rsidRPr="006F4186">
              <w:rPr>
                <w:rFonts w:cs="Arial"/>
                <w:color w:val="000000"/>
              </w:rPr>
              <w:t>i znaczenia zarządzania wiedzą we współczesnych organizacjach</w:t>
            </w:r>
          </w:p>
          <w:p w14:paraId="6E5FFCD6" w14:textId="5DC27BD1" w:rsidR="007A35B5" w:rsidRPr="006F4186" w:rsidRDefault="004E7ACA" w:rsidP="005B55A1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 w:rsidRPr="006F4186">
              <w:rPr>
                <w:rFonts w:cs="Arial"/>
                <w:color w:val="000000"/>
              </w:rPr>
              <w:t>N</w:t>
            </w:r>
            <w:r w:rsidR="007A35B5" w:rsidRPr="006F4186">
              <w:rPr>
                <w:rFonts w:cs="Arial"/>
                <w:color w:val="000000"/>
              </w:rPr>
              <w:t xml:space="preserve">abycie wiedzy w zakresie znajomości </w:t>
            </w:r>
            <w:r w:rsidR="006F4186">
              <w:rPr>
                <w:rFonts w:cs="Arial"/>
                <w:color w:val="000000"/>
              </w:rPr>
              <w:br/>
            </w:r>
            <w:r w:rsidR="007A35B5" w:rsidRPr="006F4186">
              <w:rPr>
                <w:rFonts w:cs="Arial"/>
                <w:color w:val="000000"/>
              </w:rPr>
              <w:t>i umiejętności zastosowania podstawowych zasad, sposobów budowania oraz wdrażania systemu zarządzania wiedzą</w:t>
            </w:r>
          </w:p>
          <w:p w14:paraId="737387D6" w14:textId="0914F8E4" w:rsidR="007A35B5" w:rsidRPr="006F4186" w:rsidRDefault="004E7ACA" w:rsidP="005B55A1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 w:rsidRPr="006F4186">
              <w:rPr>
                <w:rFonts w:cs="Arial"/>
                <w:color w:val="000000"/>
              </w:rPr>
              <w:t>N</w:t>
            </w:r>
            <w:r w:rsidR="007A35B5" w:rsidRPr="006F4186">
              <w:rPr>
                <w:rFonts w:cs="Arial"/>
                <w:color w:val="000000"/>
              </w:rPr>
              <w:t xml:space="preserve">abycie praktycznej umiejętności tworzenia </w:t>
            </w:r>
            <w:r w:rsidR="006F4186">
              <w:rPr>
                <w:rFonts w:cs="Arial"/>
                <w:color w:val="000000"/>
              </w:rPr>
              <w:br/>
            </w:r>
            <w:r w:rsidR="007A35B5" w:rsidRPr="006F4186">
              <w:rPr>
                <w:rFonts w:cs="Arial"/>
                <w:color w:val="000000"/>
              </w:rPr>
              <w:t>o oraz wykorzystywania narzędzi zarządzania wiedzą w organizacji oraz oceny sprawności działania systemu zarządzania wiedzą</w:t>
            </w:r>
          </w:p>
        </w:tc>
      </w:tr>
      <w:tr w:rsidR="00D64358" w:rsidRPr="000E45E0" w14:paraId="09541CDA" w14:textId="77777777" w:rsidTr="00C24FBA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A13436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5CD562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72DB4F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D64358" w:rsidRPr="000E45E0" w14:paraId="307BDF06" w14:textId="77777777" w:rsidTr="00C24FBA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5F4E3F" w14:textId="77777777" w:rsidR="00D64358" w:rsidRPr="000E45E0" w:rsidRDefault="00D64358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498AC5" w14:textId="43CA9BC1" w:rsidR="00D64358" w:rsidRPr="000E45E0" w:rsidRDefault="00D64358" w:rsidP="00CA43C1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5D9722" w14:textId="77777777" w:rsidR="00D64358" w:rsidRPr="000E45E0" w:rsidRDefault="00D64358" w:rsidP="00CA43C1">
            <w:pPr>
              <w:pStyle w:val="Tytukomrki"/>
              <w:spacing w:line="276" w:lineRule="auto"/>
            </w:pPr>
          </w:p>
        </w:tc>
      </w:tr>
      <w:tr w:rsidR="007A35B5" w:rsidRPr="000E45E0" w14:paraId="6F70759D" w14:textId="77777777" w:rsidTr="0036569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E37EAE" w14:textId="77777777" w:rsidR="007A35B5" w:rsidRPr="0036569C" w:rsidRDefault="007A35B5" w:rsidP="004E7AC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569C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7FCEDA" w14:textId="24ACFFC3" w:rsidR="007A35B5" w:rsidRPr="006A39F7" w:rsidRDefault="007A35B5" w:rsidP="006F4186">
            <w:pPr>
              <w:rPr>
                <w:rFonts w:cs="Arial"/>
              </w:rPr>
            </w:pPr>
            <w:r w:rsidRPr="00F3581F">
              <w:rPr>
                <w:rFonts w:cs="Arial"/>
              </w:rPr>
              <w:t>znaczenie wiedzy dla współczesnych organizacji, wyjaśnia istotę zarządzania wiedzą, identyfikuje podstawowe źródła pozyskiwania i generowania wiedzy, zna koncepcje i zasady wykorzystania wiedzy, postrzega wiedzę, jako czynnik zwiększania konkurencyjności organizacji w otoczeniu</w:t>
            </w:r>
            <w:r w:rsidR="00D64358">
              <w:rPr>
                <w:rFonts w:cs="Arial"/>
              </w:rPr>
              <w:t>;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2F3B91" w14:textId="77777777" w:rsidR="004E7ACA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K_W01</w:t>
            </w:r>
          </w:p>
          <w:p w14:paraId="4D0CF042" w14:textId="77777777" w:rsidR="004E7ACA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K_W02</w:t>
            </w:r>
          </w:p>
          <w:p w14:paraId="0469F1DE" w14:textId="77777777" w:rsidR="007A35B5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K_W03</w:t>
            </w:r>
          </w:p>
        </w:tc>
      </w:tr>
      <w:tr w:rsidR="007A35B5" w:rsidRPr="000E45E0" w14:paraId="24765FA4" w14:textId="77777777" w:rsidTr="0036569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5CE911" w14:textId="77777777" w:rsidR="007A35B5" w:rsidRPr="0036569C" w:rsidRDefault="007A35B5" w:rsidP="004E7AC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569C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6613B5" w14:textId="3EA8B143" w:rsidR="007A35B5" w:rsidRPr="006A39F7" w:rsidRDefault="00D64358" w:rsidP="006F4186">
            <w:pPr>
              <w:rPr>
                <w:rFonts w:cs="Arial"/>
              </w:rPr>
            </w:pPr>
            <w:r>
              <w:rPr>
                <w:rFonts w:cs="Arial"/>
              </w:rPr>
              <w:t>w zaawansowanym stopniu zagadnienia dotyczące</w:t>
            </w:r>
            <w:r w:rsidR="007A35B5" w:rsidRPr="00F3581F">
              <w:rPr>
                <w:rFonts w:cs="Arial"/>
              </w:rPr>
              <w:t xml:space="preserve"> budowy systemów zarządzania wiedzą w organizacji, diagnozowania i analizy procesów zarządzania wiedzą oraz doskonalenia i rozwoju wiedzy, jako sposobu zwiększania efektywności działań kadr.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0EDB1F" w14:textId="77777777" w:rsidR="004E7ACA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K_W01</w:t>
            </w:r>
          </w:p>
          <w:p w14:paraId="26F92255" w14:textId="77777777" w:rsidR="004E7ACA" w:rsidRPr="0036569C" w:rsidRDefault="007A35B5" w:rsidP="004E7ACA">
            <w:pPr>
              <w:rPr>
                <w:rFonts w:ascii="Times New Roman" w:hAnsi="Times New Roman"/>
                <w:bCs/>
              </w:rPr>
            </w:pPr>
            <w:r w:rsidRPr="0036569C">
              <w:rPr>
                <w:rFonts w:cs="Arial"/>
                <w:bCs/>
              </w:rPr>
              <w:t>K_W05</w:t>
            </w:r>
          </w:p>
          <w:p w14:paraId="3EA6EA46" w14:textId="77777777" w:rsidR="007A35B5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K_W16</w:t>
            </w:r>
          </w:p>
        </w:tc>
      </w:tr>
      <w:tr w:rsidR="00D64358" w:rsidRPr="000E45E0" w14:paraId="796B3522" w14:textId="77777777" w:rsidTr="00D80296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3FD2BE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 xml:space="preserve">Symbol </w:t>
            </w:r>
            <w:r w:rsidRPr="000E45E0">
              <w:lastRenderedPageBreak/>
              <w:t>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84BDC1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lastRenderedPageBreak/>
              <w:t>Efekt uczenia się: UMIEJĘTNOŚCI</w:t>
            </w:r>
          </w:p>
        </w:tc>
        <w:tc>
          <w:tcPr>
            <w:tcW w:w="222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708355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 xml:space="preserve">Symbol efektu </w:t>
            </w:r>
            <w:r w:rsidRPr="000E45E0">
              <w:lastRenderedPageBreak/>
              <w:t>kierunkowego</w:t>
            </w:r>
          </w:p>
        </w:tc>
      </w:tr>
      <w:tr w:rsidR="00D64358" w:rsidRPr="000E45E0" w14:paraId="77E0F4E5" w14:textId="77777777" w:rsidTr="00D80296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DB960C" w14:textId="77777777" w:rsidR="00D64358" w:rsidRPr="000E45E0" w:rsidRDefault="00D64358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1819EF" w14:textId="62E26CAE" w:rsidR="00D64358" w:rsidRPr="000E45E0" w:rsidRDefault="00D64358" w:rsidP="00CA43C1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22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A7BBEC" w14:textId="77777777" w:rsidR="00D64358" w:rsidRPr="000E45E0" w:rsidRDefault="00D64358" w:rsidP="00CA43C1">
            <w:pPr>
              <w:pStyle w:val="Tytukomrki"/>
              <w:spacing w:line="276" w:lineRule="auto"/>
            </w:pPr>
          </w:p>
        </w:tc>
      </w:tr>
      <w:tr w:rsidR="007A35B5" w:rsidRPr="000E45E0" w14:paraId="4910984A" w14:textId="77777777" w:rsidTr="0036569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E250B7" w14:textId="77777777" w:rsidR="007A35B5" w:rsidRPr="0036569C" w:rsidRDefault="007A35B5" w:rsidP="004E7AC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569C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3F3D98" w14:textId="7BDBBC02" w:rsidR="007A35B5" w:rsidRPr="000E45E0" w:rsidRDefault="007A35B5" w:rsidP="006F4186">
            <w:pPr>
              <w:rPr>
                <w:rFonts w:cs="Arial"/>
              </w:rPr>
            </w:pPr>
            <w:r w:rsidRPr="00F3581F">
              <w:rPr>
                <w:rFonts w:cs="Arial"/>
              </w:rPr>
              <w:t>prowadzić obserwacje warunków funkcjonowania organizacji, zastosować podstawowe zasady oraz określić mechanizm budowania i wdrażania systemu zarządzania wiedzą w organizacji</w:t>
            </w:r>
            <w:r w:rsidR="00D37BAE">
              <w:rPr>
                <w:rFonts w:cs="Arial"/>
              </w:rPr>
              <w:t>,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2AC424" w14:textId="77777777" w:rsidR="004E7ACA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K_U01</w:t>
            </w:r>
          </w:p>
          <w:p w14:paraId="31B35D57" w14:textId="77777777" w:rsidR="007A35B5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K_U02</w:t>
            </w:r>
          </w:p>
        </w:tc>
      </w:tr>
      <w:tr w:rsidR="007A35B5" w:rsidRPr="000E45E0" w14:paraId="74FC95E7" w14:textId="77777777" w:rsidTr="0036569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AF25E1" w14:textId="77777777" w:rsidR="007A35B5" w:rsidRPr="0036569C" w:rsidRDefault="007A35B5" w:rsidP="004E7AC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569C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4CD7CC" w14:textId="7BE47751" w:rsidR="007A35B5" w:rsidRPr="000E45E0" w:rsidRDefault="007A35B5" w:rsidP="006F4186">
            <w:pPr>
              <w:rPr>
                <w:rFonts w:cs="Arial"/>
              </w:rPr>
            </w:pPr>
            <w:r w:rsidRPr="00F3581F">
              <w:rPr>
                <w:rFonts w:cs="Arial"/>
              </w:rPr>
              <w:t>wykorzys</w:t>
            </w:r>
            <w:r w:rsidR="00D64358">
              <w:rPr>
                <w:rFonts w:cs="Arial"/>
              </w:rPr>
              <w:t>tywać</w:t>
            </w:r>
            <w:r w:rsidRPr="00F3581F">
              <w:rPr>
                <w:rFonts w:cs="Arial"/>
              </w:rPr>
              <w:t xml:space="preserve"> wiedz</w:t>
            </w:r>
            <w:r w:rsidR="00D64358">
              <w:rPr>
                <w:rFonts w:cs="Arial"/>
              </w:rPr>
              <w:t>ę</w:t>
            </w:r>
            <w:r w:rsidRPr="00F3581F">
              <w:rPr>
                <w:rFonts w:cs="Arial"/>
              </w:rPr>
              <w:t xml:space="preserve"> w zakresie tworzenia oraz stosowania narzędzi zarządzania wiedzą w organizacji i oceny sprawności działania systemu zarządzania wiedzą</w:t>
            </w:r>
            <w:r w:rsidR="00D37BAE">
              <w:rPr>
                <w:rFonts w:cs="Arial"/>
              </w:rPr>
              <w:t>,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FF6348" w14:textId="77777777" w:rsidR="004E7ACA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K_U01</w:t>
            </w:r>
          </w:p>
          <w:p w14:paraId="7C90A781" w14:textId="77777777" w:rsidR="004E7ACA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</w:t>
            </w:r>
            <w:r w:rsidR="002067FE" w:rsidRPr="0036569C">
              <w:rPr>
                <w:rFonts w:cs="Arial"/>
                <w:bCs/>
              </w:rPr>
              <w:t>2</w:t>
            </w:r>
          </w:p>
          <w:p w14:paraId="547704B6" w14:textId="77777777" w:rsidR="007A35B5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</w:t>
            </w:r>
            <w:r w:rsidR="002067FE" w:rsidRPr="0036569C">
              <w:rPr>
                <w:rFonts w:cs="Arial"/>
                <w:bCs/>
              </w:rPr>
              <w:t>6</w:t>
            </w:r>
          </w:p>
        </w:tc>
      </w:tr>
      <w:tr w:rsidR="007A35B5" w:rsidRPr="000E45E0" w14:paraId="5F868C4F" w14:textId="77777777" w:rsidTr="0036569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0FAC51" w14:textId="77777777" w:rsidR="007A35B5" w:rsidRPr="0036569C" w:rsidRDefault="007A35B5" w:rsidP="004E7AC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569C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525A66" w14:textId="09A4751C" w:rsidR="007A35B5" w:rsidRPr="00F3581F" w:rsidRDefault="00D64358" w:rsidP="006F4186">
            <w:pPr>
              <w:rPr>
                <w:rFonts w:cs="Arial"/>
              </w:rPr>
            </w:pPr>
            <w:r>
              <w:rPr>
                <w:rFonts w:cs="Arial"/>
              </w:rPr>
              <w:t>ocenić</w:t>
            </w:r>
            <w:r w:rsidR="007A35B5" w:rsidRPr="00760697">
              <w:rPr>
                <w:rFonts w:cs="Arial"/>
              </w:rPr>
              <w:t xml:space="preserve"> poziom swojej wiedzy i umiejętności, rozumie potrzebę ustawicznego doskonalenia i rozwoju, uzasadnia swoje racje</w:t>
            </w:r>
            <w:r w:rsidR="007A35B5">
              <w:rPr>
                <w:rFonts w:cs="Arial"/>
              </w:rPr>
              <w:t>.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62ACA8" w14:textId="77777777" w:rsidR="007A35B5" w:rsidRPr="0036569C" w:rsidRDefault="007A35B5" w:rsidP="004E7ACA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K_U12</w:t>
            </w:r>
          </w:p>
        </w:tc>
      </w:tr>
      <w:tr w:rsidR="00D64358" w:rsidRPr="000E45E0" w14:paraId="3256E067" w14:textId="77777777" w:rsidTr="005273A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C1A663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190F2F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22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687B81" w14:textId="77777777" w:rsidR="00D64358" w:rsidRPr="000E45E0" w:rsidRDefault="00D64358" w:rsidP="00CA43C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D64358" w:rsidRPr="000E45E0" w14:paraId="7BD1F403" w14:textId="77777777" w:rsidTr="005273A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CF3424" w14:textId="77777777" w:rsidR="00D64358" w:rsidRPr="000E45E0" w:rsidRDefault="00D64358" w:rsidP="00CA43C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102F81" w14:textId="35C4E00B" w:rsidR="00D64358" w:rsidRPr="000E45E0" w:rsidRDefault="00D64358" w:rsidP="00CA43C1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22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FB4D52" w14:textId="77777777" w:rsidR="00D64358" w:rsidRPr="000E45E0" w:rsidRDefault="00D64358" w:rsidP="00CA43C1">
            <w:pPr>
              <w:pStyle w:val="Tytukomrki"/>
              <w:spacing w:line="276" w:lineRule="auto"/>
            </w:pPr>
          </w:p>
        </w:tc>
      </w:tr>
      <w:tr w:rsidR="007A35B5" w:rsidRPr="000E45E0" w14:paraId="0B9103F0" w14:textId="77777777" w:rsidTr="0036569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EB8F68" w14:textId="32496E9D" w:rsidR="007A35B5" w:rsidRPr="0036569C" w:rsidRDefault="007A35B5" w:rsidP="004E7AC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6569C">
              <w:rPr>
                <w:rFonts w:cs="Arial"/>
                <w:color w:val="000000"/>
              </w:rPr>
              <w:t>K_0</w:t>
            </w:r>
            <w:r w:rsidR="0036569C">
              <w:rPr>
                <w:rFonts w:cs="Arial"/>
                <w:color w:val="000000"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E96743" w14:textId="599721B3" w:rsidR="007A35B5" w:rsidRPr="000E45E0" w:rsidRDefault="004E7ACA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 w:rsidRPr="00F3581F">
              <w:rPr>
                <w:rFonts w:cs="Arial"/>
              </w:rPr>
              <w:t>amodziel</w:t>
            </w:r>
            <w:r w:rsidR="00D64358">
              <w:rPr>
                <w:rFonts w:cs="Arial"/>
              </w:rPr>
              <w:t>nego</w:t>
            </w:r>
            <w:r w:rsidR="007A35B5" w:rsidRPr="00F3581F">
              <w:rPr>
                <w:rFonts w:cs="Arial"/>
              </w:rPr>
              <w:t xml:space="preserve"> poszu</w:t>
            </w:r>
            <w:r w:rsidR="00D64358">
              <w:rPr>
                <w:rFonts w:cs="Arial"/>
              </w:rPr>
              <w:t>kiwania</w:t>
            </w:r>
            <w:r w:rsidR="007A35B5" w:rsidRPr="00F3581F">
              <w:rPr>
                <w:rFonts w:cs="Arial"/>
              </w:rPr>
              <w:t xml:space="preserve"> rozwiązań problemów oraz potrafi myśleć i działać w sposób przedsiębiorczy. 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2B776A" w14:textId="77777777" w:rsidR="007A35B5" w:rsidRPr="0036569C" w:rsidRDefault="007A35B5" w:rsidP="004E7AC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6569C">
              <w:rPr>
                <w:rFonts w:cs="Arial"/>
                <w:bCs/>
              </w:rPr>
              <w:t>K_K05</w:t>
            </w:r>
          </w:p>
        </w:tc>
      </w:tr>
      <w:tr w:rsidR="007A35B5" w:rsidRPr="000E45E0" w14:paraId="05AF3A68" w14:textId="77777777" w:rsidTr="0036569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50CD47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2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F463" w14:textId="77777777" w:rsidR="007A35B5" w:rsidRPr="000E45E0" w:rsidRDefault="007A35B5" w:rsidP="00CA43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3D5F7D">
              <w:rPr>
                <w:rFonts w:cs="Arial"/>
                <w:color w:val="000000"/>
              </w:rPr>
              <w:t>Wykład</w:t>
            </w:r>
          </w:p>
        </w:tc>
      </w:tr>
      <w:tr w:rsidR="007A35B5" w:rsidRPr="000E45E0" w14:paraId="42D036AE" w14:textId="77777777" w:rsidTr="0036569C">
        <w:trPr>
          <w:trHeight w:val="454"/>
        </w:trPr>
        <w:tc>
          <w:tcPr>
            <w:tcW w:w="10765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60635A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A35B5" w:rsidRPr="000E45E0" w14:paraId="38F269CA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E99E3" w14:textId="7BE4A7D2" w:rsidR="007A35B5" w:rsidRPr="000E45E0" w:rsidRDefault="007A35B5" w:rsidP="00726406">
            <w:pPr>
              <w:rPr>
                <w:rFonts w:cs="Arial"/>
              </w:rPr>
            </w:pPr>
            <w:r w:rsidRPr="00F3581F">
              <w:rPr>
                <w:rFonts w:cs="Arial"/>
              </w:rPr>
              <w:t>Znajomość podstawowych pojęć i z</w:t>
            </w:r>
            <w:r>
              <w:rPr>
                <w:rFonts w:cs="Arial"/>
              </w:rPr>
              <w:t>agadnień z zakresu zarządzania</w:t>
            </w:r>
            <w:r w:rsidRPr="00F3581F">
              <w:rPr>
                <w:rFonts w:cs="Arial"/>
              </w:rPr>
              <w:t xml:space="preserve">, nauki o organizacji, </w:t>
            </w:r>
            <w:r>
              <w:rPr>
                <w:rFonts w:cs="Arial"/>
              </w:rPr>
              <w:t xml:space="preserve">wiedzy </w:t>
            </w:r>
            <w:r w:rsidR="005B55A1">
              <w:rPr>
                <w:rFonts w:cs="Arial"/>
              </w:rPr>
              <w:br/>
            </w:r>
            <w:r>
              <w:rPr>
                <w:rFonts w:cs="Arial"/>
              </w:rPr>
              <w:t>o społeczeństwie</w:t>
            </w:r>
            <w:r w:rsidRPr="00F3581F">
              <w:rPr>
                <w:rFonts w:cs="Arial"/>
              </w:rPr>
              <w:t xml:space="preserve">, ekonomii. </w:t>
            </w:r>
          </w:p>
        </w:tc>
      </w:tr>
      <w:tr w:rsidR="007A35B5" w:rsidRPr="000E45E0" w14:paraId="63952300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D1396F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7A35B5" w:rsidRPr="000E45E0" w14:paraId="69EAE15E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CA25F" w14:textId="77777777" w:rsidR="007A35B5" w:rsidRPr="00A23CC5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>Pojęcie, istota i użyteczność wiedzy</w:t>
            </w:r>
          </w:p>
          <w:p w14:paraId="419DFB84" w14:textId="77777777" w:rsidR="007A35B5" w:rsidRPr="00A23CC5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>Rola i znaczenie wiedzy we współczesnej organizacji</w:t>
            </w:r>
          </w:p>
          <w:p w14:paraId="64C6CB18" w14:textId="77777777" w:rsidR="007A35B5" w:rsidRPr="00A23CC5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>Źródła wiedzy w organizacji</w:t>
            </w:r>
          </w:p>
          <w:p w14:paraId="396A573F" w14:textId="77777777" w:rsidR="007A35B5" w:rsidRPr="00A23CC5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 xml:space="preserve">Zarządzanie wiedzą w organizacji </w:t>
            </w:r>
            <w:r w:rsidRPr="00A23CC5">
              <w:rPr>
                <w:rFonts w:cs="Arial"/>
                <w:bCs/>
              </w:rPr>
              <w:sym w:font="Wingdings" w:char="F0E0"/>
            </w:r>
            <w:r w:rsidRPr="00A23CC5">
              <w:rPr>
                <w:rFonts w:cs="Arial"/>
                <w:bCs/>
              </w:rPr>
              <w:t xml:space="preserve"> wprowadzenie do problematyki</w:t>
            </w:r>
          </w:p>
          <w:p w14:paraId="3FA1EB92" w14:textId="77777777" w:rsidR="007A35B5" w:rsidRPr="00A23CC5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 xml:space="preserve">Główne koncepcje zarządzania wiedzą </w:t>
            </w:r>
            <w:r w:rsidRPr="00A23CC5">
              <w:rPr>
                <w:rFonts w:cs="Arial"/>
                <w:bCs/>
              </w:rPr>
              <w:sym w:font="Wingdings" w:char="F0E0"/>
            </w:r>
            <w:r w:rsidRPr="00A23CC5">
              <w:rPr>
                <w:rFonts w:cs="Arial"/>
                <w:bCs/>
              </w:rPr>
              <w:t xml:space="preserve"> podejścia i strategie zarządzania wiedzą</w:t>
            </w:r>
          </w:p>
          <w:p w14:paraId="41D71828" w14:textId="77777777" w:rsidR="007A35B5" w:rsidRPr="005C7DA2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 xml:space="preserve">Generowanie wiedzy </w:t>
            </w:r>
            <w:r w:rsidRPr="00A23CC5">
              <w:rPr>
                <w:rFonts w:cs="Arial"/>
                <w:bCs/>
              </w:rPr>
              <w:sym w:font="Wingdings" w:char="F0E0"/>
            </w:r>
            <w:r w:rsidRPr="00A23CC5">
              <w:rPr>
                <w:rFonts w:cs="Arial"/>
                <w:bCs/>
              </w:rPr>
              <w:t xml:space="preserve"> proces tworzenia wiedzy w organizacji. </w:t>
            </w:r>
            <w:r w:rsidRPr="005C7DA2">
              <w:rPr>
                <w:rFonts w:cs="Arial"/>
                <w:bCs/>
              </w:rPr>
              <w:t>Proces uczenia się w organizacji. Dzielenie się wiedzą w organizacji – zwiększanie umiejętności</w:t>
            </w:r>
          </w:p>
          <w:p w14:paraId="73C68162" w14:textId="77777777" w:rsidR="007A35B5" w:rsidRPr="00A23CC5" w:rsidRDefault="007A35B5" w:rsidP="00650584">
            <w:pPr>
              <w:numPr>
                <w:ilvl w:val="0"/>
                <w:numId w:val="19"/>
              </w:numPr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>Metody i techniki zarządzania wiedzą</w:t>
            </w:r>
          </w:p>
          <w:p w14:paraId="215E780D" w14:textId="77777777" w:rsidR="007A35B5" w:rsidRPr="00A23CC5" w:rsidRDefault="007A35B5" w:rsidP="00650584">
            <w:pPr>
              <w:numPr>
                <w:ilvl w:val="0"/>
                <w:numId w:val="19"/>
              </w:numPr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 xml:space="preserve">Proces </w:t>
            </w:r>
            <w:r>
              <w:rPr>
                <w:rFonts w:cs="Arial"/>
                <w:bCs/>
              </w:rPr>
              <w:t xml:space="preserve">kreowania i </w:t>
            </w:r>
            <w:r w:rsidRPr="00A23CC5">
              <w:rPr>
                <w:rFonts w:cs="Arial"/>
                <w:bCs/>
              </w:rPr>
              <w:t>zarządzania wiedzą</w:t>
            </w:r>
          </w:p>
          <w:p w14:paraId="4030507B" w14:textId="77777777" w:rsidR="007A35B5" w:rsidRPr="005C7DA2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 xml:space="preserve">Upowszechnianie wiedzy w organizacji. </w:t>
            </w:r>
            <w:r w:rsidRPr="005C7DA2">
              <w:rPr>
                <w:rFonts w:cs="Arial"/>
                <w:bCs/>
              </w:rPr>
              <w:t>Szkolenia jako metody rozwoju i przekazywania wiedzy</w:t>
            </w:r>
          </w:p>
          <w:p w14:paraId="188C5CA5" w14:textId="77777777" w:rsidR="007A35B5" w:rsidRPr="005C7DA2" w:rsidRDefault="007A35B5" w:rsidP="00650584">
            <w:pPr>
              <w:numPr>
                <w:ilvl w:val="0"/>
                <w:numId w:val="19"/>
              </w:numPr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 xml:space="preserve">Zarządzanie zasobami ludzkimi a zarządzanie wiedzą. </w:t>
            </w:r>
            <w:r w:rsidRPr="005C7DA2">
              <w:rPr>
                <w:rFonts w:cs="Arial"/>
                <w:bCs/>
              </w:rPr>
              <w:t>Kształtowanie zachowań a zarządzanie wiedz.</w:t>
            </w:r>
          </w:p>
          <w:p w14:paraId="5BCAF73D" w14:textId="77777777" w:rsidR="007A35B5" w:rsidRPr="00A23CC5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>Rola kadry kierowniczej w stymulowaniu kreatywności i innowacyjności w organizacjach opartych na wiedzy</w:t>
            </w:r>
          </w:p>
          <w:p w14:paraId="147BBC13" w14:textId="77777777" w:rsidR="007A35B5" w:rsidRPr="00AA1FB7" w:rsidRDefault="007A35B5" w:rsidP="00650584">
            <w:pPr>
              <w:numPr>
                <w:ilvl w:val="0"/>
                <w:numId w:val="19"/>
              </w:numPr>
              <w:tabs>
                <w:tab w:val="num" w:pos="720"/>
              </w:tabs>
              <w:ind w:left="709"/>
              <w:jc w:val="both"/>
              <w:rPr>
                <w:rFonts w:cs="Arial"/>
                <w:bCs/>
              </w:rPr>
            </w:pPr>
            <w:r w:rsidRPr="00A23CC5">
              <w:rPr>
                <w:rFonts w:cs="Arial"/>
                <w:bCs/>
              </w:rPr>
              <w:t xml:space="preserve"> Rola kultury organizacyjnej w zarządzaniu wiedzą</w:t>
            </w:r>
          </w:p>
        </w:tc>
      </w:tr>
      <w:tr w:rsidR="007A35B5" w:rsidRPr="000E45E0" w14:paraId="6758B0E9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D4C363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A35B5" w:rsidRPr="000E45E0" w14:paraId="7273C2A7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7D5E7" w14:textId="77777777" w:rsidR="007A35B5" w:rsidRPr="005B55A1" w:rsidRDefault="00D37BAE" w:rsidP="0036569C">
            <w:pPr>
              <w:pStyle w:val="Tekstpodstawowy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5B55A1">
              <w:rPr>
                <w:rFonts w:ascii="Arial" w:hAnsi="Arial" w:cs="Arial"/>
                <w:color w:val="000000" w:themeColor="text1"/>
              </w:rPr>
              <w:t xml:space="preserve">J. </w:t>
            </w:r>
            <w:proofErr w:type="spellStart"/>
            <w:r w:rsidR="007A35B5" w:rsidRPr="005B55A1">
              <w:rPr>
                <w:rFonts w:ascii="Arial" w:hAnsi="Arial" w:cs="Arial"/>
                <w:color w:val="000000" w:themeColor="text1"/>
              </w:rPr>
              <w:t>Fazlagić</w:t>
            </w:r>
            <w:proofErr w:type="spellEnd"/>
            <w:r w:rsidRPr="005B55A1">
              <w:rPr>
                <w:rFonts w:ascii="Arial" w:hAnsi="Arial" w:cs="Arial"/>
                <w:color w:val="000000" w:themeColor="text1"/>
              </w:rPr>
              <w:t>,</w:t>
            </w:r>
            <w:r w:rsidR="007A35B5" w:rsidRPr="005B55A1">
              <w:rPr>
                <w:rFonts w:ascii="Arial" w:hAnsi="Arial" w:cs="Arial"/>
                <w:color w:val="000000" w:themeColor="text1"/>
              </w:rPr>
              <w:t xml:space="preserve"> Innowacyjne zarządzanie wiedzą, </w:t>
            </w:r>
            <w:proofErr w:type="spellStart"/>
            <w:r w:rsidR="007A35B5" w:rsidRPr="005B55A1">
              <w:rPr>
                <w:rFonts w:ascii="Arial" w:hAnsi="Arial" w:cs="Arial"/>
                <w:color w:val="000000" w:themeColor="text1"/>
              </w:rPr>
              <w:t>Difin</w:t>
            </w:r>
            <w:proofErr w:type="spellEnd"/>
            <w:r w:rsidR="007A35B5" w:rsidRPr="005B55A1">
              <w:rPr>
                <w:rFonts w:ascii="Arial" w:hAnsi="Arial" w:cs="Arial"/>
                <w:color w:val="000000" w:themeColor="text1"/>
              </w:rPr>
              <w:t>, Warszawa 2014.</w:t>
            </w:r>
          </w:p>
          <w:p w14:paraId="0625D10B" w14:textId="77777777" w:rsidR="007A35B5" w:rsidRPr="005B55A1" w:rsidRDefault="00D37BAE" w:rsidP="004C2F22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left"/>
              <w:rPr>
                <w:rFonts w:ascii="Arial" w:hAnsi="Arial" w:cs="Arial"/>
                <w:color w:val="000000" w:themeColor="text1"/>
              </w:rPr>
            </w:pPr>
            <w:r w:rsidRPr="005B55A1">
              <w:rPr>
                <w:rFonts w:ascii="Arial" w:hAnsi="Arial" w:cs="Arial"/>
                <w:color w:val="000000" w:themeColor="text1"/>
              </w:rPr>
              <w:t>D.</w:t>
            </w:r>
            <w:r w:rsidR="002067FE" w:rsidRPr="005B55A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A35B5" w:rsidRPr="005B55A1">
              <w:rPr>
                <w:rFonts w:ascii="Arial" w:hAnsi="Arial" w:cs="Arial"/>
                <w:color w:val="000000" w:themeColor="text1"/>
              </w:rPr>
              <w:t>Jemielniak</w:t>
            </w:r>
            <w:proofErr w:type="spellEnd"/>
            <w:r w:rsidRPr="005B55A1">
              <w:rPr>
                <w:rFonts w:ascii="Arial" w:hAnsi="Arial" w:cs="Arial"/>
                <w:color w:val="000000" w:themeColor="text1"/>
              </w:rPr>
              <w:t xml:space="preserve">, A.K. </w:t>
            </w:r>
            <w:r w:rsidR="007A35B5" w:rsidRPr="005B55A1">
              <w:rPr>
                <w:rFonts w:ascii="Arial" w:hAnsi="Arial" w:cs="Arial"/>
                <w:color w:val="000000" w:themeColor="text1"/>
              </w:rPr>
              <w:t xml:space="preserve">Koźmiński </w:t>
            </w:r>
            <w:r w:rsidRPr="005B55A1">
              <w:rPr>
                <w:rFonts w:ascii="Arial" w:hAnsi="Arial" w:cs="Arial"/>
                <w:color w:val="000000" w:themeColor="text1"/>
              </w:rPr>
              <w:t>(</w:t>
            </w:r>
            <w:r w:rsidR="007A35B5" w:rsidRPr="005B55A1">
              <w:rPr>
                <w:rFonts w:ascii="Arial" w:hAnsi="Arial" w:cs="Arial"/>
                <w:color w:val="000000" w:themeColor="text1"/>
              </w:rPr>
              <w:t>red.</w:t>
            </w:r>
            <w:r w:rsidRPr="005B55A1">
              <w:rPr>
                <w:rFonts w:ascii="Arial" w:hAnsi="Arial" w:cs="Arial"/>
                <w:color w:val="000000" w:themeColor="text1"/>
              </w:rPr>
              <w:t>)</w:t>
            </w:r>
            <w:r w:rsidR="007A35B5" w:rsidRPr="005B55A1">
              <w:rPr>
                <w:rFonts w:ascii="Arial" w:hAnsi="Arial" w:cs="Arial"/>
                <w:color w:val="000000" w:themeColor="text1"/>
              </w:rPr>
              <w:t>, Zarządzanie wiedzą, Wyd. II, Wolters Kluwer Polska - OFICYNA, Warszawa 2012. (lub 2008).</w:t>
            </w:r>
          </w:p>
          <w:p w14:paraId="73D14977" w14:textId="77777777" w:rsidR="007A35B5" w:rsidRPr="005B55A1" w:rsidRDefault="00D37BAE" w:rsidP="004C2F22">
            <w:pPr>
              <w:pStyle w:val="Tekstpodstawowy"/>
              <w:numPr>
                <w:ilvl w:val="0"/>
                <w:numId w:val="39"/>
              </w:numPr>
              <w:spacing w:line="276" w:lineRule="auto"/>
              <w:jc w:val="left"/>
              <w:rPr>
                <w:rFonts w:ascii="Arial" w:hAnsi="Arial" w:cs="Arial"/>
                <w:color w:val="000000" w:themeColor="text1"/>
              </w:rPr>
            </w:pPr>
            <w:r w:rsidRPr="005B55A1">
              <w:rPr>
                <w:rFonts w:ascii="Arial" w:hAnsi="Arial" w:cs="Arial"/>
                <w:color w:val="000000" w:themeColor="text1"/>
              </w:rPr>
              <w:t>B.</w:t>
            </w:r>
            <w:r w:rsidR="002067FE" w:rsidRPr="005B55A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A35B5" w:rsidRPr="005B55A1">
              <w:rPr>
                <w:rFonts w:ascii="Arial" w:hAnsi="Arial" w:cs="Arial"/>
                <w:color w:val="000000" w:themeColor="text1"/>
              </w:rPr>
              <w:t>Poskrobko</w:t>
            </w:r>
            <w:proofErr w:type="spellEnd"/>
            <w:r w:rsidRPr="005B55A1">
              <w:rPr>
                <w:rFonts w:ascii="Arial" w:hAnsi="Arial" w:cs="Arial"/>
                <w:color w:val="000000" w:themeColor="text1"/>
              </w:rPr>
              <w:t>,</w:t>
            </w:r>
            <w:r w:rsidR="007A35B5" w:rsidRPr="005B55A1">
              <w:rPr>
                <w:rFonts w:ascii="Arial" w:hAnsi="Arial" w:cs="Arial"/>
                <w:color w:val="000000" w:themeColor="text1"/>
              </w:rPr>
              <w:t xml:space="preserve"> Nauka o kreowaniu wiedzy. Podręcznik kreatywnego naukowca i menedżera, </w:t>
            </w:r>
            <w:proofErr w:type="spellStart"/>
            <w:r w:rsidR="007A35B5" w:rsidRPr="005B55A1">
              <w:rPr>
                <w:rFonts w:ascii="Arial" w:hAnsi="Arial" w:cs="Arial"/>
                <w:color w:val="000000" w:themeColor="text1"/>
              </w:rPr>
              <w:t>Difin</w:t>
            </w:r>
            <w:proofErr w:type="spellEnd"/>
            <w:r w:rsidR="007A35B5" w:rsidRPr="005B55A1">
              <w:rPr>
                <w:rFonts w:ascii="Arial" w:hAnsi="Arial" w:cs="Arial"/>
                <w:color w:val="000000" w:themeColor="text1"/>
              </w:rPr>
              <w:t>, Warszawa 2017.</w:t>
            </w:r>
          </w:p>
          <w:p w14:paraId="506B94BF" w14:textId="441A1CD0" w:rsidR="007A35B5" w:rsidRPr="005B55A1" w:rsidRDefault="00D37BAE" w:rsidP="004C2F22">
            <w:pPr>
              <w:pStyle w:val="Akapitzlist"/>
              <w:numPr>
                <w:ilvl w:val="0"/>
                <w:numId w:val="39"/>
              </w:numPr>
              <w:rPr>
                <w:rFonts w:cs="Arial"/>
                <w:color w:val="000000" w:themeColor="text1"/>
              </w:rPr>
            </w:pPr>
            <w:r w:rsidRPr="005B55A1">
              <w:rPr>
                <w:rFonts w:cs="Arial"/>
                <w:color w:val="000000" w:themeColor="text1"/>
              </w:rPr>
              <w:t xml:space="preserve">B. </w:t>
            </w:r>
            <w:r w:rsidR="007A35B5" w:rsidRPr="005B55A1">
              <w:rPr>
                <w:rFonts w:cs="Arial"/>
                <w:color w:val="000000" w:themeColor="text1"/>
              </w:rPr>
              <w:t xml:space="preserve">Mikuła </w:t>
            </w:r>
            <w:r w:rsidRPr="005B55A1">
              <w:rPr>
                <w:rFonts w:cs="Arial"/>
                <w:color w:val="000000" w:themeColor="text1"/>
              </w:rPr>
              <w:t>(</w:t>
            </w:r>
            <w:r w:rsidR="007A35B5" w:rsidRPr="005B55A1">
              <w:rPr>
                <w:rFonts w:cs="Arial"/>
                <w:color w:val="000000" w:themeColor="text1"/>
              </w:rPr>
              <w:t>red.</w:t>
            </w:r>
            <w:r w:rsidRPr="005B55A1">
              <w:rPr>
                <w:rFonts w:cs="Arial"/>
                <w:color w:val="000000" w:themeColor="text1"/>
              </w:rPr>
              <w:t>)</w:t>
            </w:r>
            <w:r w:rsidR="007A35B5" w:rsidRPr="005B55A1">
              <w:rPr>
                <w:rFonts w:cs="Arial"/>
                <w:color w:val="000000" w:themeColor="text1"/>
              </w:rPr>
              <w:t>, Zachowania organizacyjne w kontekście zarządzania wiedzą, Wyd</w:t>
            </w:r>
            <w:r w:rsidRPr="005B55A1">
              <w:rPr>
                <w:rFonts w:cs="Arial"/>
                <w:color w:val="000000" w:themeColor="text1"/>
              </w:rPr>
              <w:t>awnictwo</w:t>
            </w:r>
            <w:r w:rsidR="007A35B5" w:rsidRPr="005B55A1">
              <w:rPr>
                <w:rFonts w:cs="Arial"/>
                <w:color w:val="000000" w:themeColor="text1"/>
              </w:rPr>
              <w:t xml:space="preserve"> Fundacja Uniwersytetu Ekonomicznego, Kraków 2012. (</w:t>
            </w:r>
            <w:r w:rsidRPr="005B55A1">
              <w:rPr>
                <w:rFonts w:cs="Arial"/>
                <w:color w:val="000000" w:themeColor="text1"/>
              </w:rPr>
              <w:t xml:space="preserve">B. </w:t>
            </w:r>
            <w:r w:rsidR="007A35B5" w:rsidRPr="005B55A1">
              <w:rPr>
                <w:rFonts w:cs="Arial"/>
                <w:color w:val="000000" w:themeColor="text1"/>
              </w:rPr>
              <w:t>Mikuła</w:t>
            </w:r>
            <w:r w:rsidRPr="005B55A1">
              <w:rPr>
                <w:rFonts w:cs="Arial"/>
                <w:color w:val="000000" w:themeColor="text1"/>
              </w:rPr>
              <w:t xml:space="preserve">, </w:t>
            </w:r>
            <w:r w:rsidR="007A35B5" w:rsidRPr="005B55A1">
              <w:rPr>
                <w:rFonts w:cs="Arial"/>
                <w:color w:val="000000" w:themeColor="text1"/>
              </w:rPr>
              <w:t>Zachowania organizacyjne w kontekście zarządzania wiedzą, Wyd</w:t>
            </w:r>
            <w:r w:rsidRPr="005B55A1">
              <w:rPr>
                <w:rFonts w:cs="Arial"/>
                <w:color w:val="000000" w:themeColor="text1"/>
              </w:rPr>
              <w:t xml:space="preserve">awnictwo </w:t>
            </w:r>
            <w:r w:rsidR="007A35B5" w:rsidRPr="005B55A1">
              <w:rPr>
                <w:rFonts w:cs="Arial"/>
                <w:color w:val="000000" w:themeColor="text1"/>
              </w:rPr>
              <w:t xml:space="preserve">UE w Krakowie, Kraków 2012. -  </w:t>
            </w:r>
            <w:r w:rsidR="0022134C" w:rsidRPr="005B55A1">
              <w:rPr>
                <w:rFonts w:cs="Arial"/>
                <w:color w:val="000000" w:themeColor="text1"/>
              </w:rPr>
              <w:t>http://janek.uek.krakow.pl/~kzzo/Final.pdf</w:t>
            </w:r>
            <w:r w:rsidR="007A35B5" w:rsidRPr="005B55A1">
              <w:rPr>
                <w:rFonts w:cs="Arial"/>
                <w:color w:val="000000" w:themeColor="text1"/>
              </w:rPr>
              <w:t>)</w:t>
            </w:r>
          </w:p>
          <w:p w14:paraId="3EFC5C75" w14:textId="2EC0C79F" w:rsidR="0022134C" w:rsidRPr="0036569C" w:rsidRDefault="00A54BCC" w:rsidP="004C2F22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 w:rsidRPr="005B55A1">
              <w:rPr>
                <w:rFonts w:cs="Arial"/>
                <w:color w:val="000000" w:themeColor="text1"/>
              </w:rPr>
              <w:t xml:space="preserve">M. </w:t>
            </w:r>
            <w:r w:rsidR="0022134C" w:rsidRPr="005B55A1">
              <w:rPr>
                <w:rFonts w:cs="Arial"/>
                <w:color w:val="000000" w:themeColor="text1"/>
              </w:rPr>
              <w:t xml:space="preserve">Jasińska, Postawy kadr – wzmocnienie czy ograniczenie konwersji wiedzy?, </w:t>
            </w:r>
            <w:r w:rsidR="004C2F22">
              <w:rPr>
                <w:rFonts w:cs="Arial"/>
                <w:color w:val="000000" w:themeColor="text1"/>
              </w:rPr>
              <w:t>[w:] I.</w:t>
            </w:r>
            <w:r w:rsidR="004C2F22" w:rsidRPr="0036569C">
              <w:rPr>
                <w:rFonts w:cs="Arial"/>
              </w:rPr>
              <w:t xml:space="preserve"> Hejduk</w:t>
            </w:r>
            <w:r w:rsidR="004C2F22">
              <w:rPr>
                <w:rFonts w:cs="Arial"/>
              </w:rPr>
              <w:t xml:space="preserve"> (red.), </w:t>
            </w:r>
            <w:proofErr w:type="spellStart"/>
            <w:r w:rsidR="0022134C" w:rsidRPr="005B55A1">
              <w:rPr>
                <w:rFonts w:cs="Arial"/>
                <w:color w:val="000000" w:themeColor="text1"/>
              </w:rPr>
              <w:t>Sustainable</w:t>
            </w:r>
            <w:proofErr w:type="spellEnd"/>
            <w:r w:rsidR="0022134C" w:rsidRPr="005B55A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="0022134C" w:rsidRPr="005B55A1">
              <w:rPr>
                <w:rFonts w:cs="Arial"/>
                <w:color w:val="000000" w:themeColor="text1"/>
              </w:rPr>
              <w:t>enterprise</w:t>
            </w:r>
            <w:proofErr w:type="spellEnd"/>
            <w:r w:rsidR="0022134C" w:rsidRPr="005B55A1">
              <w:rPr>
                <w:rFonts w:cs="Arial"/>
                <w:color w:val="000000" w:themeColor="text1"/>
              </w:rPr>
              <w:t xml:space="preserve"> – odpowiedzią na kryzys ekonomiczny - nowe koncepcje przedsiębiorstw przyszłości, </w:t>
            </w:r>
            <w:r w:rsidR="0022134C" w:rsidRPr="0036569C">
              <w:rPr>
                <w:rFonts w:cs="Arial"/>
              </w:rPr>
              <w:t>Warszawa 2011, s. 138-153.</w:t>
            </w:r>
          </w:p>
        </w:tc>
      </w:tr>
      <w:tr w:rsidR="007A35B5" w:rsidRPr="000E45E0" w14:paraId="2AD8012D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FF6BD0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A35B5" w:rsidRPr="00AA29AA" w14:paraId="5E59C4CF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1E36E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lastRenderedPageBreak/>
              <w:t>W.</w:t>
            </w:r>
            <w:r w:rsidR="002067FE">
              <w:rPr>
                <w:rFonts w:cs="Arial"/>
              </w:rPr>
              <w:t xml:space="preserve"> </w:t>
            </w:r>
            <w:r w:rsidRPr="004B3A78">
              <w:rPr>
                <w:rFonts w:cs="Arial"/>
              </w:rPr>
              <w:t>M.</w:t>
            </w:r>
            <w:r w:rsidR="002067FE">
              <w:rPr>
                <w:rFonts w:cs="Arial"/>
              </w:rPr>
              <w:t xml:space="preserve"> </w:t>
            </w:r>
            <w:r w:rsidR="007A35B5" w:rsidRPr="004B3A78">
              <w:rPr>
                <w:rFonts w:cs="Arial"/>
              </w:rPr>
              <w:t>Grudzewski</w:t>
            </w:r>
            <w:r>
              <w:rPr>
                <w:rFonts w:cs="Arial"/>
              </w:rPr>
              <w:t>,</w:t>
            </w:r>
            <w:r w:rsidR="002067FE">
              <w:rPr>
                <w:rFonts w:cs="Arial"/>
              </w:rPr>
              <w:t xml:space="preserve"> </w:t>
            </w:r>
            <w:r w:rsidRPr="004B3A78">
              <w:rPr>
                <w:rFonts w:cs="Arial"/>
              </w:rPr>
              <w:t>I.</w:t>
            </w:r>
            <w:r w:rsidR="002067FE">
              <w:rPr>
                <w:rFonts w:cs="Arial"/>
              </w:rPr>
              <w:t xml:space="preserve"> </w:t>
            </w:r>
            <w:r w:rsidRPr="004B3A78">
              <w:rPr>
                <w:rFonts w:cs="Arial"/>
              </w:rPr>
              <w:t>K</w:t>
            </w:r>
            <w:r>
              <w:rPr>
                <w:rFonts w:cs="Arial"/>
              </w:rPr>
              <w:t>.</w:t>
            </w:r>
            <w:r w:rsidR="002067FE">
              <w:rPr>
                <w:rFonts w:cs="Arial"/>
              </w:rPr>
              <w:t xml:space="preserve"> </w:t>
            </w:r>
            <w:r w:rsidR="007A35B5" w:rsidRPr="004B3A78">
              <w:rPr>
                <w:rFonts w:cs="Arial"/>
              </w:rPr>
              <w:t>Hejduk</w:t>
            </w:r>
            <w:r>
              <w:rPr>
                <w:rFonts w:cs="Arial"/>
              </w:rPr>
              <w:t xml:space="preserve">, </w:t>
            </w:r>
            <w:r w:rsidR="007A35B5" w:rsidRPr="004B3A78">
              <w:rPr>
                <w:rFonts w:cs="Arial"/>
              </w:rPr>
              <w:t>Zarządzanie wiedzą w przedsiębiorstwa</w:t>
            </w:r>
            <w:r w:rsidR="007A35B5">
              <w:rPr>
                <w:rFonts w:cs="Arial"/>
              </w:rPr>
              <w:t>ch, Wyd</w:t>
            </w:r>
            <w:r>
              <w:rPr>
                <w:rFonts w:cs="Arial"/>
              </w:rPr>
              <w:t xml:space="preserve">awnictwo </w:t>
            </w:r>
            <w:proofErr w:type="spellStart"/>
            <w:r w:rsidR="007A35B5">
              <w:rPr>
                <w:rFonts w:cs="Arial"/>
              </w:rPr>
              <w:t>Difin</w:t>
            </w:r>
            <w:proofErr w:type="spellEnd"/>
            <w:r w:rsidR="007A35B5">
              <w:rPr>
                <w:rFonts w:cs="Arial"/>
              </w:rPr>
              <w:t>, Warszawa 2004.</w:t>
            </w:r>
          </w:p>
          <w:p w14:paraId="326EC2C3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 xml:space="preserve">A. </w:t>
            </w:r>
            <w:proofErr w:type="spellStart"/>
            <w:r w:rsidR="007A35B5" w:rsidRPr="004B3A78">
              <w:rPr>
                <w:rFonts w:cs="Arial"/>
              </w:rPr>
              <w:t>Szpitter</w:t>
            </w:r>
            <w:proofErr w:type="spellEnd"/>
            <w:r>
              <w:rPr>
                <w:rFonts w:cs="Arial"/>
              </w:rPr>
              <w:t>,</w:t>
            </w:r>
            <w:r w:rsidR="007A35B5" w:rsidRPr="004B3A78">
              <w:rPr>
                <w:rFonts w:cs="Arial"/>
              </w:rPr>
              <w:t xml:space="preserve"> Zarządzanie wiedzą w tworzeniu innowacji: model dojrzałości projektowej organizacji, Wyd</w:t>
            </w:r>
            <w:r>
              <w:rPr>
                <w:rFonts w:cs="Arial"/>
              </w:rPr>
              <w:t xml:space="preserve">awnictwo </w:t>
            </w:r>
            <w:r w:rsidR="007A35B5" w:rsidRPr="004B3A78">
              <w:rPr>
                <w:rFonts w:cs="Arial"/>
              </w:rPr>
              <w:t>Uniwer</w:t>
            </w:r>
            <w:r w:rsidR="007A35B5">
              <w:rPr>
                <w:rFonts w:cs="Arial"/>
              </w:rPr>
              <w:t>sytetu Gdańskiego</w:t>
            </w:r>
            <w:r>
              <w:rPr>
                <w:rFonts w:cs="Arial"/>
              </w:rPr>
              <w:t>,</w:t>
            </w:r>
            <w:r w:rsidR="007A35B5">
              <w:rPr>
                <w:rFonts w:cs="Arial"/>
              </w:rPr>
              <w:t xml:space="preserve"> Gdańsk 2013.</w:t>
            </w:r>
          </w:p>
          <w:p w14:paraId="5E327779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>A.</w:t>
            </w:r>
            <w:r w:rsidR="002067FE">
              <w:rPr>
                <w:rFonts w:cs="Arial"/>
              </w:rPr>
              <w:t xml:space="preserve"> </w:t>
            </w:r>
            <w:r w:rsidR="007A35B5" w:rsidRPr="004B3A78">
              <w:rPr>
                <w:rFonts w:cs="Arial"/>
              </w:rPr>
              <w:t>Kowalczyk</w:t>
            </w:r>
            <w:r>
              <w:rPr>
                <w:rFonts w:cs="Arial"/>
              </w:rPr>
              <w:t>,</w:t>
            </w:r>
            <w:r w:rsidR="002067FE">
              <w:rPr>
                <w:rFonts w:cs="Arial"/>
              </w:rPr>
              <w:t xml:space="preserve"> </w:t>
            </w:r>
            <w:r w:rsidRPr="004B3A78">
              <w:rPr>
                <w:rFonts w:cs="Arial"/>
              </w:rPr>
              <w:t>B.</w:t>
            </w:r>
            <w:r w:rsidR="002067FE">
              <w:rPr>
                <w:rFonts w:cs="Arial"/>
              </w:rPr>
              <w:t xml:space="preserve"> </w:t>
            </w:r>
            <w:r w:rsidR="007A35B5" w:rsidRPr="004B3A78">
              <w:rPr>
                <w:rFonts w:cs="Arial"/>
              </w:rPr>
              <w:t>Nogalski</w:t>
            </w:r>
            <w:r w:rsidR="002067FE">
              <w:rPr>
                <w:rFonts w:cs="Arial"/>
              </w:rPr>
              <w:t>,</w:t>
            </w:r>
            <w:r w:rsidR="007A35B5" w:rsidRPr="004B3A78">
              <w:rPr>
                <w:rFonts w:cs="Arial"/>
              </w:rPr>
              <w:t xml:space="preserve"> Zarządzanie wiedzą. Koncepcja i narzędz</w:t>
            </w:r>
            <w:r w:rsidR="007A35B5">
              <w:rPr>
                <w:rFonts w:cs="Arial"/>
              </w:rPr>
              <w:t>ia, Wyd</w:t>
            </w:r>
            <w:r>
              <w:rPr>
                <w:rFonts w:cs="Arial"/>
              </w:rPr>
              <w:t xml:space="preserve">awnictwo </w:t>
            </w:r>
            <w:proofErr w:type="spellStart"/>
            <w:r w:rsidR="007A35B5">
              <w:rPr>
                <w:rFonts w:cs="Arial"/>
              </w:rPr>
              <w:t>Difin</w:t>
            </w:r>
            <w:proofErr w:type="spellEnd"/>
            <w:r w:rsidR="007A35B5">
              <w:rPr>
                <w:rFonts w:cs="Arial"/>
              </w:rPr>
              <w:t>, Warszawa 2007.</w:t>
            </w:r>
          </w:p>
          <w:p w14:paraId="511E457B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>J.</w:t>
            </w:r>
            <w:r w:rsidR="002067FE">
              <w:rPr>
                <w:rFonts w:cs="Arial"/>
              </w:rPr>
              <w:t xml:space="preserve"> </w:t>
            </w:r>
            <w:proofErr w:type="spellStart"/>
            <w:r w:rsidR="007A35B5" w:rsidRPr="004B3A78">
              <w:rPr>
                <w:rFonts w:cs="Arial"/>
              </w:rPr>
              <w:t>Trajer</w:t>
            </w:r>
            <w:proofErr w:type="spellEnd"/>
            <w:r>
              <w:rPr>
                <w:rFonts w:cs="Arial"/>
              </w:rPr>
              <w:t>,</w:t>
            </w:r>
            <w:r w:rsidR="002067FE">
              <w:rPr>
                <w:rFonts w:cs="Arial"/>
              </w:rPr>
              <w:t xml:space="preserve"> </w:t>
            </w:r>
            <w:r w:rsidRPr="004B3A78">
              <w:rPr>
                <w:rFonts w:cs="Arial"/>
              </w:rPr>
              <w:t>A.</w:t>
            </w:r>
            <w:r w:rsidR="002067FE">
              <w:rPr>
                <w:rFonts w:cs="Arial"/>
              </w:rPr>
              <w:t xml:space="preserve"> </w:t>
            </w:r>
            <w:r w:rsidR="007A35B5" w:rsidRPr="004B3A78">
              <w:rPr>
                <w:rFonts w:cs="Arial"/>
              </w:rPr>
              <w:t>Paszek</w:t>
            </w:r>
            <w:r>
              <w:rPr>
                <w:rFonts w:cs="Arial"/>
              </w:rPr>
              <w:t>,</w:t>
            </w:r>
            <w:r w:rsidR="007A35B5" w:rsidRPr="004B3A78">
              <w:rPr>
                <w:rFonts w:cs="Arial"/>
              </w:rPr>
              <w:t xml:space="preserve"> Zarządzan</w:t>
            </w:r>
            <w:r w:rsidR="007A35B5">
              <w:rPr>
                <w:rFonts w:cs="Arial"/>
              </w:rPr>
              <w:t>ie wiedzą, PWE, Warszawa 2012.</w:t>
            </w:r>
          </w:p>
          <w:p w14:paraId="115C6870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 xml:space="preserve">G. </w:t>
            </w:r>
            <w:r w:rsidR="007A35B5" w:rsidRPr="004B3A78">
              <w:rPr>
                <w:rFonts w:cs="Arial"/>
              </w:rPr>
              <w:t>Gierszewska</w:t>
            </w:r>
            <w:r>
              <w:rPr>
                <w:rFonts w:cs="Arial"/>
              </w:rPr>
              <w:t>,</w:t>
            </w:r>
            <w:r w:rsidR="007A35B5" w:rsidRPr="004B3A78">
              <w:rPr>
                <w:rFonts w:cs="Arial"/>
              </w:rPr>
              <w:t xml:space="preserve"> Zarządzanie wiedzą: modele, podejścia praktyka, Wyd</w:t>
            </w:r>
            <w:r>
              <w:rPr>
                <w:rFonts w:cs="Arial"/>
              </w:rPr>
              <w:t>awnictwo</w:t>
            </w:r>
            <w:r w:rsidR="002067FE">
              <w:rPr>
                <w:rFonts w:cs="Arial"/>
              </w:rPr>
              <w:t xml:space="preserve"> </w:t>
            </w:r>
            <w:r w:rsidR="007A35B5" w:rsidRPr="004B3A78">
              <w:rPr>
                <w:rFonts w:cs="Arial"/>
              </w:rPr>
              <w:t>Politechnik</w:t>
            </w:r>
            <w:r w:rsidR="007A35B5">
              <w:rPr>
                <w:rFonts w:cs="Arial"/>
              </w:rPr>
              <w:t>i Warszawskiej, Warszawa 2011.</w:t>
            </w:r>
          </w:p>
          <w:p w14:paraId="211F419E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 xml:space="preserve">P. </w:t>
            </w:r>
            <w:r w:rsidR="007A35B5" w:rsidRPr="004B3A78">
              <w:rPr>
                <w:rFonts w:cs="Arial"/>
              </w:rPr>
              <w:t>Drucker</w:t>
            </w:r>
            <w:r>
              <w:rPr>
                <w:rFonts w:cs="Arial"/>
              </w:rPr>
              <w:t xml:space="preserve">, </w:t>
            </w:r>
            <w:r w:rsidR="007A35B5" w:rsidRPr="004B3A78">
              <w:rPr>
                <w:rFonts w:cs="Arial"/>
              </w:rPr>
              <w:t>Zarządzanie wied</w:t>
            </w:r>
            <w:r w:rsidR="007A35B5">
              <w:rPr>
                <w:rFonts w:cs="Arial"/>
              </w:rPr>
              <w:t>zą, Wyd</w:t>
            </w:r>
            <w:r>
              <w:rPr>
                <w:rFonts w:cs="Arial"/>
              </w:rPr>
              <w:t>awnictwo</w:t>
            </w:r>
            <w:r w:rsidR="007A35B5">
              <w:rPr>
                <w:rFonts w:cs="Arial"/>
              </w:rPr>
              <w:t xml:space="preserve"> Helion, Gliwice 2006.</w:t>
            </w:r>
          </w:p>
          <w:p w14:paraId="47251554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>
              <w:rPr>
                <w:rFonts w:cs="Arial"/>
              </w:rPr>
              <w:t>A.</w:t>
            </w:r>
            <w:r w:rsidR="002067FE">
              <w:rPr>
                <w:rFonts w:cs="Arial"/>
              </w:rPr>
              <w:t xml:space="preserve"> </w:t>
            </w:r>
            <w:proofErr w:type="spellStart"/>
            <w:r w:rsidR="007A35B5">
              <w:rPr>
                <w:rFonts w:cs="Arial"/>
              </w:rPr>
              <w:t>Zgrzywa</w:t>
            </w:r>
            <w:proofErr w:type="spellEnd"/>
            <w:r w:rsidR="007A35B5">
              <w:rPr>
                <w:rFonts w:cs="Arial"/>
              </w:rPr>
              <w:t xml:space="preserve"> -Ziemak</w:t>
            </w:r>
            <w:r>
              <w:rPr>
                <w:rFonts w:cs="Arial"/>
              </w:rPr>
              <w:t xml:space="preserve">, </w:t>
            </w:r>
            <w:r w:rsidRPr="004B3A78">
              <w:rPr>
                <w:rFonts w:cs="Arial"/>
              </w:rPr>
              <w:t>R.</w:t>
            </w:r>
            <w:r w:rsidR="002067FE">
              <w:rPr>
                <w:rFonts w:cs="Arial"/>
              </w:rPr>
              <w:t xml:space="preserve"> </w:t>
            </w:r>
            <w:r w:rsidR="007A35B5">
              <w:rPr>
                <w:rFonts w:cs="Arial"/>
              </w:rPr>
              <w:t>Kamiński</w:t>
            </w:r>
            <w:r>
              <w:rPr>
                <w:rFonts w:cs="Arial"/>
              </w:rPr>
              <w:t>,</w:t>
            </w:r>
            <w:r w:rsidR="002067FE">
              <w:rPr>
                <w:rFonts w:cs="Arial"/>
              </w:rPr>
              <w:t xml:space="preserve"> </w:t>
            </w:r>
            <w:r w:rsidR="007A35B5">
              <w:rPr>
                <w:rFonts w:cs="Arial"/>
              </w:rPr>
              <w:t xml:space="preserve">Rozwój zdolności uczenia się przedsiębiorstwa, </w:t>
            </w:r>
            <w:proofErr w:type="spellStart"/>
            <w:r w:rsidR="007A35B5">
              <w:rPr>
                <w:rFonts w:cs="Arial"/>
              </w:rPr>
              <w:t>Difin</w:t>
            </w:r>
            <w:proofErr w:type="spellEnd"/>
            <w:r w:rsidR="007A35B5">
              <w:rPr>
                <w:rFonts w:cs="Arial"/>
              </w:rPr>
              <w:t>, Warszawa 2009.</w:t>
            </w:r>
          </w:p>
          <w:p w14:paraId="74B00391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>M.</w:t>
            </w:r>
            <w:r w:rsidR="002067FE">
              <w:rPr>
                <w:rFonts w:cs="Arial"/>
              </w:rPr>
              <w:t xml:space="preserve"> </w:t>
            </w:r>
            <w:r w:rsidRPr="004B3A78">
              <w:rPr>
                <w:rFonts w:cs="Arial"/>
              </w:rPr>
              <w:t>W.</w:t>
            </w:r>
            <w:r w:rsidR="002067FE">
              <w:rPr>
                <w:rFonts w:cs="Arial"/>
              </w:rPr>
              <w:t xml:space="preserve"> </w:t>
            </w:r>
            <w:r w:rsidR="007A35B5" w:rsidRPr="004B3A78">
              <w:rPr>
                <w:rFonts w:cs="Arial"/>
              </w:rPr>
              <w:t>Staniszewski</w:t>
            </w:r>
            <w:r>
              <w:rPr>
                <w:rFonts w:cs="Arial"/>
              </w:rPr>
              <w:t xml:space="preserve">, </w:t>
            </w:r>
            <w:r w:rsidR="007A35B5" w:rsidRPr="004B3A78">
              <w:rPr>
                <w:rFonts w:cs="Arial"/>
              </w:rPr>
              <w:t>Zarządzanie zasobami ludzkimi a zarządzanie wiedzą w przedsiębiorstwie, Wyd</w:t>
            </w:r>
            <w:r>
              <w:rPr>
                <w:rFonts w:cs="Arial"/>
              </w:rPr>
              <w:t xml:space="preserve">awnictwo </w:t>
            </w:r>
            <w:proofErr w:type="spellStart"/>
            <w:r w:rsidR="007A35B5" w:rsidRPr="004B3A78">
              <w:rPr>
                <w:rFonts w:cs="Arial"/>
              </w:rPr>
              <w:t>Vi</w:t>
            </w:r>
            <w:r w:rsidR="007A35B5">
              <w:rPr>
                <w:rFonts w:cs="Arial"/>
              </w:rPr>
              <w:t>zja</w:t>
            </w:r>
            <w:proofErr w:type="spellEnd"/>
            <w:r w:rsidR="007A35B5">
              <w:rPr>
                <w:rFonts w:cs="Arial"/>
              </w:rPr>
              <w:t xml:space="preserve"> Press &amp; It, Warszawa 2008.</w:t>
            </w:r>
          </w:p>
          <w:p w14:paraId="1F85B987" w14:textId="5F6C8680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>J.</w:t>
            </w:r>
            <w:r w:rsidR="002067FE">
              <w:rPr>
                <w:rFonts w:cs="Arial"/>
              </w:rPr>
              <w:t xml:space="preserve"> </w:t>
            </w:r>
            <w:r w:rsidRPr="004B3A78">
              <w:rPr>
                <w:rFonts w:cs="Arial"/>
              </w:rPr>
              <w:t>O.</w:t>
            </w:r>
            <w:r w:rsidR="002067FE">
              <w:rPr>
                <w:rFonts w:cs="Arial"/>
              </w:rPr>
              <w:t xml:space="preserve"> </w:t>
            </w:r>
            <w:proofErr w:type="spellStart"/>
            <w:r w:rsidR="007A35B5" w:rsidRPr="004B3A78">
              <w:rPr>
                <w:rFonts w:cs="Arial"/>
              </w:rPr>
              <w:t>Paliszkiewicz</w:t>
            </w:r>
            <w:proofErr w:type="spellEnd"/>
            <w:r>
              <w:rPr>
                <w:rFonts w:cs="Arial"/>
              </w:rPr>
              <w:t xml:space="preserve">, </w:t>
            </w:r>
            <w:r w:rsidR="007A35B5" w:rsidRPr="004B3A78">
              <w:rPr>
                <w:rFonts w:cs="Arial"/>
              </w:rPr>
              <w:t xml:space="preserve">Zarządzanie wiedzą w małych i średnich przedsiębiorstwach -koncepcja oceny </w:t>
            </w:r>
            <w:r w:rsidR="0024564F">
              <w:rPr>
                <w:rFonts w:cs="Arial"/>
              </w:rPr>
              <w:br/>
            </w:r>
            <w:r w:rsidR="007A35B5" w:rsidRPr="004B3A78">
              <w:rPr>
                <w:rFonts w:cs="Arial"/>
              </w:rPr>
              <w:t>i modele, Wyd</w:t>
            </w:r>
            <w:r w:rsidR="007A35B5">
              <w:rPr>
                <w:rFonts w:cs="Arial"/>
              </w:rPr>
              <w:t>awnictwo SGGW, Warszawa 2007.</w:t>
            </w:r>
          </w:p>
          <w:p w14:paraId="0ADEF125" w14:textId="77777777" w:rsidR="007A35B5" w:rsidRDefault="00D37BAE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</w:rPr>
            </w:pPr>
            <w:r w:rsidRPr="004B3A78">
              <w:rPr>
                <w:rFonts w:cs="Arial"/>
              </w:rPr>
              <w:t>J.</w:t>
            </w:r>
            <w:r w:rsidR="002067FE">
              <w:rPr>
                <w:rFonts w:cs="Arial"/>
              </w:rPr>
              <w:t xml:space="preserve"> </w:t>
            </w:r>
            <w:proofErr w:type="spellStart"/>
            <w:r w:rsidR="007A35B5" w:rsidRPr="004B3A78">
              <w:rPr>
                <w:rFonts w:cs="Arial"/>
              </w:rPr>
              <w:t>Baruk</w:t>
            </w:r>
            <w:proofErr w:type="spellEnd"/>
            <w:r>
              <w:rPr>
                <w:rFonts w:cs="Arial"/>
              </w:rPr>
              <w:t xml:space="preserve">, </w:t>
            </w:r>
            <w:r w:rsidR="007A35B5" w:rsidRPr="004B3A78">
              <w:rPr>
                <w:rFonts w:cs="Arial"/>
              </w:rPr>
              <w:t xml:space="preserve"> Zarządzanie wiedzą i innowacjami, Wydawnictwo Adam Marszałek, Toruń 2006</w:t>
            </w:r>
            <w:r w:rsidR="007A35B5">
              <w:rPr>
                <w:rFonts w:cs="Arial"/>
              </w:rPr>
              <w:t>.</w:t>
            </w:r>
          </w:p>
          <w:p w14:paraId="682B4097" w14:textId="57A2D5EB" w:rsidR="0022134C" w:rsidRPr="00183D32" w:rsidRDefault="00AA0B64" w:rsidP="00650584">
            <w:pPr>
              <w:pStyle w:val="Akapitzlist"/>
              <w:numPr>
                <w:ilvl w:val="0"/>
                <w:numId w:val="20"/>
              </w:numPr>
              <w:ind w:left="704"/>
              <w:rPr>
                <w:rFonts w:cs="Arial"/>
                <w:lang w:val="en-US"/>
              </w:rPr>
            </w:pPr>
            <w:r w:rsidRPr="00183D32">
              <w:rPr>
                <w:rFonts w:cs="Arial"/>
                <w:lang w:val="en-US"/>
              </w:rPr>
              <w:t xml:space="preserve">K. </w:t>
            </w:r>
            <w:proofErr w:type="spellStart"/>
            <w:r w:rsidR="0022134C" w:rsidRPr="00183D32">
              <w:rPr>
                <w:rFonts w:cs="Arial"/>
                <w:lang w:val="en-US"/>
              </w:rPr>
              <w:t>Dalkir</w:t>
            </w:r>
            <w:proofErr w:type="spellEnd"/>
            <w:r w:rsidRPr="00183D32">
              <w:rPr>
                <w:rFonts w:cs="Arial"/>
                <w:lang w:val="en-US"/>
              </w:rPr>
              <w:t>,</w:t>
            </w:r>
            <w:r w:rsidR="0022134C" w:rsidRPr="00183D32">
              <w:rPr>
                <w:rFonts w:cs="Arial"/>
                <w:lang w:val="en-US"/>
              </w:rPr>
              <w:t xml:space="preserve"> Knowledge Management in theory and practice, 2015, http://dspace.fudutsinma.edu.ng/jspui/bitstream/123456789/1321/1/library%20science%2014.pdf</w:t>
            </w:r>
          </w:p>
        </w:tc>
      </w:tr>
      <w:tr w:rsidR="007A35B5" w:rsidRPr="000E45E0" w14:paraId="150D63E0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E01EE1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7A35B5" w:rsidRPr="000E45E0" w14:paraId="1FC4EAD6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D3C73" w14:textId="77777777" w:rsidR="007A35B5" w:rsidRPr="000E45E0" w:rsidRDefault="00FC5914" w:rsidP="00CA43C1">
            <w:pPr>
              <w:rPr>
                <w:rFonts w:cs="Arial"/>
              </w:rPr>
            </w:pPr>
            <w:r w:rsidRPr="00FC5914">
              <w:rPr>
                <w:rFonts w:cs="Arial"/>
              </w:rPr>
              <w:t>Wykład informacyjny</w:t>
            </w:r>
            <w:r w:rsidR="002067FE">
              <w:rPr>
                <w:rFonts w:cs="Arial"/>
              </w:rPr>
              <w:t xml:space="preserve"> </w:t>
            </w:r>
            <w:r w:rsidRPr="00FC5914">
              <w:rPr>
                <w:rFonts w:cs="Arial"/>
              </w:rPr>
              <w:t xml:space="preserve">z zastosowaniem prezentacji multimedialnych oraz </w:t>
            </w:r>
            <w:r w:rsidR="003174F5" w:rsidRPr="003174F5">
              <w:rPr>
                <w:rFonts w:cs="Arial"/>
              </w:rPr>
              <w:t>dyskusj</w:t>
            </w:r>
            <w:r w:rsidR="00864D14">
              <w:rPr>
                <w:rFonts w:cs="Arial"/>
              </w:rPr>
              <w:t xml:space="preserve">i </w:t>
            </w:r>
            <w:r w:rsidR="003174F5" w:rsidRPr="003174F5">
              <w:rPr>
                <w:rFonts w:cs="Arial"/>
              </w:rPr>
              <w:t>problemow</w:t>
            </w:r>
            <w:r w:rsidR="00864D14">
              <w:rPr>
                <w:rFonts w:cs="Arial"/>
              </w:rPr>
              <w:t>ych</w:t>
            </w:r>
            <w:r w:rsidR="003174F5" w:rsidRPr="003174F5">
              <w:rPr>
                <w:rFonts w:cs="Arial"/>
              </w:rPr>
              <w:t xml:space="preserve"> kształ</w:t>
            </w:r>
            <w:r w:rsidR="003174F5">
              <w:rPr>
                <w:rFonts w:cs="Arial"/>
              </w:rPr>
              <w:t>tujący</w:t>
            </w:r>
            <w:r w:rsidR="00864D14">
              <w:rPr>
                <w:rFonts w:cs="Arial"/>
              </w:rPr>
              <w:t>ch</w:t>
            </w:r>
            <w:r w:rsidR="003174F5" w:rsidRPr="003174F5">
              <w:rPr>
                <w:rFonts w:cs="Arial"/>
              </w:rPr>
              <w:t xml:space="preserve"> umiejętności zastosowania wiedzy teoretycznej</w:t>
            </w:r>
            <w:r w:rsidR="003174F5">
              <w:rPr>
                <w:rFonts w:cs="Arial"/>
              </w:rPr>
              <w:t>.</w:t>
            </w:r>
          </w:p>
        </w:tc>
      </w:tr>
      <w:tr w:rsidR="007A35B5" w:rsidRPr="000E45E0" w14:paraId="08B2387C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71CC29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36569C" w:rsidRPr="000E45E0" w14:paraId="2800467B" w14:textId="77777777" w:rsidTr="0036569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B4A9DD0" w14:textId="77777777" w:rsidR="0036569C" w:rsidRPr="000E45E0" w:rsidRDefault="0036569C" w:rsidP="00FE523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895057D" w14:textId="77777777" w:rsidR="0036569C" w:rsidRPr="000E45E0" w:rsidRDefault="0036569C" w:rsidP="00FE523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6569C" w:rsidRPr="00611441" w14:paraId="3E6C64E1" w14:textId="77777777" w:rsidTr="0036569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9CADC2" w14:textId="63DAA1C9" w:rsidR="0036569C" w:rsidRPr="00611441" w:rsidRDefault="0036569C" w:rsidP="00FE523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C2B37B" w14:textId="0CF8FDD3" w:rsidR="0036569C" w:rsidRPr="00611441" w:rsidRDefault="0036569C" w:rsidP="00FE523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36569C" w:rsidRPr="00611441" w14:paraId="2BD2C302" w14:textId="77777777" w:rsidTr="0036569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66D47E" w14:textId="6FC12278" w:rsidR="0036569C" w:rsidRPr="00611441" w:rsidRDefault="0036569C" w:rsidP="00FE523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F2CDED" w14:textId="52B38F74" w:rsidR="0036569C" w:rsidRPr="00611441" w:rsidRDefault="0036569C" w:rsidP="00FE523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rozwiązań zadań problemowych dotyczących zarządzania wiedzą</w:t>
            </w:r>
            <w:r w:rsidRPr="00611441">
              <w:rPr>
                <w:b w:val="0"/>
              </w:rPr>
              <w:t>;</w:t>
            </w:r>
          </w:p>
        </w:tc>
      </w:tr>
      <w:tr w:rsidR="0036569C" w:rsidRPr="00611441" w14:paraId="63BB985A" w14:textId="77777777" w:rsidTr="0036569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8FE942" w14:textId="1DB11AAA" w:rsidR="0036569C" w:rsidRPr="00611441" w:rsidRDefault="0036569C" w:rsidP="00322ED3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F47865" w14:textId="77777777" w:rsidR="0036569C" w:rsidRPr="00611441" w:rsidRDefault="0036569C" w:rsidP="00322ED3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A35B5" w:rsidRPr="000E45E0" w14:paraId="48DE8D14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D9CA1" w14:textId="617216CD" w:rsidR="007A35B5" w:rsidRPr="00AA1FB7" w:rsidRDefault="00FC5914" w:rsidP="00CA43C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FC5914">
              <w:rPr>
                <w:rFonts w:ascii="Arial" w:hAnsi="Arial" w:cs="Arial"/>
              </w:rPr>
              <w:t xml:space="preserve">Weryfikacja efektów uczenia się z zakresu wiedzy następuje w trakcie kolokwium pisemnego, a umiejętności </w:t>
            </w:r>
            <w:r w:rsidR="00322ED3">
              <w:rPr>
                <w:rFonts w:ascii="Arial" w:hAnsi="Arial" w:cs="Arial"/>
              </w:rPr>
              <w:br/>
            </w:r>
            <w:r w:rsidRPr="00FC5914">
              <w:rPr>
                <w:rFonts w:ascii="Arial" w:hAnsi="Arial" w:cs="Arial"/>
              </w:rPr>
              <w:t xml:space="preserve">i kompetencji społecznych poprzez </w:t>
            </w:r>
            <w:r>
              <w:rPr>
                <w:rFonts w:ascii="Arial" w:hAnsi="Arial" w:cs="Arial"/>
              </w:rPr>
              <w:t xml:space="preserve">ocenę </w:t>
            </w:r>
            <w:r w:rsidR="003174F5" w:rsidRPr="003174F5">
              <w:rPr>
                <w:rFonts w:ascii="Arial" w:hAnsi="Arial" w:cs="Arial"/>
              </w:rPr>
              <w:t xml:space="preserve">aktywności studenta </w:t>
            </w:r>
            <w:r w:rsidR="003174F5">
              <w:rPr>
                <w:rFonts w:ascii="Arial" w:hAnsi="Arial" w:cs="Arial"/>
              </w:rPr>
              <w:t xml:space="preserve">w dyskusji oraz rozwiązywaniu </w:t>
            </w:r>
            <w:r w:rsidR="009F6DCB">
              <w:rPr>
                <w:rFonts w:ascii="Arial" w:hAnsi="Arial" w:cs="Arial"/>
              </w:rPr>
              <w:t xml:space="preserve">zadań </w:t>
            </w:r>
            <w:r w:rsidR="003174F5">
              <w:rPr>
                <w:rFonts w:ascii="Arial" w:hAnsi="Arial" w:cs="Arial"/>
              </w:rPr>
              <w:t>problem</w:t>
            </w:r>
            <w:r w:rsidR="009F6DCB">
              <w:rPr>
                <w:rFonts w:ascii="Arial" w:hAnsi="Arial" w:cs="Arial"/>
              </w:rPr>
              <w:t>owych</w:t>
            </w:r>
            <w:r w:rsidR="003174F5">
              <w:rPr>
                <w:rFonts w:ascii="Arial" w:hAnsi="Arial" w:cs="Arial"/>
              </w:rPr>
              <w:t xml:space="preserve"> dotyczących</w:t>
            </w:r>
            <w:r w:rsidR="009F6DCB">
              <w:rPr>
                <w:rFonts w:ascii="Arial" w:hAnsi="Arial" w:cs="Arial"/>
              </w:rPr>
              <w:t xml:space="preserve"> </w:t>
            </w:r>
            <w:r w:rsidR="003174F5" w:rsidRPr="003174F5">
              <w:rPr>
                <w:rFonts w:ascii="Arial" w:hAnsi="Arial" w:cs="Arial"/>
              </w:rPr>
              <w:t>zarządzania wiedzą w organizacji</w:t>
            </w:r>
            <w:r w:rsidR="003174F5">
              <w:rPr>
                <w:rFonts w:ascii="Arial" w:hAnsi="Arial" w:cs="Arial"/>
              </w:rPr>
              <w:t>.</w:t>
            </w:r>
          </w:p>
        </w:tc>
      </w:tr>
      <w:tr w:rsidR="007A35B5" w:rsidRPr="000E45E0" w14:paraId="7F6BC3AC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D701C6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7A35B5" w:rsidRPr="000E45E0" w14:paraId="11F294C2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16B69" w14:textId="70E195C7" w:rsidR="007A35B5" w:rsidRPr="009F6DCB" w:rsidRDefault="00A816C5" w:rsidP="009F6DC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816C5">
              <w:rPr>
                <w:rFonts w:cs="Arial"/>
              </w:rPr>
              <w:t>Ogólna ocena z przedmiotu uwzględnia:</w:t>
            </w:r>
            <w:r w:rsidR="00AE437C">
              <w:rPr>
                <w:rFonts w:cs="Arial"/>
              </w:rPr>
              <w:br/>
            </w:r>
            <w:r w:rsidRPr="00AE437C">
              <w:rPr>
                <w:rFonts w:cs="Arial"/>
              </w:rPr>
              <w:t xml:space="preserve">aktywność studenta w dyskusji oraz rozwiązywaniu </w:t>
            </w:r>
            <w:r w:rsidR="009F6DCB" w:rsidRPr="00AE437C">
              <w:rPr>
                <w:rFonts w:cs="Arial"/>
              </w:rPr>
              <w:t>zadań p</w:t>
            </w:r>
            <w:r w:rsidRPr="00AE437C">
              <w:rPr>
                <w:rFonts w:cs="Arial"/>
              </w:rPr>
              <w:t>roblem</w:t>
            </w:r>
            <w:r w:rsidR="009F6DCB" w:rsidRPr="00AE437C">
              <w:rPr>
                <w:rFonts w:cs="Arial"/>
              </w:rPr>
              <w:t>owych</w:t>
            </w:r>
            <w:r w:rsidRPr="00AE437C">
              <w:rPr>
                <w:rFonts w:cs="Arial"/>
              </w:rPr>
              <w:t xml:space="preserve"> dotyczących zarządzania wiedzą </w:t>
            </w:r>
            <w:r w:rsidR="00322ED3">
              <w:rPr>
                <w:rFonts w:cs="Arial"/>
              </w:rPr>
              <w:br/>
            </w:r>
            <w:r w:rsidRPr="00AE437C">
              <w:rPr>
                <w:rFonts w:cs="Arial"/>
              </w:rPr>
              <w:t>w organizacji</w:t>
            </w:r>
            <w:r w:rsidR="009F6DCB" w:rsidRPr="00AE437C">
              <w:rPr>
                <w:rFonts w:cs="Arial"/>
              </w:rPr>
              <w:t xml:space="preserve"> – 20%,</w:t>
            </w:r>
            <w:r w:rsidR="00AE437C">
              <w:rPr>
                <w:rFonts w:cs="Arial"/>
              </w:rPr>
              <w:br/>
            </w:r>
            <w:r w:rsidRPr="00AE437C">
              <w:rPr>
                <w:rFonts w:cs="Arial"/>
              </w:rPr>
              <w:t>wynik kolokwium pisemnego</w:t>
            </w:r>
            <w:r w:rsidR="009F6DCB" w:rsidRPr="00AE437C">
              <w:rPr>
                <w:rFonts w:cs="Arial"/>
              </w:rPr>
              <w:t xml:space="preserve"> - 80%</w:t>
            </w:r>
            <w:r w:rsidRPr="00AE437C">
              <w:rPr>
                <w:rFonts w:cs="Arial"/>
              </w:rPr>
              <w:t>.</w:t>
            </w:r>
            <w:r w:rsidR="00AE437C">
              <w:rPr>
                <w:rFonts w:cs="Arial"/>
              </w:rPr>
              <w:br/>
            </w:r>
            <w:r w:rsidR="007A35B5" w:rsidRPr="009F6DCB">
              <w:rPr>
                <w:rFonts w:cs="Arial"/>
              </w:rPr>
              <w:t>Procentowy zakres ocen z kolokwium:</w:t>
            </w:r>
            <w:r w:rsidR="00AA1FB7" w:rsidRPr="009F6DCB">
              <w:rPr>
                <w:rFonts w:cs="Arial"/>
              </w:rPr>
              <w:br/>
            </w:r>
            <w:r w:rsidR="007A35B5" w:rsidRPr="009F6DCB">
              <w:rPr>
                <w:rFonts w:cs="Arial"/>
              </w:rPr>
              <w:t>91 – 100% – bardzo dobry</w:t>
            </w:r>
            <w:r w:rsidR="00AA1FB7" w:rsidRPr="009F6DCB">
              <w:rPr>
                <w:rFonts w:cs="Arial"/>
              </w:rPr>
              <w:br/>
            </w:r>
            <w:r w:rsidR="007A35B5" w:rsidRPr="009F6DCB">
              <w:rPr>
                <w:rFonts w:cs="Arial"/>
              </w:rPr>
              <w:t>81 – 90% – dobry plus</w:t>
            </w:r>
            <w:r w:rsidR="00AA1FB7" w:rsidRPr="009F6DCB">
              <w:rPr>
                <w:rFonts w:cs="Arial"/>
              </w:rPr>
              <w:br/>
            </w:r>
            <w:r w:rsidR="007A35B5" w:rsidRPr="009F6DCB">
              <w:rPr>
                <w:rFonts w:cs="Arial"/>
              </w:rPr>
              <w:t>71 – 80% – dobry</w:t>
            </w:r>
            <w:r w:rsidR="00AA1FB7" w:rsidRPr="009F6DCB">
              <w:rPr>
                <w:rFonts w:cs="Arial"/>
              </w:rPr>
              <w:br/>
            </w:r>
            <w:r w:rsidR="007A35B5" w:rsidRPr="009F6DCB">
              <w:rPr>
                <w:rFonts w:cs="Arial"/>
              </w:rPr>
              <w:t>61 – 70% – dostateczny plus</w:t>
            </w:r>
            <w:r w:rsidR="00AA1FB7" w:rsidRPr="009F6DCB">
              <w:rPr>
                <w:rFonts w:cs="Arial"/>
              </w:rPr>
              <w:br/>
            </w:r>
            <w:r w:rsidR="007A35B5" w:rsidRPr="009F6DCB">
              <w:rPr>
                <w:rFonts w:cs="Arial"/>
              </w:rPr>
              <w:t>51 – 60%– dostateczny</w:t>
            </w:r>
            <w:r w:rsidR="00AA1FB7" w:rsidRPr="009F6DCB">
              <w:rPr>
                <w:rFonts w:cs="Arial"/>
              </w:rPr>
              <w:br/>
            </w:r>
            <w:r w:rsidR="007A35B5" w:rsidRPr="009F6DCB">
              <w:rPr>
                <w:rFonts w:cs="Arial"/>
              </w:rPr>
              <w:t>50 – 0% – niedostateczny</w:t>
            </w:r>
          </w:p>
        </w:tc>
      </w:tr>
      <w:tr w:rsidR="007A35B5" w:rsidRPr="000E45E0" w14:paraId="4633D460" w14:textId="77777777" w:rsidTr="0036569C">
        <w:trPr>
          <w:trHeight w:val="32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418263" w14:textId="77777777" w:rsidR="007A35B5" w:rsidRPr="000E45E0" w:rsidRDefault="007A35B5" w:rsidP="00CA43C1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7A35B5" w:rsidRPr="00705DD1" w14:paraId="0C3BE8E4" w14:textId="77777777" w:rsidTr="0036569C">
        <w:trPr>
          <w:trHeight w:val="370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673A7F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A35B5" w:rsidRPr="00705DD1" w14:paraId="50E3F18C" w14:textId="77777777" w:rsidTr="0036569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6222A1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Aktywność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D77658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A35B5" w:rsidRPr="000E45E0" w14:paraId="68183500" w14:textId="77777777" w:rsidTr="0036569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6710F" w14:textId="77777777" w:rsidR="007A35B5" w:rsidRPr="000E45E0" w:rsidRDefault="00A816C5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35B5">
              <w:rPr>
                <w:rFonts w:cs="Arial"/>
              </w:rPr>
              <w:t>ykłady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C2731" w14:textId="77777777" w:rsidR="007A35B5" w:rsidRPr="000E45E0" w:rsidRDefault="007A35B5" w:rsidP="00A816C5">
            <w:pPr>
              <w:rPr>
                <w:rFonts w:cs="Arial"/>
              </w:rPr>
            </w:pPr>
            <w:r>
              <w:rPr>
                <w:rFonts w:cs="Arial"/>
              </w:rPr>
              <w:t xml:space="preserve">30 </w:t>
            </w:r>
            <w:r w:rsidRPr="0093692E">
              <w:rPr>
                <w:rFonts w:cs="Arial"/>
              </w:rPr>
              <w:t>godzin</w:t>
            </w:r>
          </w:p>
        </w:tc>
      </w:tr>
      <w:tr w:rsidR="007A35B5" w:rsidRPr="000E45E0" w14:paraId="21816F8B" w14:textId="77777777" w:rsidTr="0036569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635AB" w14:textId="77777777" w:rsidR="007A35B5" w:rsidRPr="000E45E0" w:rsidRDefault="00A816C5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>
              <w:rPr>
                <w:rFonts w:cs="Arial"/>
              </w:rPr>
              <w:t>tudiowanie literatury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58D7C" w14:textId="529843F5" w:rsidR="007A35B5" w:rsidRPr="000E45E0" w:rsidRDefault="00A816C5" w:rsidP="00A816C5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9F6DCB">
              <w:rPr>
                <w:rFonts w:cs="Arial"/>
              </w:rPr>
              <w:t xml:space="preserve"> </w:t>
            </w:r>
            <w:r w:rsidR="007A35B5" w:rsidRPr="0093692E">
              <w:rPr>
                <w:rFonts w:cs="Arial"/>
              </w:rPr>
              <w:t>godzin</w:t>
            </w:r>
          </w:p>
        </w:tc>
      </w:tr>
      <w:tr w:rsidR="00A816C5" w:rsidRPr="000E45E0" w14:paraId="1EF429CD" w14:textId="77777777" w:rsidTr="0036569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0E263" w14:textId="77777777" w:rsidR="00A816C5" w:rsidRDefault="00A816C5" w:rsidP="00CA43C1">
            <w:pPr>
              <w:rPr>
                <w:rFonts w:cs="Arial"/>
              </w:rPr>
            </w:pPr>
            <w:r>
              <w:rPr>
                <w:rFonts w:cs="Arial"/>
              </w:rPr>
              <w:t>przygotowanie materiałów na zajęcia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9F5B7" w14:textId="1B0D330D" w:rsidR="00A816C5" w:rsidRDefault="00A816C5" w:rsidP="00A816C5">
            <w:pPr>
              <w:rPr>
                <w:rFonts w:cs="Arial"/>
              </w:rPr>
            </w:pPr>
            <w:r>
              <w:rPr>
                <w:rFonts w:cs="Arial"/>
              </w:rPr>
              <w:t>5 godziny</w:t>
            </w:r>
          </w:p>
        </w:tc>
      </w:tr>
      <w:tr w:rsidR="007A35B5" w:rsidRPr="000E45E0" w14:paraId="55CD4050" w14:textId="77777777" w:rsidTr="0036569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4596B" w14:textId="77777777" w:rsidR="007A35B5" w:rsidRPr="000E45E0" w:rsidRDefault="00A816C5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A35B5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71D57" w14:textId="2902A1AE" w:rsidR="007A35B5" w:rsidRPr="000E45E0" w:rsidRDefault="00A816C5" w:rsidP="00A816C5">
            <w:pPr>
              <w:rPr>
                <w:rFonts w:cs="Arial"/>
              </w:rPr>
            </w:pPr>
            <w:r>
              <w:rPr>
                <w:rFonts w:cs="Arial"/>
              </w:rPr>
              <w:t xml:space="preserve">7 </w:t>
            </w:r>
            <w:r w:rsidR="007A35B5" w:rsidRPr="0093692E">
              <w:rPr>
                <w:rFonts w:cs="Arial"/>
              </w:rPr>
              <w:t>godzin</w:t>
            </w:r>
          </w:p>
        </w:tc>
      </w:tr>
      <w:tr w:rsidR="007A35B5" w:rsidRPr="00705DD1" w14:paraId="234AE266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90F42" w14:textId="77777777" w:rsidR="007A35B5" w:rsidRPr="00705DD1" w:rsidRDefault="007A35B5" w:rsidP="00CA43C1">
            <w:r w:rsidRPr="00705DD1">
              <w:t>Sumaryczne obciążenie pracą studenta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B3AC8" w14:textId="77777777" w:rsidR="007A35B5" w:rsidRPr="00705DD1" w:rsidRDefault="007A35B5" w:rsidP="00A816C5">
            <w:pPr>
              <w:rPr>
                <w:rFonts w:cs="Arial"/>
              </w:rPr>
            </w:pPr>
            <w:r>
              <w:rPr>
                <w:rFonts w:cs="Arial"/>
              </w:rPr>
              <w:t xml:space="preserve">50 </w:t>
            </w:r>
            <w:r w:rsidRPr="0093692E">
              <w:rPr>
                <w:rFonts w:cs="Arial"/>
              </w:rPr>
              <w:t>godzin</w:t>
            </w:r>
          </w:p>
        </w:tc>
      </w:tr>
      <w:tr w:rsidR="007A35B5" w:rsidRPr="00705DD1" w14:paraId="757B2466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316F" w14:textId="77777777" w:rsidR="007A35B5" w:rsidRPr="00705DD1" w:rsidRDefault="007A35B5" w:rsidP="00CA43C1">
            <w:r w:rsidRPr="00705DD1">
              <w:t>Punkty ECTS za przedmiot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122A7" w14:textId="77777777" w:rsidR="007A35B5" w:rsidRPr="00705DD1" w:rsidRDefault="007A35B5" w:rsidP="00A816C5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7A35B5" w:rsidRPr="00705DD1" w14:paraId="2BA17146" w14:textId="77777777" w:rsidTr="0036569C">
        <w:trPr>
          <w:trHeight w:val="454"/>
        </w:trPr>
        <w:tc>
          <w:tcPr>
            <w:tcW w:w="10765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30650E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A35B5" w:rsidRPr="00705DD1" w14:paraId="7B39CE3B" w14:textId="77777777" w:rsidTr="0036569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836431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A79CDF" w14:textId="77777777" w:rsidR="007A35B5" w:rsidRPr="00705DD1" w:rsidRDefault="007A35B5" w:rsidP="00CA43C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A35B5" w:rsidRPr="000E45E0" w14:paraId="4A6E8241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9A89D" w14:textId="77777777" w:rsidR="007A35B5" w:rsidRPr="000E45E0" w:rsidRDefault="00864D14" w:rsidP="00CA43C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35B5">
              <w:rPr>
                <w:rFonts w:cs="Arial"/>
              </w:rPr>
              <w:t>ykłady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6808D" w14:textId="77777777" w:rsidR="007A35B5" w:rsidRPr="000E45E0" w:rsidRDefault="007A35B5" w:rsidP="00864D14">
            <w:pPr>
              <w:rPr>
                <w:rFonts w:cs="Arial"/>
              </w:rPr>
            </w:pPr>
            <w:r>
              <w:rPr>
                <w:rFonts w:cs="Arial"/>
              </w:rPr>
              <w:t xml:space="preserve">16 </w:t>
            </w:r>
            <w:r w:rsidRPr="0093692E">
              <w:rPr>
                <w:rFonts w:cs="Arial"/>
              </w:rPr>
              <w:t>godzin</w:t>
            </w:r>
          </w:p>
        </w:tc>
      </w:tr>
      <w:tr w:rsidR="007A35B5" w:rsidRPr="000E45E0" w14:paraId="05483662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7DA13" w14:textId="77777777" w:rsidR="007A35B5" w:rsidRPr="000E45E0" w:rsidRDefault="00864D14" w:rsidP="00CA43C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A35B5">
              <w:rPr>
                <w:rFonts w:cs="Arial"/>
              </w:rPr>
              <w:t>tudiowanie literatury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5B1F0" w14:textId="77777777" w:rsidR="007A35B5" w:rsidRPr="000E45E0" w:rsidRDefault="007A35B5" w:rsidP="00864D14">
            <w:pPr>
              <w:rPr>
                <w:rFonts w:cs="Arial"/>
              </w:rPr>
            </w:pPr>
            <w:r>
              <w:rPr>
                <w:rFonts w:cs="Arial"/>
              </w:rPr>
              <w:t xml:space="preserve">14 </w:t>
            </w:r>
            <w:r w:rsidRPr="0093692E">
              <w:rPr>
                <w:rFonts w:cs="Arial"/>
              </w:rPr>
              <w:t>godzin</w:t>
            </w:r>
          </w:p>
        </w:tc>
      </w:tr>
      <w:tr w:rsidR="00864D14" w:rsidRPr="000E45E0" w14:paraId="0BB21BA4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AFA2F" w14:textId="77777777" w:rsidR="00864D14" w:rsidRDefault="00864D14" w:rsidP="00CA43C1">
            <w:pPr>
              <w:rPr>
                <w:rFonts w:cs="Arial"/>
              </w:rPr>
            </w:pPr>
            <w:r>
              <w:rPr>
                <w:rFonts w:cs="Arial"/>
              </w:rPr>
              <w:t>przygotowanie materiałów na zajęcia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CB9D6" w14:textId="77777777" w:rsidR="00864D14" w:rsidRDefault="00864D14" w:rsidP="00864D14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7A35B5" w:rsidRPr="000E45E0" w14:paraId="373E9921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B0E56" w14:textId="77777777" w:rsidR="007A35B5" w:rsidRPr="000E45E0" w:rsidRDefault="00864D14" w:rsidP="00CA43C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A35B5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1D614" w14:textId="77777777" w:rsidR="007A35B5" w:rsidRPr="000E45E0" w:rsidRDefault="007A35B5" w:rsidP="00864D14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64D14">
              <w:rPr>
                <w:rFonts w:cs="Arial"/>
              </w:rPr>
              <w:t>0</w:t>
            </w:r>
            <w:r w:rsidR="00761F50">
              <w:rPr>
                <w:rFonts w:cs="Arial"/>
              </w:rPr>
              <w:t xml:space="preserve"> </w:t>
            </w:r>
            <w:r w:rsidRPr="0093692E">
              <w:rPr>
                <w:rFonts w:cs="Arial"/>
              </w:rPr>
              <w:t>godzin</w:t>
            </w:r>
          </w:p>
        </w:tc>
      </w:tr>
      <w:tr w:rsidR="007A35B5" w:rsidRPr="00705DD1" w14:paraId="78C0BC99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554FC" w14:textId="77777777" w:rsidR="007A35B5" w:rsidRPr="00705DD1" w:rsidRDefault="007A35B5" w:rsidP="00CA43C1">
            <w:r w:rsidRPr="00705DD1">
              <w:t>Sumaryczne obciążenie pracą studenta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A4B1F" w14:textId="77777777" w:rsidR="007A35B5" w:rsidRPr="00705DD1" w:rsidRDefault="007A35B5" w:rsidP="00864D14">
            <w:pPr>
              <w:rPr>
                <w:rFonts w:cs="Arial"/>
              </w:rPr>
            </w:pPr>
            <w:r>
              <w:rPr>
                <w:rFonts w:cs="Arial"/>
              </w:rPr>
              <w:t xml:space="preserve">50 </w:t>
            </w:r>
            <w:r w:rsidRPr="0093692E">
              <w:rPr>
                <w:rFonts w:cs="Arial"/>
              </w:rPr>
              <w:t>godzin</w:t>
            </w:r>
          </w:p>
        </w:tc>
      </w:tr>
      <w:tr w:rsidR="007A35B5" w:rsidRPr="00705DD1" w14:paraId="6BF2BDCB" w14:textId="77777777" w:rsidTr="0036569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3FB5" w14:textId="77777777" w:rsidR="007A35B5" w:rsidRPr="00705DD1" w:rsidRDefault="007A35B5" w:rsidP="00CA43C1">
            <w:r w:rsidRPr="00705DD1">
              <w:t>Punkty ECTS za przedmiot</w:t>
            </w:r>
          </w:p>
        </w:tc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8BBA0" w14:textId="77777777" w:rsidR="007A35B5" w:rsidRPr="00705DD1" w:rsidRDefault="007A35B5" w:rsidP="00864D14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5A67F853" w14:textId="77777777" w:rsidR="00E66905" w:rsidRPr="00E66905" w:rsidRDefault="00E66905" w:rsidP="00E66905">
      <w:pPr>
        <w:spacing w:line="240" w:lineRule="auto"/>
        <w:rPr>
          <w:rFonts w:cs="Arial"/>
        </w:rPr>
      </w:pPr>
      <w:r w:rsidRPr="00E66905">
        <w:rPr>
          <w:rFonts w:cs="Arial"/>
        </w:rPr>
        <w:br w:type="page"/>
      </w:r>
    </w:p>
    <w:tbl>
      <w:tblPr>
        <w:tblW w:w="106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7"/>
        <w:gridCol w:w="141"/>
        <w:gridCol w:w="425"/>
        <w:gridCol w:w="567"/>
        <w:gridCol w:w="264"/>
        <w:gridCol w:w="162"/>
        <w:gridCol w:w="141"/>
        <w:gridCol w:w="567"/>
        <w:gridCol w:w="955"/>
        <w:gridCol w:w="830"/>
        <w:gridCol w:w="1478"/>
        <w:gridCol w:w="1258"/>
        <w:gridCol w:w="586"/>
        <w:gridCol w:w="2129"/>
      </w:tblGrid>
      <w:tr w:rsidR="00E66905" w:rsidRPr="00E66905" w14:paraId="7C42444D" w14:textId="77777777" w:rsidTr="00AE437C">
        <w:trPr>
          <w:trHeight w:val="509"/>
        </w:trPr>
        <w:tc>
          <w:tcPr>
            <w:tcW w:w="1066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1AE716D" w14:textId="77777777" w:rsidR="00E66905" w:rsidRPr="007642AD" w:rsidRDefault="00E66905" w:rsidP="00FB4ACE">
            <w:pPr>
              <w:rPr>
                <w:rFonts w:cs="Arial"/>
                <w:b/>
                <w:bCs/>
                <w:sz w:val="24"/>
                <w:szCs w:val="24"/>
              </w:rPr>
            </w:pPr>
            <w:bookmarkStart w:id="1" w:name="_Hlk92220660"/>
            <w:r w:rsidRPr="00E66905">
              <w:rPr>
                <w:rFonts w:cs="Arial"/>
                <w:b/>
                <w:bCs/>
              </w:rPr>
              <w:lastRenderedPageBreak/>
              <w:br w:type="page"/>
            </w:r>
            <w:r w:rsidRPr="007642AD">
              <w:rPr>
                <w:rFonts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E66905" w:rsidRPr="00E66905" w14:paraId="6D4FAEF2" w14:textId="77777777" w:rsidTr="00AE437C">
        <w:trPr>
          <w:trHeight w:val="454"/>
        </w:trPr>
        <w:tc>
          <w:tcPr>
            <w:tcW w:w="43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4338C8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E61F68" w14:textId="77777777" w:rsidR="00E66905" w:rsidRPr="007642AD" w:rsidRDefault="00E66905" w:rsidP="00FB4A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66905">
              <w:rPr>
                <w:rFonts w:cs="Arial"/>
                <w:b/>
                <w:bCs/>
              </w:rPr>
              <w:t xml:space="preserve"> </w:t>
            </w:r>
            <w:r w:rsidRPr="007642AD">
              <w:rPr>
                <w:rFonts w:cs="Arial"/>
                <w:b/>
                <w:bCs/>
                <w:sz w:val="24"/>
                <w:szCs w:val="24"/>
              </w:rPr>
              <w:t>Wychowanie fizyczne</w:t>
            </w:r>
          </w:p>
        </w:tc>
      </w:tr>
      <w:tr w:rsidR="00E66905" w:rsidRPr="00E66905" w14:paraId="47BC76A4" w14:textId="77777777" w:rsidTr="00AE437C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F775C6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6DEA25" w14:textId="77777777" w:rsidR="00E66905" w:rsidRPr="00D735B0" w:rsidRDefault="00E66905" w:rsidP="00FB4ACE">
            <w:pPr>
              <w:rPr>
                <w:rFonts w:cs="Arial"/>
                <w:bCs/>
                <w:lang w:val="en-US"/>
              </w:rPr>
            </w:pPr>
            <w:r w:rsidRPr="00D735B0">
              <w:rPr>
                <w:rFonts w:cs="Arial"/>
                <w:bCs/>
              </w:rPr>
              <w:t xml:space="preserve"> </w:t>
            </w:r>
            <w:proofErr w:type="spellStart"/>
            <w:r w:rsidRPr="00D735B0">
              <w:rPr>
                <w:rFonts w:cs="Arial"/>
                <w:bCs/>
              </w:rPr>
              <w:t>Physical</w:t>
            </w:r>
            <w:proofErr w:type="spellEnd"/>
            <w:r w:rsidRPr="00D735B0">
              <w:rPr>
                <w:rFonts w:cs="Arial"/>
                <w:bCs/>
              </w:rPr>
              <w:t xml:space="preserve"> </w:t>
            </w:r>
            <w:proofErr w:type="spellStart"/>
            <w:r w:rsidRPr="00D735B0">
              <w:rPr>
                <w:rFonts w:cs="Arial"/>
                <w:bCs/>
              </w:rPr>
              <w:t>Education</w:t>
            </w:r>
            <w:proofErr w:type="spellEnd"/>
          </w:p>
        </w:tc>
      </w:tr>
      <w:tr w:rsidR="00E66905" w:rsidRPr="00E66905" w14:paraId="11FFB994" w14:textId="77777777" w:rsidTr="00AE437C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204C51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C97FF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język polski</w:t>
            </w:r>
          </w:p>
        </w:tc>
      </w:tr>
      <w:tr w:rsidR="00E66905" w:rsidRPr="00E66905" w14:paraId="59297DF0" w14:textId="77777777" w:rsidTr="00AE437C">
        <w:trPr>
          <w:trHeight w:val="454"/>
        </w:trPr>
        <w:tc>
          <w:tcPr>
            <w:tcW w:w="669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7F0F20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74067C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 xml:space="preserve"> Logistyka</w:t>
            </w:r>
          </w:p>
        </w:tc>
      </w:tr>
      <w:tr w:rsidR="00E66905" w:rsidRPr="00E66905" w14:paraId="378A404B" w14:textId="77777777" w:rsidTr="00AE437C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D1578D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187D43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</w:rPr>
              <w:t>Centrum Sportu i Rekreacji</w:t>
            </w:r>
          </w:p>
        </w:tc>
      </w:tr>
      <w:tr w:rsidR="00E66905" w:rsidRPr="00E66905" w14:paraId="05D0CAA0" w14:textId="77777777" w:rsidTr="00AE437C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D145A0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68F6CB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 xml:space="preserve"> obowiązkowy</w:t>
            </w:r>
          </w:p>
        </w:tc>
      </w:tr>
      <w:tr w:rsidR="00E66905" w:rsidRPr="00E66905" w14:paraId="05FED72D" w14:textId="77777777" w:rsidTr="00AE437C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FA1FC9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A23CAF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 xml:space="preserve"> pierwszego stopnia</w:t>
            </w:r>
          </w:p>
        </w:tc>
      </w:tr>
      <w:tr w:rsidR="00E66905" w:rsidRPr="00E66905" w14:paraId="4445F25E" w14:textId="77777777" w:rsidTr="00AE437C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918568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B7B921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drugi</w:t>
            </w:r>
          </w:p>
        </w:tc>
      </w:tr>
      <w:tr w:rsidR="00E66905" w:rsidRPr="00E66905" w14:paraId="7E64689A" w14:textId="77777777" w:rsidTr="00AE437C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6FCFA6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7DE26E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trzeci</w:t>
            </w:r>
          </w:p>
        </w:tc>
      </w:tr>
      <w:tr w:rsidR="00E66905" w:rsidRPr="00E66905" w14:paraId="4ADA3EF4" w14:textId="77777777" w:rsidTr="00AE437C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0DE98F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C5F87A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brak</w:t>
            </w:r>
          </w:p>
        </w:tc>
      </w:tr>
      <w:tr w:rsidR="00E66905" w:rsidRPr="00E66905" w14:paraId="78BF7360" w14:textId="77777777" w:rsidTr="00AE437C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1AE004A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4DF510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 xml:space="preserve"> dr Ewelina Gutkowska-Wyrzykowska</w:t>
            </w:r>
          </w:p>
        </w:tc>
      </w:tr>
      <w:tr w:rsidR="00E66905" w:rsidRPr="00E66905" w14:paraId="72E3F001" w14:textId="77777777" w:rsidTr="00AE437C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BA20C9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88A30C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 xml:space="preserve"> wszyscy nauczyciele Centrum Sportu i Rekreacji</w:t>
            </w:r>
          </w:p>
        </w:tc>
      </w:tr>
      <w:tr w:rsidR="00E66905" w:rsidRPr="00E66905" w14:paraId="6942896A" w14:textId="77777777" w:rsidTr="00AE437C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7B3EE4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28734A" w14:textId="77777777" w:rsidR="00E66905" w:rsidRPr="00E66905" w:rsidRDefault="00E66905" w:rsidP="00FB4ACE">
            <w:pPr>
              <w:numPr>
                <w:ilvl w:val="0"/>
                <w:numId w:val="30"/>
              </w:numPr>
              <w:ind w:left="593"/>
              <w:rPr>
                <w:rFonts w:cs="Arial"/>
              </w:rPr>
            </w:pPr>
            <w:r w:rsidRPr="00E66905">
              <w:rPr>
                <w:rFonts w:cs="Arial"/>
              </w:rPr>
              <w:t>Wszechstronny rozwój organizmu oraz przekazanie studentom podstawowych wiadomości i umiejętności umożliwiających samokontrolę, samoocenę oraz samodzielne podejmowanie działań w celu doskonalenia funkcjonowania organizmu</w:t>
            </w:r>
          </w:p>
          <w:p w14:paraId="66DBBC24" w14:textId="77777777" w:rsidR="00E66905" w:rsidRPr="00E66905" w:rsidRDefault="00E66905" w:rsidP="00FB4ACE">
            <w:pPr>
              <w:numPr>
                <w:ilvl w:val="0"/>
                <w:numId w:val="30"/>
              </w:numPr>
              <w:ind w:left="593"/>
              <w:rPr>
                <w:rFonts w:cs="Arial"/>
              </w:rPr>
            </w:pPr>
            <w:r w:rsidRPr="00E66905">
              <w:rPr>
                <w:rFonts w:cs="Arial"/>
              </w:rPr>
              <w:t>Rozwój sprawności kondycyjnej i koordynacyjnej oraz dostarczenie studentom wiadomości i umiejętności umożliwiających samokontrolę samoocenę i samodzielne podejmowanie działań w tym zakresie</w:t>
            </w:r>
          </w:p>
          <w:p w14:paraId="16CD9E67" w14:textId="5FBC7BCC" w:rsidR="00E66905" w:rsidRPr="00E66905" w:rsidRDefault="00E66905" w:rsidP="00FB4ACE">
            <w:pPr>
              <w:numPr>
                <w:ilvl w:val="0"/>
                <w:numId w:val="30"/>
              </w:numPr>
              <w:ind w:left="593"/>
              <w:rPr>
                <w:rFonts w:cs="Arial"/>
              </w:rPr>
            </w:pPr>
            <w:r w:rsidRPr="00E66905">
              <w:rPr>
                <w:rFonts w:cs="Arial"/>
              </w:rPr>
              <w:t>Wykształcenie umiejętności ruchowych przydatnych w aktywności zdrowotnej, utylitarnej, rekreacyjnej i sportowej.</w:t>
            </w:r>
            <w:r w:rsidR="00EC431E">
              <w:rPr>
                <w:rFonts w:cs="Arial"/>
              </w:rPr>
              <w:t xml:space="preserve"> </w:t>
            </w:r>
            <w:r w:rsidRPr="00E66905">
              <w:rPr>
                <w:rFonts w:cs="Arial"/>
              </w:rPr>
              <w:t>Kształtowanie pozytywnej postawy wobec aktywności fizycznej</w:t>
            </w:r>
          </w:p>
        </w:tc>
      </w:tr>
      <w:tr w:rsidR="00E66905" w:rsidRPr="00E66905" w14:paraId="0A40183E" w14:textId="77777777" w:rsidTr="00AE437C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89EA9F5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EAFEE9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42017F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Symbol efektu kierunkowego</w:t>
            </w:r>
          </w:p>
        </w:tc>
      </w:tr>
      <w:tr w:rsidR="00E66905" w:rsidRPr="00E66905" w14:paraId="418B5D1B" w14:textId="77777777" w:rsidTr="00AE437C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7EEB15A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W_01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B16B7B0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E66905">
              <w:rPr>
                <w:rFonts w:cs="Arial"/>
              </w:rPr>
              <w:t>na formy i metody rozwoju różnych cech motorycznych człowieka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91CDA7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1384118C" w14:textId="77777777" w:rsidTr="00AE437C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A7F9BB2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W_02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84A8B3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6905">
              <w:rPr>
                <w:rFonts w:cs="Arial"/>
              </w:rPr>
              <w:t xml:space="preserve">osiada podstawową wiedzę o wpływie stylu życia i czynników środowiskowych na zdrowie. Wymienia główne zagrożenia zdrowotne (choroby cywilizacyjne – ich objawy i przyczyny) oraz zagrożenia społeczne i wyjaśnia ich wpływ na funkcjonowanie jednostki. Wymienia </w:t>
            </w:r>
            <w:r w:rsidRPr="00E66905">
              <w:rPr>
                <w:rFonts w:cs="Arial"/>
              </w:rPr>
              <w:br/>
              <w:t>i wyjaśnia zasady zdrowego stylu życia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4894DE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2B1D25C2" w14:textId="77777777" w:rsidTr="00AE437C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CA1D5F1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W_03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7994D39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6905">
              <w:rPr>
                <w:rFonts w:cs="Arial"/>
              </w:rPr>
              <w:t>ymienia i opisuje podstawowe elementy techniki oraz taktyki gier zespołowych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347945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711EEA5D" w14:textId="77777777" w:rsidTr="00AE437C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83E4737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W_04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83EC440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6905">
              <w:rPr>
                <w:rFonts w:cs="Arial"/>
              </w:rPr>
              <w:t>yjaśnia przepisy gier zespołowych oraz sygnalizację sędziowską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FB98BB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791BFE01" w14:textId="77777777" w:rsidTr="00AE437C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D6BB98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E78797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8498FBC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Symbol efektu kierunkowego</w:t>
            </w:r>
          </w:p>
        </w:tc>
      </w:tr>
      <w:tr w:rsidR="00E66905" w:rsidRPr="00E66905" w14:paraId="5C64E225" w14:textId="77777777" w:rsidTr="00AE437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EC5CFB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3B7E353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6905">
              <w:rPr>
                <w:rFonts w:cs="Arial"/>
              </w:rPr>
              <w:t xml:space="preserve">otrafi dbać o doskonalenie własnej sprawności ruchowej </w:t>
            </w:r>
            <w:r w:rsidRPr="00E66905">
              <w:rPr>
                <w:rFonts w:cs="Arial"/>
              </w:rPr>
              <w:br/>
              <w:t>poprzez stosowanie odpowiednich dla siebie ćwiczeń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8AE55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37AE1473" w14:textId="77777777" w:rsidTr="00AE437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5449B88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40F6E12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6905">
              <w:rPr>
                <w:rFonts w:cs="Arial"/>
              </w:rPr>
              <w:t xml:space="preserve">osiada podstawowe umiejętności ruchowe i potrafi wykonać elementy techniczne z gimnastyki podstawowej, zespołowych gier sportowych, </w:t>
            </w:r>
            <w:r w:rsidRPr="00E66905">
              <w:rPr>
                <w:rFonts w:cs="Arial"/>
              </w:rPr>
              <w:lastRenderedPageBreak/>
              <w:t xml:space="preserve">lekkiej atletyki, form gimnastyki przy muzyce lub innych możliwych </w:t>
            </w:r>
            <w:r w:rsidRPr="00E66905">
              <w:rPr>
                <w:rFonts w:cs="Arial"/>
              </w:rPr>
              <w:br/>
              <w:t>do wyboru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FE952F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4537CE86" w14:textId="77777777" w:rsidTr="00AE437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C535AAB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CA1243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6905">
              <w:rPr>
                <w:rFonts w:cs="Arial"/>
              </w:rPr>
              <w:t>otrafi pełnić rolę sędziego, organizatora rozgrzewki, gier i zabaw rekreacyjno-sportowych.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2B5A66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6D49BE4A" w14:textId="77777777" w:rsidTr="00AE437C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8FAD1DC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519CF9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FFAAD6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Symbol efektu kierunkowego</w:t>
            </w:r>
          </w:p>
        </w:tc>
      </w:tr>
      <w:tr w:rsidR="00E66905" w:rsidRPr="00E66905" w14:paraId="2E6C9DED" w14:textId="77777777" w:rsidTr="00AE437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16021C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45BD54D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6905">
              <w:rPr>
                <w:rFonts w:cs="Arial"/>
              </w:rPr>
              <w:t>amodzielnie podejmuje działania związane z rozwojem oraz utrzymaniem na wysokim poziomie własnej sprawności fizycznej. Ma świadomość wpływu aktywności fizycznej człowieka na wszystkie jego organy i układy. Rozumie prozdrowotny wpływ ćwiczeń fizycznych na ludzki organizm. Dostrzega konieczność dbałości o sprawność, zdrowie i budowę własnego ciała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129861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01C3EE34" w14:textId="77777777" w:rsidTr="00AE437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7F35B07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DF7CB6B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E66905">
              <w:rPr>
                <w:rFonts w:cs="Arial"/>
              </w:rPr>
              <w:t xml:space="preserve">ozwija własne upodobania sportowe, uczestniczy w życiu sportowym korzystając z różnych jego form. Odrzuca zachowania niebezpieczne </w:t>
            </w:r>
            <w:r w:rsidRPr="00E66905">
              <w:rPr>
                <w:rFonts w:cs="Arial"/>
              </w:rPr>
              <w:br/>
              <w:t xml:space="preserve">dla życia i zdrowia, przyjmując rolę promotora zachowań zdrowotnych </w:t>
            </w:r>
            <w:r w:rsidRPr="00E66905">
              <w:rPr>
                <w:rFonts w:cs="Arial"/>
              </w:rPr>
              <w:br/>
              <w:t>w swoim środowisku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43CAB2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47A36F5B" w14:textId="77777777" w:rsidTr="00AE437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495E4B5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K_03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573C6DB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66905">
              <w:rPr>
                <w:rFonts w:cs="Arial"/>
              </w:rPr>
              <w:t xml:space="preserve">kceptuje wartość społeczną przestrzegania przepisów i uczestnictwa </w:t>
            </w:r>
            <w:r w:rsidRPr="00E66905">
              <w:rPr>
                <w:rFonts w:cs="Arial"/>
              </w:rPr>
              <w:br/>
              <w:t xml:space="preserve">w zawodach w zgodzie z postawą fair </w:t>
            </w:r>
            <w:proofErr w:type="spellStart"/>
            <w:r w:rsidRPr="00E66905">
              <w:rPr>
                <w:rFonts w:cs="Arial"/>
              </w:rPr>
              <w:t>play</w:t>
            </w:r>
            <w:proofErr w:type="spellEnd"/>
            <w:r w:rsidRPr="00E66905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A07489" w14:textId="77777777" w:rsidR="00E66905" w:rsidRPr="00E66905" w:rsidRDefault="00E66905" w:rsidP="00FB4ACE">
            <w:pPr>
              <w:rPr>
                <w:rFonts w:cs="Arial"/>
                <w:b/>
              </w:rPr>
            </w:pPr>
          </w:p>
        </w:tc>
      </w:tr>
      <w:tr w:rsidR="00E66905" w:rsidRPr="00E66905" w14:paraId="18CBAB6E" w14:textId="77777777" w:rsidTr="00AE437C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F3C9C0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Forma i typy zajęć:</w:t>
            </w:r>
          </w:p>
        </w:tc>
        <w:tc>
          <w:tcPr>
            <w:tcW w:w="81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FC6D5" w14:textId="77777777" w:rsidR="00E66905" w:rsidRPr="00E66905" w:rsidRDefault="00E66905" w:rsidP="00FB4ACE">
            <w:pPr>
              <w:rPr>
                <w:rFonts w:cs="Arial"/>
                <w:bCs/>
              </w:rPr>
            </w:pPr>
            <w:r w:rsidRPr="00E66905">
              <w:rPr>
                <w:rFonts w:cs="Arial"/>
                <w:bCs/>
              </w:rPr>
              <w:t xml:space="preserve">Ćwiczenia </w:t>
            </w:r>
          </w:p>
        </w:tc>
      </w:tr>
      <w:tr w:rsidR="00E66905" w:rsidRPr="00E66905" w14:paraId="33419737" w14:textId="77777777" w:rsidTr="00AE437C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7C4A77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E66905" w:rsidRPr="00E66905" w14:paraId="6565A90A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52E69A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Podstawowa wiedza i umiejętności uzyskane na wcześniejszych etapach edukacji szkolnej.</w:t>
            </w:r>
          </w:p>
        </w:tc>
      </w:tr>
      <w:tr w:rsidR="00E66905" w:rsidRPr="00E66905" w14:paraId="5501D885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812D1A8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Treści modułu kształcenia:</w:t>
            </w:r>
          </w:p>
        </w:tc>
      </w:tr>
      <w:tr w:rsidR="00E66905" w:rsidRPr="00E66905" w14:paraId="0E8172C5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DC52E3" w14:textId="77777777" w:rsidR="00E66905" w:rsidRPr="00E66905" w:rsidRDefault="00E66905" w:rsidP="00FB4ACE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Kształtowanie cech motorycznych i sprawności ogólnej</w:t>
            </w:r>
          </w:p>
          <w:p w14:paraId="1964AFE0" w14:textId="77777777" w:rsidR="00E66905" w:rsidRPr="00E66905" w:rsidRDefault="00E66905" w:rsidP="00FB4ACE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Nauczanie i doskonalenie elementów technicznych</w:t>
            </w:r>
          </w:p>
          <w:p w14:paraId="46BBDCF2" w14:textId="77777777" w:rsidR="00E66905" w:rsidRPr="00E66905" w:rsidRDefault="00E66905" w:rsidP="00FB4ACE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Nauczanie i doskonalenie podstawowych elementów taktycznych</w:t>
            </w:r>
          </w:p>
          <w:p w14:paraId="30180F13" w14:textId="77777777" w:rsidR="00E66905" w:rsidRPr="00E66905" w:rsidRDefault="00E66905" w:rsidP="00FB4ACE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Sędziowanie dyscypliny, podstawy organizacyjne rywalizacji sportowej</w:t>
            </w:r>
          </w:p>
          <w:p w14:paraId="2607199B" w14:textId="77777777" w:rsidR="00E66905" w:rsidRPr="00E66905" w:rsidRDefault="00E66905" w:rsidP="00FB4ACE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Podstawy fizjologii wysiłku fizycznego. Zasady organizacji treningu sportowego</w:t>
            </w:r>
          </w:p>
          <w:p w14:paraId="796E10A5" w14:textId="77777777" w:rsidR="00E66905" w:rsidRPr="00E66905" w:rsidRDefault="00E66905" w:rsidP="00FB4ACE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Zapoznanie studentów z podstawowymi wiadomościami z zakresu edukacji zdrowotnej</w:t>
            </w:r>
          </w:p>
        </w:tc>
      </w:tr>
      <w:tr w:rsidR="00E66905" w:rsidRPr="00E66905" w14:paraId="415426E9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71CA78A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Literatura podstawowa:</w:t>
            </w:r>
          </w:p>
        </w:tc>
      </w:tr>
      <w:tr w:rsidR="00E66905" w:rsidRPr="00E66905" w14:paraId="5BEF3E6C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6580F3" w14:textId="77777777" w:rsidR="00E66905" w:rsidRPr="00E66905" w:rsidRDefault="00E66905" w:rsidP="00FB4AC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M. </w:t>
            </w:r>
            <w:proofErr w:type="spellStart"/>
            <w:r w:rsidRPr="00E66905">
              <w:rPr>
                <w:rFonts w:cs="Arial"/>
              </w:rPr>
              <w:t>Bondarowicz</w:t>
            </w:r>
            <w:proofErr w:type="spellEnd"/>
            <w:r w:rsidRPr="00E66905">
              <w:rPr>
                <w:rFonts w:cs="Arial"/>
              </w:rPr>
              <w:t>, Zabawy w grach sportowych, Wydawnictwo WSiP, Warszawa 2006.</w:t>
            </w:r>
          </w:p>
          <w:p w14:paraId="5510CEFB" w14:textId="77777777" w:rsidR="00E66905" w:rsidRPr="00E66905" w:rsidRDefault="00E66905" w:rsidP="00FB4AC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Cz. </w:t>
            </w:r>
            <w:proofErr w:type="spellStart"/>
            <w:r w:rsidRPr="00E66905">
              <w:rPr>
                <w:rFonts w:cs="Arial"/>
              </w:rPr>
              <w:t>Sieniek</w:t>
            </w:r>
            <w:proofErr w:type="spellEnd"/>
            <w:r w:rsidRPr="00E66905">
              <w:rPr>
                <w:rFonts w:cs="Arial"/>
              </w:rPr>
              <w:t xml:space="preserve">, Zasób ćwiczeń technicznych z zakresu koszykówki, piłki ręcznej, siatkówki i piłki nożnej dla celów dydaktycznych, </w:t>
            </w:r>
            <w:r w:rsidRPr="00404F7B">
              <w:rPr>
                <w:rFonts w:cs="Arial"/>
                <w:iCs/>
              </w:rPr>
              <w:t>Wydawnictwo</w:t>
            </w:r>
            <w:r w:rsidRPr="00E66905">
              <w:rPr>
                <w:rFonts w:cs="Arial"/>
              </w:rPr>
              <w:t xml:space="preserve"> </w:t>
            </w:r>
            <w:proofErr w:type="spellStart"/>
            <w:r w:rsidRPr="00E66905">
              <w:rPr>
                <w:rFonts w:cs="Arial"/>
              </w:rPr>
              <w:t>Helvetica</w:t>
            </w:r>
            <w:proofErr w:type="spellEnd"/>
            <w:r w:rsidRPr="00E66905">
              <w:rPr>
                <w:rFonts w:cs="Arial"/>
              </w:rPr>
              <w:t>, Sosnowiec 2010.</w:t>
            </w:r>
          </w:p>
          <w:p w14:paraId="00E151D2" w14:textId="77777777" w:rsidR="00E66905" w:rsidRPr="00E66905" w:rsidRDefault="00E66905" w:rsidP="00FB4AC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Z. Stawczyk, Gry i zabawy lekkoatletyczne, Wydawnictwo AWF, Poznań 1998. </w:t>
            </w:r>
          </w:p>
          <w:p w14:paraId="5F0CA893" w14:textId="77777777" w:rsidR="00E66905" w:rsidRPr="00E66905" w:rsidRDefault="00E66905" w:rsidP="00FB4AC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R. Trześniowski, Zabawy i gry ruchowe, Wydawnictwo WSiP, Warszawa 2008.</w:t>
            </w:r>
          </w:p>
          <w:p w14:paraId="03ABED98" w14:textId="77777777" w:rsidR="00E66905" w:rsidRPr="00E66905" w:rsidRDefault="00E66905" w:rsidP="00FB4AC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J. Talaga, A-Z sprawności fizycznej - atlas ćwiczeń, Wydawnictwo Ypsylon, Warszawa 1995.</w:t>
            </w:r>
          </w:p>
          <w:p w14:paraId="75C68528" w14:textId="77777777" w:rsidR="00E66905" w:rsidRPr="00E66905" w:rsidRDefault="00E66905" w:rsidP="00FB4AC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J. Talaga, Sprawność fizyczna ogólna, Wydawnictwo </w:t>
            </w:r>
            <w:r w:rsidRPr="00404F7B">
              <w:rPr>
                <w:rFonts w:cs="Arial"/>
                <w:iCs/>
              </w:rPr>
              <w:t>Zysk</w:t>
            </w:r>
            <w:r w:rsidRPr="00404F7B">
              <w:rPr>
                <w:rFonts w:cs="Arial"/>
              </w:rPr>
              <w:t xml:space="preserve"> i </w:t>
            </w:r>
            <w:r w:rsidRPr="00404F7B">
              <w:rPr>
                <w:rFonts w:cs="Arial"/>
                <w:iCs/>
              </w:rPr>
              <w:t>S</w:t>
            </w:r>
            <w:r w:rsidRPr="00404F7B">
              <w:rPr>
                <w:rFonts w:cs="Arial"/>
              </w:rPr>
              <w:t>-</w:t>
            </w:r>
            <w:r w:rsidRPr="00404F7B">
              <w:rPr>
                <w:rFonts w:cs="Arial"/>
                <w:iCs/>
              </w:rPr>
              <w:t>ka</w:t>
            </w:r>
            <w:r w:rsidRPr="00E66905">
              <w:rPr>
                <w:rFonts w:cs="Arial"/>
                <w:i/>
                <w:iCs/>
              </w:rPr>
              <w:t xml:space="preserve">, </w:t>
            </w:r>
            <w:r w:rsidRPr="00EB07D8">
              <w:rPr>
                <w:rFonts w:cs="Arial"/>
                <w:iCs/>
              </w:rPr>
              <w:t>Po</w:t>
            </w:r>
            <w:r w:rsidRPr="00EB07D8">
              <w:rPr>
                <w:rFonts w:cs="Arial"/>
              </w:rPr>
              <w:t>znań</w:t>
            </w:r>
            <w:r w:rsidRPr="00E66905">
              <w:rPr>
                <w:rFonts w:cs="Arial"/>
              </w:rPr>
              <w:t xml:space="preserve"> 2004.</w:t>
            </w:r>
          </w:p>
        </w:tc>
      </w:tr>
      <w:tr w:rsidR="00E66905" w:rsidRPr="00E66905" w14:paraId="5A5266BD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43AAED9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Literatura dodatkowa:</w:t>
            </w:r>
          </w:p>
        </w:tc>
      </w:tr>
      <w:tr w:rsidR="00E66905" w:rsidRPr="00E66905" w14:paraId="2247DA39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3C4B6F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T. Arlet, Koszykówka, podstawy techniki i taktyki, Wydawnictwo </w:t>
            </w:r>
            <w:proofErr w:type="spellStart"/>
            <w:r w:rsidRPr="00E66905">
              <w:rPr>
                <w:rFonts w:cs="Arial"/>
              </w:rPr>
              <w:t>Extrema</w:t>
            </w:r>
            <w:proofErr w:type="spellEnd"/>
            <w:r w:rsidRPr="00E66905">
              <w:rPr>
                <w:rFonts w:cs="Arial"/>
              </w:rPr>
              <w:t>, Kraków 2001.</w:t>
            </w:r>
          </w:p>
          <w:p w14:paraId="7226B4F1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L. Biernacki, J. </w:t>
            </w:r>
            <w:proofErr w:type="spellStart"/>
            <w:r w:rsidRPr="00E66905">
              <w:rPr>
                <w:rFonts w:cs="Arial"/>
              </w:rPr>
              <w:t>Kubrycht</w:t>
            </w:r>
            <w:proofErr w:type="spellEnd"/>
            <w:r w:rsidRPr="00E66905">
              <w:rPr>
                <w:rFonts w:cs="Arial"/>
              </w:rPr>
              <w:t xml:space="preserve">, Pierwsze kroki w piłce ręcznej. Przewodnik metodyczny, Wydawnictwo Uczelniane </w:t>
            </w:r>
            <w:proofErr w:type="spellStart"/>
            <w:r w:rsidRPr="00E66905">
              <w:rPr>
                <w:rFonts w:cs="Arial"/>
              </w:rPr>
              <w:t>AWFiS</w:t>
            </w:r>
            <w:proofErr w:type="spellEnd"/>
            <w:r w:rsidRPr="00E66905">
              <w:rPr>
                <w:rFonts w:cs="Arial"/>
              </w:rPr>
              <w:t>, Gdańsk 2013.</w:t>
            </w:r>
          </w:p>
          <w:p w14:paraId="51F876AA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M. </w:t>
            </w:r>
            <w:proofErr w:type="spellStart"/>
            <w:r w:rsidRPr="00E66905">
              <w:rPr>
                <w:rFonts w:cs="Arial"/>
              </w:rPr>
              <w:t>Bondarowicz</w:t>
            </w:r>
            <w:proofErr w:type="spellEnd"/>
            <w:r w:rsidRPr="00E66905">
              <w:rPr>
                <w:rFonts w:cs="Arial"/>
              </w:rPr>
              <w:t xml:space="preserve">, Zabawy i gry ruchowa na zajęciach sportowych, Wydawnictwo Centralny Ośrodek </w:t>
            </w:r>
            <w:r w:rsidRPr="0000685D">
              <w:rPr>
                <w:rFonts w:cs="Arial"/>
                <w:iCs/>
              </w:rPr>
              <w:t>Sportu</w:t>
            </w:r>
            <w:r w:rsidRPr="0000685D">
              <w:rPr>
                <w:rFonts w:cs="Arial"/>
              </w:rPr>
              <w:t>,</w:t>
            </w:r>
            <w:r w:rsidRPr="00E66905">
              <w:rPr>
                <w:rFonts w:cs="Arial"/>
              </w:rPr>
              <w:t xml:space="preserve"> Warszawa 2002.</w:t>
            </w:r>
          </w:p>
          <w:p w14:paraId="43ED2E00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G. Grządziel, D. </w:t>
            </w:r>
            <w:proofErr w:type="spellStart"/>
            <w:r w:rsidRPr="00E66905">
              <w:rPr>
                <w:rFonts w:cs="Arial"/>
              </w:rPr>
              <w:t>Szade</w:t>
            </w:r>
            <w:proofErr w:type="spellEnd"/>
            <w:r w:rsidRPr="00E66905">
              <w:rPr>
                <w:rFonts w:cs="Arial"/>
              </w:rPr>
              <w:t>, Piłka siatkowa. Technika, taktyka i elementy mini siatkówki, Wydawnictwo AWF, Katowice 2008.</w:t>
            </w:r>
          </w:p>
          <w:p w14:paraId="7D0A9275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T. </w:t>
            </w:r>
            <w:proofErr w:type="spellStart"/>
            <w:r w:rsidRPr="00E66905">
              <w:rPr>
                <w:rFonts w:cs="Arial"/>
              </w:rPr>
              <w:t>Huciński</w:t>
            </w:r>
            <w:proofErr w:type="spellEnd"/>
            <w:r w:rsidRPr="00E66905">
              <w:rPr>
                <w:rFonts w:cs="Arial"/>
              </w:rPr>
              <w:t xml:space="preserve"> T, Vademecum koszykówki, Warszawa 1997.</w:t>
            </w:r>
          </w:p>
          <w:p w14:paraId="19A19841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T. </w:t>
            </w:r>
            <w:proofErr w:type="spellStart"/>
            <w:r w:rsidRPr="00E66905">
              <w:rPr>
                <w:rFonts w:cs="Arial"/>
              </w:rPr>
              <w:t>Huciński</w:t>
            </w:r>
            <w:proofErr w:type="spellEnd"/>
            <w:r w:rsidRPr="00E66905">
              <w:rPr>
                <w:rFonts w:cs="Arial"/>
              </w:rPr>
              <w:t xml:space="preserve">, I. </w:t>
            </w:r>
            <w:proofErr w:type="spellStart"/>
            <w:r w:rsidRPr="00E66905">
              <w:rPr>
                <w:rFonts w:cs="Arial"/>
              </w:rPr>
              <w:t>Lekner</w:t>
            </w:r>
            <w:proofErr w:type="spellEnd"/>
            <w:r w:rsidRPr="00E66905">
              <w:rPr>
                <w:rFonts w:cs="Arial"/>
              </w:rPr>
              <w:t>, Koszykówka podręcznik dla trenerów nauczycieli i studentów, Wydawnictwo BK, Wrocław 2001.</w:t>
            </w:r>
          </w:p>
          <w:p w14:paraId="675AB1EE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A. Kowal, S. </w:t>
            </w:r>
            <w:proofErr w:type="spellStart"/>
            <w:r w:rsidRPr="00E66905">
              <w:rPr>
                <w:rFonts w:cs="Arial"/>
              </w:rPr>
              <w:t>Zaborniak</w:t>
            </w:r>
            <w:proofErr w:type="spellEnd"/>
            <w:r w:rsidRPr="00E66905">
              <w:rPr>
                <w:rFonts w:cs="Arial"/>
              </w:rPr>
              <w:t>, Piłka siatkowa w Szkole, Sosnowiec 2006.</w:t>
            </w:r>
          </w:p>
          <w:p w14:paraId="1D68D9C5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T. Stefaniak, Atlas uniwersalnych ćwiczeń siłowych, Wydawnictwo BK, 2011.</w:t>
            </w:r>
          </w:p>
          <w:p w14:paraId="5A771A08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J. Talaga, Piłka nożna. Nauczanie i doskonalenie techniki, Wydawnictwo </w:t>
            </w:r>
            <w:proofErr w:type="spellStart"/>
            <w:r w:rsidRPr="00E66905">
              <w:rPr>
                <w:rFonts w:cs="Arial"/>
              </w:rPr>
              <w:t>Estrella</w:t>
            </w:r>
            <w:proofErr w:type="spellEnd"/>
            <w:r w:rsidRPr="00E66905">
              <w:rPr>
                <w:rFonts w:cs="Arial"/>
              </w:rPr>
              <w:t>, Warszawa 2015.</w:t>
            </w:r>
          </w:p>
          <w:p w14:paraId="262E78FA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J. Talaga, ABC młodego piłkarza - nauczanie techniki, Wydawnictwo </w:t>
            </w:r>
            <w:r w:rsidRPr="0000685D">
              <w:rPr>
                <w:rFonts w:cs="Arial"/>
                <w:iCs/>
              </w:rPr>
              <w:t>Zysk</w:t>
            </w:r>
            <w:r w:rsidRPr="0000685D">
              <w:rPr>
                <w:rFonts w:cs="Arial"/>
              </w:rPr>
              <w:t xml:space="preserve"> i </w:t>
            </w:r>
            <w:r w:rsidRPr="0000685D">
              <w:rPr>
                <w:rFonts w:cs="Arial"/>
                <w:iCs/>
              </w:rPr>
              <w:t>S</w:t>
            </w:r>
            <w:r w:rsidRPr="0000685D">
              <w:rPr>
                <w:rFonts w:cs="Arial"/>
              </w:rPr>
              <w:t>-</w:t>
            </w:r>
            <w:r w:rsidRPr="0000685D">
              <w:rPr>
                <w:rFonts w:cs="Arial"/>
                <w:iCs/>
              </w:rPr>
              <w:t>ka</w:t>
            </w:r>
            <w:r w:rsidRPr="00E66905">
              <w:rPr>
                <w:rFonts w:cs="Arial"/>
                <w:i/>
                <w:iCs/>
              </w:rPr>
              <w:t>,</w:t>
            </w:r>
            <w:r w:rsidRPr="00E66905">
              <w:rPr>
                <w:rFonts w:cs="Arial"/>
              </w:rPr>
              <w:t xml:space="preserve"> Poznań 2006.</w:t>
            </w:r>
          </w:p>
          <w:p w14:paraId="5FE3E104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lastRenderedPageBreak/>
              <w:t>J. Wołyniec, Przepisy Gier Sportowych w zakresie podstawowym, Wydawnictwo BK, 2006.</w:t>
            </w:r>
          </w:p>
          <w:p w14:paraId="443C3A42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 xml:space="preserve">B. </w:t>
            </w:r>
            <w:proofErr w:type="spellStart"/>
            <w:r w:rsidRPr="00E66905">
              <w:rPr>
                <w:rFonts w:cs="Arial"/>
              </w:rPr>
              <w:t>Woynarowska</w:t>
            </w:r>
            <w:proofErr w:type="spellEnd"/>
            <w:r w:rsidRPr="00E66905">
              <w:rPr>
                <w:rFonts w:cs="Arial"/>
              </w:rPr>
              <w:t>, Edukacja zdrowotna, Wydawnictwo PWN, Warszawa 2008.</w:t>
            </w:r>
          </w:p>
          <w:p w14:paraId="5593CDB7" w14:textId="77777777" w:rsidR="00E66905" w:rsidRPr="00E66905" w:rsidRDefault="00E66905" w:rsidP="00FB4ACE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E66905">
              <w:rPr>
                <w:rFonts w:cs="Arial"/>
              </w:rPr>
              <w:t>A. Zając, J. Chmura, Przygotowanie sprawnościowe w zespołowych grach sportowych, Wydawnictwo AWF, Katowice 2013.</w:t>
            </w:r>
          </w:p>
        </w:tc>
      </w:tr>
      <w:tr w:rsidR="00E66905" w:rsidRPr="00E66905" w14:paraId="3555CD01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98B7009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E66905" w:rsidRPr="00E66905" w14:paraId="09AF841E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A680FF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 xml:space="preserve">Zajęcia w grupach z wykorzystaniem metody analitycznej, syntetycznej i kompleksowej w nauczaniu techniki </w:t>
            </w:r>
            <w:r w:rsidRPr="00E66905">
              <w:rPr>
                <w:rFonts w:cs="Arial"/>
              </w:rPr>
              <w:br/>
              <w:t xml:space="preserve">i metod specyficznych dla zajęć wychowania fizycznego (metody ścisłej, metod intensyfikujących </w:t>
            </w:r>
            <w:r w:rsidRPr="00E66905">
              <w:rPr>
                <w:rFonts w:cs="Arial"/>
              </w:rPr>
              <w:br/>
              <w:t>i indywidualizujących zajęcia, pokaz, objaśnienia, metoda zadaniowa, metoda problemowa).</w:t>
            </w:r>
          </w:p>
        </w:tc>
      </w:tr>
      <w:tr w:rsidR="00E66905" w:rsidRPr="00E66905" w14:paraId="27FACEB5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D6C1F55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E66905" w:rsidRPr="00E66905" w14:paraId="225F886B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D8AC86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Okazjonalnie testy i sprawdziany dla potrzeb startu w Akademickich Mistrzostwach Polski.</w:t>
            </w:r>
          </w:p>
        </w:tc>
      </w:tr>
      <w:tr w:rsidR="00E66905" w:rsidRPr="00E66905" w14:paraId="365D6AAD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6012E63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Forma i warunki zaliczenia:</w:t>
            </w:r>
          </w:p>
        </w:tc>
      </w:tr>
      <w:tr w:rsidR="00E66905" w:rsidRPr="00E66905" w14:paraId="73E57482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2391A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 xml:space="preserve">Zaliczenie na podstawie aktywnego uczestnictwa w zajęciach zgodnie z Regulaminem Centrum Sportu </w:t>
            </w:r>
            <w:r w:rsidRPr="00E66905">
              <w:rPr>
                <w:rFonts w:cs="Arial"/>
              </w:rPr>
              <w:br/>
              <w:t>i Rekreacji.</w:t>
            </w:r>
          </w:p>
        </w:tc>
      </w:tr>
      <w:tr w:rsidR="00E66905" w:rsidRPr="00E66905" w14:paraId="3620FCF0" w14:textId="77777777" w:rsidTr="00AE437C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4B385CE" w14:textId="77777777" w:rsidR="00E66905" w:rsidRPr="00E66905" w:rsidRDefault="00E66905" w:rsidP="00FB4ACE">
            <w:pPr>
              <w:rPr>
                <w:rFonts w:cs="Arial"/>
                <w:b/>
              </w:rPr>
            </w:pPr>
            <w:r w:rsidRPr="00E66905">
              <w:rPr>
                <w:rFonts w:cs="Arial"/>
                <w:b/>
              </w:rPr>
              <w:t>Bilans punktów ECTS:</w:t>
            </w:r>
          </w:p>
        </w:tc>
      </w:tr>
      <w:tr w:rsidR="00E66905" w:rsidRPr="00E66905" w14:paraId="183A8D4C" w14:textId="77777777" w:rsidTr="00AE437C">
        <w:trPr>
          <w:trHeight w:val="37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A945982" w14:textId="77777777" w:rsidR="00E66905" w:rsidRPr="00E66905" w:rsidRDefault="00E66905" w:rsidP="00FB4ACE">
            <w:pPr>
              <w:rPr>
                <w:rFonts w:cs="Arial"/>
                <w:bCs/>
              </w:rPr>
            </w:pPr>
            <w:r w:rsidRPr="00E66905">
              <w:rPr>
                <w:rFonts w:cs="Arial"/>
                <w:bCs/>
              </w:rPr>
              <w:t>Studia stacjonarne</w:t>
            </w:r>
          </w:p>
        </w:tc>
      </w:tr>
      <w:tr w:rsidR="00E66905" w:rsidRPr="00E66905" w14:paraId="29BA8812" w14:textId="77777777" w:rsidTr="00AE437C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4B5183" w14:textId="77777777" w:rsidR="00E66905" w:rsidRPr="00E66905" w:rsidRDefault="00E66905" w:rsidP="00FB4ACE">
            <w:pPr>
              <w:rPr>
                <w:rFonts w:cs="Arial"/>
                <w:bCs/>
              </w:rPr>
            </w:pPr>
            <w:r w:rsidRPr="00E66905">
              <w:rPr>
                <w:rFonts w:cs="Arial"/>
                <w:bCs/>
              </w:rPr>
              <w:t>Aktywność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82CB34" w14:textId="77777777" w:rsidR="00E66905" w:rsidRPr="00E66905" w:rsidRDefault="00E66905" w:rsidP="00FB4ACE">
            <w:pPr>
              <w:rPr>
                <w:rFonts w:cs="Arial"/>
                <w:bCs/>
              </w:rPr>
            </w:pPr>
            <w:r w:rsidRPr="00E66905">
              <w:rPr>
                <w:rFonts w:cs="Arial"/>
                <w:bCs/>
              </w:rPr>
              <w:t>Obciążenie studenta</w:t>
            </w:r>
          </w:p>
        </w:tc>
      </w:tr>
      <w:tr w:rsidR="00E66905" w:rsidRPr="00E66905" w14:paraId="7B7038BE" w14:textId="77777777" w:rsidTr="00AE437C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02EFE1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986AC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60 godzin</w:t>
            </w:r>
          </w:p>
        </w:tc>
      </w:tr>
      <w:tr w:rsidR="00E66905" w:rsidRPr="00E66905" w14:paraId="39242091" w14:textId="77777777" w:rsidTr="00AE437C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3DBD13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6905">
              <w:rPr>
                <w:rFonts w:cs="Arial"/>
              </w:rPr>
              <w:t>umaryczne obciążenie pracą studenta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8B32AF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60 godzin</w:t>
            </w:r>
          </w:p>
        </w:tc>
      </w:tr>
      <w:tr w:rsidR="00E66905" w:rsidRPr="00E66905" w14:paraId="6476A09A" w14:textId="77777777" w:rsidTr="00AE437C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22EF9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Punkty ECTS za przedmiot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D0C733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0</w:t>
            </w:r>
          </w:p>
        </w:tc>
      </w:tr>
      <w:tr w:rsidR="00E66905" w:rsidRPr="00E66905" w14:paraId="274414A0" w14:textId="77777777" w:rsidTr="00AE437C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FC332D" w14:textId="77777777" w:rsidR="00E66905" w:rsidRPr="00E66905" w:rsidRDefault="00E66905" w:rsidP="00FB4ACE">
            <w:pPr>
              <w:rPr>
                <w:rFonts w:cs="Arial"/>
                <w:bCs/>
              </w:rPr>
            </w:pPr>
            <w:r w:rsidRPr="00E66905">
              <w:rPr>
                <w:rFonts w:cs="Arial"/>
                <w:bCs/>
              </w:rPr>
              <w:t>Studia niestacjonarne</w:t>
            </w:r>
          </w:p>
        </w:tc>
      </w:tr>
      <w:tr w:rsidR="00E66905" w:rsidRPr="00E66905" w14:paraId="76672AF2" w14:textId="77777777" w:rsidTr="00AE437C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D7F857" w14:textId="77777777" w:rsidR="00E66905" w:rsidRPr="00E66905" w:rsidRDefault="00E66905" w:rsidP="00FB4ACE">
            <w:pPr>
              <w:rPr>
                <w:rFonts w:cs="Arial"/>
                <w:bCs/>
              </w:rPr>
            </w:pPr>
            <w:r w:rsidRPr="00E66905">
              <w:rPr>
                <w:rFonts w:cs="Arial"/>
                <w:bCs/>
              </w:rPr>
              <w:t>Aktywność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5F26FA" w14:textId="77777777" w:rsidR="00E66905" w:rsidRPr="00E66905" w:rsidRDefault="00E66905" w:rsidP="00FB4ACE">
            <w:pPr>
              <w:rPr>
                <w:rFonts w:cs="Arial"/>
                <w:bCs/>
              </w:rPr>
            </w:pPr>
            <w:r w:rsidRPr="00E66905">
              <w:rPr>
                <w:rFonts w:cs="Arial"/>
                <w:bCs/>
              </w:rPr>
              <w:t>Obciążenie studenta</w:t>
            </w:r>
          </w:p>
        </w:tc>
      </w:tr>
      <w:tr w:rsidR="00E66905" w:rsidRPr="00E66905" w14:paraId="729C87FD" w14:textId="77777777" w:rsidTr="00AE437C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775EE" w14:textId="77777777" w:rsidR="00E66905" w:rsidRPr="00E66905" w:rsidRDefault="00E66905" w:rsidP="00FB4ACE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E66905">
              <w:rPr>
                <w:rFonts w:cs="Arial"/>
              </w:rPr>
              <w:t>ie dotyczy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41A94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-</w:t>
            </w:r>
          </w:p>
        </w:tc>
      </w:tr>
      <w:tr w:rsidR="00E66905" w:rsidRPr="00E66905" w14:paraId="4A3F9A60" w14:textId="77777777" w:rsidTr="00AE437C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9E826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Sumaryczne obciążenie pracą studenta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BE1BB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-</w:t>
            </w:r>
          </w:p>
        </w:tc>
      </w:tr>
      <w:tr w:rsidR="00E66905" w:rsidRPr="00E66905" w14:paraId="118DF4FB" w14:textId="77777777" w:rsidTr="00AE437C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22DBE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Punkty ECTS za przedmiot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195D6" w14:textId="77777777" w:rsidR="00E66905" w:rsidRPr="00E66905" w:rsidRDefault="00E66905" w:rsidP="00FB4ACE">
            <w:pPr>
              <w:rPr>
                <w:rFonts w:cs="Arial"/>
              </w:rPr>
            </w:pPr>
            <w:r w:rsidRPr="00E66905">
              <w:rPr>
                <w:rFonts w:cs="Arial"/>
              </w:rPr>
              <w:t>-</w:t>
            </w:r>
          </w:p>
        </w:tc>
      </w:tr>
      <w:bookmarkEnd w:id="1"/>
    </w:tbl>
    <w:p w14:paraId="42FF4247" w14:textId="12E47DC5" w:rsidR="00884D45" w:rsidRDefault="00884D45">
      <w:pPr>
        <w:spacing w:line="240" w:lineRule="auto"/>
        <w:rPr>
          <w:rFonts w:cs="Arial"/>
        </w:rPr>
      </w:pPr>
    </w:p>
    <w:p w14:paraId="62B9BA51" w14:textId="0A2DA7C5" w:rsidR="00313277" w:rsidRDefault="00313277">
      <w:pPr>
        <w:spacing w:line="240" w:lineRule="auto"/>
        <w:rPr>
          <w:rFonts w:cs="Arial"/>
        </w:rPr>
      </w:pPr>
    </w:p>
    <w:p w14:paraId="1489EB17" w14:textId="0A0C7F84" w:rsidR="00313277" w:rsidRDefault="00313277">
      <w:pPr>
        <w:spacing w:line="240" w:lineRule="auto"/>
        <w:rPr>
          <w:rFonts w:cs="Arial"/>
        </w:rPr>
      </w:pPr>
    </w:p>
    <w:p w14:paraId="1C849A3C" w14:textId="261DBAE0" w:rsidR="00313277" w:rsidRDefault="00313277">
      <w:pPr>
        <w:spacing w:line="240" w:lineRule="auto"/>
        <w:rPr>
          <w:rFonts w:cs="Arial"/>
        </w:rPr>
      </w:pPr>
    </w:p>
    <w:p w14:paraId="5D96FD5D" w14:textId="0482B866" w:rsidR="00313277" w:rsidRDefault="00313277">
      <w:pPr>
        <w:spacing w:line="240" w:lineRule="auto"/>
        <w:rPr>
          <w:rFonts w:cs="Arial"/>
        </w:rPr>
      </w:pPr>
    </w:p>
    <w:p w14:paraId="25E8CBD7" w14:textId="6EE0C614" w:rsidR="00313277" w:rsidRDefault="00313277">
      <w:pPr>
        <w:spacing w:line="240" w:lineRule="auto"/>
        <w:rPr>
          <w:rFonts w:cs="Arial"/>
        </w:rPr>
      </w:pPr>
    </w:p>
    <w:p w14:paraId="401BD857" w14:textId="07474AD0" w:rsidR="00313277" w:rsidRDefault="00313277">
      <w:pPr>
        <w:spacing w:line="240" w:lineRule="auto"/>
        <w:rPr>
          <w:rFonts w:cs="Arial"/>
        </w:rPr>
      </w:pPr>
    </w:p>
    <w:p w14:paraId="550DD2CC" w14:textId="0E5CAFA8" w:rsidR="00313277" w:rsidRDefault="00313277">
      <w:pPr>
        <w:spacing w:line="240" w:lineRule="auto"/>
        <w:rPr>
          <w:rFonts w:cs="Arial"/>
        </w:rPr>
      </w:pPr>
    </w:p>
    <w:p w14:paraId="14CB87D1" w14:textId="5F2610D9" w:rsidR="00313277" w:rsidRDefault="00313277">
      <w:pPr>
        <w:spacing w:line="240" w:lineRule="auto"/>
        <w:rPr>
          <w:rFonts w:cs="Arial"/>
        </w:rPr>
      </w:pPr>
    </w:p>
    <w:p w14:paraId="52615050" w14:textId="7A52F416" w:rsidR="00313277" w:rsidRDefault="00313277">
      <w:pPr>
        <w:spacing w:line="240" w:lineRule="auto"/>
        <w:rPr>
          <w:rFonts w:cs="Arial"/>
        </w:rPr>
      </w:pPr>
    </w:p>
    <w:p w14:paraId="5B6AE6D4" w14:textId="2F263027" w:rsidR="00313277" w:rsidRDefault="00313277">
      <w:pPr>
        <w:spacing w:line="240" w:lineRule="auto"/>
        <w:rPr>
          <w:rFonts w:cs="Arial"/>
        </w:rPr>
      </w:pPr>
    </w:p>
    <w:p w14:paraId="6712198A" w14:textId="3C6AA703" w:rsidR="00313277" w:rsidRDefault="00313277">
      <w:pPr>
        <w:spacing w:line="240" w:lineRule="auto"/>
        <w:rPr>
          <w:rFonts w:cs="Arial"/>
        </w:rPr>
      </w:pPr>
    </w:p>
    <w:p w14:paraId="6295FCCC" w14:textId="2F100EBA" w:rsidR="00313277" w:rsidRDefault="00313277">
      <w:pPr>
        <w:spacing w:line="240" w:lineRule="auto"/>
        <w:rPr>
          <w:rFonts w:cs="Arial"/>
        </w:rPr>
      </w:pPr>
    </w:p>
    <w:p w14:paraId="1611CFA3" w14:textId="4457606E" w:rsidR="00313277" w:rsidRDefault="00313277">
      <w:pPr>
        <w:spacing w:line="240" w:lineRule="auto"/>
        <w:rPr>
          <w:rFonts w:cs="Arial"/>
        </w:rPr>
      </w:pPr>
    </w:p>
    <w:p w14:paraId="671B28FC" w14:textId="18004143" w:rsidR="00313277" w:rsidRDefault="00313277">
      <w:pPr>
        <w:spacing w:line="240" w:lineRule="auto"/>
        <w:rPr>
          <w:rFonts w:cs="Arial"/>
        </w:rPr>
      </w:pPr>
    </w:p>
    <w:p w14:paraId="5CD46887" w14:textId="5BBADDEE" w:rsidR="00313277" w:rsidRDefault="00313277">
      <w:pPr>
        <w:spacing w:line="240" w:lineRule="auto"/>
        <w:rPr>
          <w:rFonts w:cs="Arial"/>
        </w:rPr>
      </w:pPr>
    </w:p>
    <w:p w14:paraId="2AE0D9F7" w14:textId="0F169ECB" w:rsidR="00313277" w:rsidRDefault="00313277">
      <w:pPr>
        <w:spacing w:line="240" w:lineRule="auto"/>
        <w:rPr>
          <w:rFonts w:cs="Arial"/>
        </w:rPr>
      </w:pPr>
    </w:p>
    <w:p w14:paraId="71D67EDA" w14:textId="4CCD585F" w:rsidR="00313277" w:rsidRDefault="00313277">
      <w:pPr>
        <w:spacing w:line="240" w:lineRule="auto"/>
        <w:rPr>
          <w:rFonts w:cs="Arial"/>
        </w:rPr>
      </w:pPr>
    </w:p>
    <w:p w14:paraId="7CC412FE" w14:textId="09199C5A" w:rsidR="00313277" w:rsidRDefault="00313277">
      <w:pPr>
        <w:spacing w:line="240" w:lineRule="auto"/>
        <w:rPr>
          <w:rFonts w:cs="Arial"/>
        </w:rPr>
      </w:pPr>
    </w:p>
    <w:p w14:paraId="368FE8C3" w14:textId="49E13FEE" w:rsidR="00313277" w:rsidRDefault="00313277">
      <w:pPr>
        <w:spacing w:line="240" w:lineRule="auto"/>
        <w:rPr>
          <w:rFonts w:cs="Arial"/>
        </w:rPr>
      </w:pPr>
    </w:p>
    <w:p w14:paraId="615E650D" w14:textId="7D578A85" w:rsidR="00313277" w:rsidRDefault="00313277">
      <w:pPr>
        <w:spacing w:line="240" w:lineRule="auto"/>
        <w:rPr>
          <w:rFonts w:cs="Arial"/>
        </w:rPr>
      </w:pPr>
    </w:p>
    <w:p w14:paraId="226A189D" w14:textId="5B3F0218" w:rsidR="00313277" w:rsidRDefault="00313277">
      <w:pPr>
        <w:spacing w:line="240" w:lineRule="auto"/>
        <w:rPr>
          <w:rFonts w:cs="Arial"/>
        </w:rPr>
      </w:pPr>
    </w:p>
    <w:p w14:paraId="1B40425D" w14:textId="0B3EB5FE" w:rsidR="00313277" w:rsidRDefault="00313277">
      <w:pPr>
        <w:spacing w:line="240" w:lineRule="auto"/>
        <w:rPr>
          <w:rFonts w:cs="Arial"/>
        </w:rPr>
      </w:pPr>
    </w:p>
    <w:p w14:paraId="7FD87A55" w14:textId="2ED9FD66" w:rsidR="00313277" w:rsidRDefault="00313277">
      <w:pPr>
        <w:spacing w:line="240" w:lineRule="auto"/>
        <w:rPr>
          <w:rFonts w:cs="Arial"/>
        </w:rPr>
      </w:pPr>
    </w:p>
    <w:p w14:paraId="7BDB08E5" w14:textId="1CF1270A" w:rsidR="00313277" w:rsidRDefault="00313277">
      <w:pPr>
        <w:spacing w:line="240" w:lineRule="auto"/>
        <w:rPr>
          <w:rFonts w:cs="Arial"/>
        </w:rPr>
      </w:pPr>
    </w:p>
    <w:p w14:paraId="6A736932" w14:textId="689796B4" w:rsidR="00313277" w:rsidRDefault="00313277">
      <w:pPr>
        <w:spacing w:line="240" w:lineRule="auto"/>
        <w:rPr>
          <w:rFonts w:cs="Arial"/>
        </w:rPr>
      </w:pPr>
    </w:p>
    <w:p w14:paraId="1A7D54AE" w14:textId="55265028" w:rsidR="00313277" w:rsidRDefault="00313277">
      <w:pPr>
        <w:spacing w:line="240" w:lineRule="auto"/>
        <w:rPr>
          <w:rFonts w:cs="Arial"/>
        </w:rPr>
      </w:pPr>
    </w:p>
    <w:p w14:paraId="39DDEA2B" w14:textId="116D5315" w:rsidR="00313277" w:rsidRDefault="00313277">
      <w:pPr>
        <w:spacing w:line="240" w:lineRule="auto"/>
        <w:rPr>
          <w:rFonts w:cs="Arial"/>
        </w:rPr>
      </w:pPr>
    </w:p>
    <w:p w14:paraId="2A190FD7" w14:textId="1E818253" w:rsidR="00313277" w:rsidRDefault="00313277">
      <w:pPr>
        <w:spacing w:line="240" w:lineRule="auto"/>
        <w:rPr>
          <w:rFonts w:cs="Arial"/>
        </w:rPr>
      </w:pPr>
    </w:p>
    <w:tbl>
      <w:tblPr>
        <w:tblW w:w="10782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"/>
        <w:gridCol w:w="1017"/>
        <w:gridCol w:w="143"/>
        <w:gridCol w:w="425"/>
        <w:gridCol w:w="389"/>
        <w:gridCol w:w="178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19"/>
        <w:gridCol w:w="122"/>
      </w:tblGrid>
      <w:tr w:rsidR="00313277" w:rsidRPr="00313277" w14:paraId="02152B2D" w14:textId="77777777" w:rsidTr="00226740">
        <w:trPr>
          <w:gridAfter w:val="1"/>
          <w:wAfter w:w="122" w:type="dxa"/>
          <w:trHeight w:val="509"/>
        </w:trPr>
        <w:tc>
          <w:tcPr>
            <w:tcW w:w="106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79288B" w14:textId="77777777" w:rsidR="00313277" w:rsidRPr="00D61188" w:rsidRDefault="00313277" w:rsidP="0051456D">
            <w:pPr>
              <w:rPr>
                <w:rFonts w:cs="Arial"/>
                <w:b/>
                <w:sz w:val="24"/>
                <w:szCs w:val="24"/>
              </w:rPr>
            </w:pPr>
            <w:r w:rsidRPr="00313277">
              <w:rPr>
                <w:rFonts w:cs="Arial"/>
                <w:b/>
              </w:rPr>
              <w:lastRenderedPageBreak/>
              <w:br w:type="page"/>
            </w:r>
            <w:r w:rsidRPr="00D61188">
              <w:rPr>
                <w:rFonts w:cs="Arial"/>
                <w:b/>
                <w:sz w:val="24"/>
                <w:szCs w:val="24"/>
              </w:rPr>
              <w:t>Sylabus przedmiotu / modułu kształcenia</w:t>
            </w:r>
          </w:p>
        </w:tc>
      </w:tr>
      <w:tr w:rsidR="00313277" w:rsidRPr="00313277" w14:paraId="5881E410" w14:textId="77777777" w:rsidTr="00226740">
        <w:trPr>
          <w:gridAfter w:val="1"/>
          <w:wAfter w:w="122" w:type="dxa"/>
          <w:trHeight w:val="454"/>
        </w:trPr>
        <w:tc>
          <w:tcPr>
            <w:tcW w:w="439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260630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812B1" w14:textId="2F29A18D" w:rsidR="00313277" w:rsidRPr="00D61188" w:rsidRDefault="00313277" w:rsidP="0051456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61188">
              <w:rPr>
                <w:rFonts w:cs="Arial"/>
                <w:b/>
                <w:bCs/>
                <w:sz w:val="24"/>
                <w:szCs w:val="24"/>
              </w:rPr>
              <w:t xml:space="preserve">Język angielski </w:t>
            </w:r>
            <w:r w:rsidR="006A2ED4" w:rsidRPr="00D61188">
              <w:rPr>
                <w:rFonts w:cs="Arial"/>
                <w:b/>
                <w:bCs/>
                <w:sz w:val="24"/>
                <w:szCs w:val="24"/>
              </w:rPr>
              <w:t>jeden</w:t>
            </w:r>
          </w:p>
        </w:tc>
      </w:tr>
      <w:tr w:rsidR="00313277" w:rsidRPr="00313277" w14:paraId="140DA6DD" w14:textId="77777777" w:rsidTr="00226740">
        <w:trPr>
          <w:gridAfter w:val="1"/>
          <w:wAfter w:w="122" w:type="dxa"/>
          <w:trHeight w:val="304"/>
        </w:trPr>
        <w:tc>
          <w:tcPr>
            <w:tcW w:w="343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1729B9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A84938" w14:textId="52CCB9B3" w:rsidR="00313277" w:rsidRPr="00313277" w:rsidRDefault="00313277" w:rsidP="0051456D">
            <w:pPr>
              <w:rPr>
                <w:rFonts w:cs="Arial"/>
                <w:lang w:val="en-US"/>
              </w:rPr>
            </w:pPr>
            <w:r w:rsidRPr="00313277">
              <w:rPr>
                <w:rFonts w:cs="Arial"/>
              </w:rPr>
              <w:t xml:space="preserve">English </w:t>
            </w:r>
            <w:r w:rsidR="006A2ED4">
              <w:rPr>
                <w:rFonts w:cs="Arial"/>
              </w:rPr>
              <w:t>one</w:t>
            </w:r>
          </w:p>
        </w:tc>
      </w:tr>
      <w:tr w:rsidR="00313277" w:rsidRPr="00313277" w14:paraId="2FFD56F3" w14:textId="77777777" w:rsidTr="00226740">
        <w:trPr>
          <w:gridAfter w:val="1"/>
          <w:wAfter w:w="122" w:type="dxa"/>
          <w:trHeight w:val="454"/>
        </w:trPr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C724A1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251A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język angielski (wspomagany językiem polskim)</w:t>
            </w:r>
          </w:p>
        </w:tc>
      </w:tr>
      <w:tr w:rsidR="00313277" w:rsidRPr="00313277" w14:paraId="601B478B" w14:textId="77777777" w:rsidTr="00226740">
        <w:trPr>
          <w:gridAfter w:val="1"/>
          <w:wAfter w:w="122" w:type="dxa"/>
          <w:trHeight w:val="454"/>
        </w:trPr>
        <w:tc>
          <w:tcPr>
            <w:tcW w:w="669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FD6F89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CAAA5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Logistyka</w:t>
            </w:r>
          </w:p>
        </w:tc>
      </w:tr>
      <w:tr w:rsidR="00313277" w:rsidRPr="00313277" w14:paraId="32EEA1FB" w14:textId="77777777" w:rsidTr="00226740">
        <w:trPr>
          <w:gridAfter w:val="1"/>
          <w:wAfter w:w="122" w:type="dxa"/>
          <w:trHeight w:val="454"/>
        </w:trPr>
        <w:tc>
          <w:tcPr>
            <w:tcW w:w="272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9483E7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94F7AF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t>Centrum Języków Obcych</w:t>
            </w:r>
          </w:p>
        </w:tc>
      </w:tr>
      <w:tr w:rsidR="00313277" w:rsidRPr="00313277" w14:paraId="5BB24B6E" w14:textId="77777777" w:rsidTr="00226740">
        <w:trPr>
          <w:gridAfter w:val="1"/>
          <w:wAfter w:w="122" w:type="dxa"/>
          <w:trHeight w:val="454"/>
        </w:trPr>
        <w:tc>
          <w:tcPr>
            <w:tcW w:w="795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C8F6E0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B396F0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obowiązkowy</w:t>
            </w:r>
          </w:p>
        </w:tc>
      </w:tr>
      <w:tr w:rsidR="00313277" w:rsidRPr="00313277" w14:paraId="46DC3501" w14:textId="77777777" w:rsidTr="00226740">
        <w:trPr>
          <w:gridAfter w:val="1"/>
          <w:wAfter w:w="122" w:type="dxa"/>
          <w:trHeight w:val="454"/>
        </w:trPr>
        <w:tc>
          <w:tcPr>
            <w:tcW w:w="795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04976C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31E99E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pierwszego stopnia</w:t>
            </w:r>
          </w:p>
        </w:tc>
      </w:tr>
      <w:tr w:rsidR="00313277" w:rsidRPr="00313277" w14:paraId="0F316885" w14:textId="77777777" w:rsidTr="00226740">
        <w:trPr>
          <w:gridAfter w:val="1"/>
          <w:wAfter w:w="122" w:type="dxa"/>
          <w:trHeight w:val="454"/>
        </w:trPr>
        <w:tc>
          <w:tcPr>
            <w:tcW w:w="173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EA42B4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2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0DB6FA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pierwszy</w:t>
            </w:r>
          </w:p>
        </w:tc>
      </w:tr>
      <w:tr w:rsidR="00313277" w:rsidRPr="00313277" w14:paraId="5371BC59" w14:textId="77777777" w:rsidTr="00226740">
        <w:trPr>
          <w:gridAfter w:val="1"/>
          <w:wAfter w:w="122" w:type="dxa"/>
          <w:trHeight w:val="454"/>
        </w:trPr>
        <w:tc>
          <w:tcPr>
            <w:tcW w:w="13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8365AB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E04988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drugi</w:t>
            </w:r>
          </w:p>
        </w:tc>
      </w:tr>
      <w:tr w:rsidR="00313277" w:rsidRPr="00313277" w14:paraId="1203EA4A" w14:textId="77777777" w:rsidTr="00226740">
        <w:trPr>
          <w:gridAfter w:val="1"/>
          <w:wAfter w:w="122" w:type="dxa"/>
          <w:trHeight w:val="454"/>
        </w:trPr>
        <w:tc>
          <w:tcPr>
            <w:tcW w:w="286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538948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79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67F07" w14:textId="678ABB35" w:rsidR="00313277" w:rsidRPr="00313277" w:rsidRDefault="0036569C" w:rsidP="0051456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13277" w:rsidRPr="00313277" w14:paraId="52A5F65E" w14:textId="77777777" w:rsidTr="00226740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3FDBF2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E59C32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dr inż. Maria Markowska</w:t>
            </w:r>
          </w:p>
        </w:tc>
      </w:tr>
      <w:tr w:rsidR="00313277" w:rsidRPr="00313277" w14:paraId="271E12B8" w14:textId="77777777" w:rsidTr="00226740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E94393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D2268E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nauczyciele języka angielskiego</w:t>
            </w:r>
          </w:p>
        </w:tc>
      </w:tr>
      <w:tr w:rsidR="00313277" w:rsidRPr="00313277" w14:paraId="010EA03C" w14:textId="77777777" w:rsidTr="00226740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C0DD5B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F8D4F5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197D8A" w:rsidRPr="00313277" w14:paraId="1357D748" w14:textId="77777777" w:rsidTr="00226740">
        <w:trPr>
          <w:gridAfter w:val="1"/>
          <w:wAfter w:w="122" w:type="dxa"/>
          <w:trHeight w:val="257"/>
        </w:trPr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25E07C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Symbol efektu</w:t>
            </w:r>
          </w:p>
        </w:tc>
        <w:tc>
          <w:tcPr>
            <w:tcW w:w="7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21C1DA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Efekt uczenia się: WIEDZA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168E25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Symbol efektu kierunkowego</w:t>
            </w:r>
          </w:p>
        </w:tc>
      </w:tr>
      <w:tr w:rsidR="00197D8A" w:rsidRPr="00313277" w14:paraId="3DE6236A" w14:textId="77777777" w:rsidTr="00226740">
        <w:trPr>
          <w:gridAfter w:val="1"/>
          <w:wAfter w:w="122" w:type="dxa"/>
          <w:trHeight w:val="256"/>
        </w:trPr>
        <w:tc>
          <w:tcPr>
            <w:tcW w:w="1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B72A0C" w14:textId="77777777" w:rsidR="00197D8A" w:rsidRPr="00313277" w:rsidRDefault="00197D8A" w:rsidP="0051456D">
            <w:pPr>
              <w:rPr>
                <w:rFonts w:cs="Arial"/>
                <w:b/>
              </w:rPr>
            </w:pPr>
          </w:p>
        </w:tc>
        <w:tc>
          <w:tcPr>
            <w:tcW w:w="7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D4E739" w14:textId="2D4F7AD0" w:rsidR="00197D8A" w:rsidRPr="00313277" w:rsidRDefault="00197D8A" w:rsidP="0051456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B75FE1" w14:textId="77777777" w:rsidR="00197D8A" w:rsidRPr="00313277" w:rsidRDefault="00197D8A" w:rsidP="0051456D">
            <w:pPr>
              <w:rPr>
                <w:rFonts w:cs="Arial"/>
                <w:b/>
              </w:rPr>
            </w:pPr>
          </w:p>
        </w:tc>
      </w:tr>
      <w:tr w:rsidR="00313277" w:rsidRPr="00313277" w14:paraId="6BCF2C25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EA98F9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</w:rPr>
              <w:t>W_01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FB56F1" w14:textId="0E4F3796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4352E1" w14:textId="77777777" w:rsidR="00313277" w:rsidRPr="00313277" w:rsidRDefault="00313277" w:rsidP="0051456D">
            <w:pPr>
              <w:rPr>
                <w:rFonts w:cs="Arial"/>
                <w:b/>
                <w:bCs/>
              </w:rPr>
            </w:pPr>
          </w:p>
        </w:tc>
      </w:tr>
      <w:tr w:rsidR="00197D8A" w:rsidRPr="00313277" w14:paraId="09B31264" w14:textId="77777777" w:rsidTr="00226740">
        <w:trPr>
          <w:gridAfter w:val="1"/>
          <w:wAfter w:w="122" w:type="dxa"/>
          <w:trHeight w:val="257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DD804F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Symbol efektu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8FFA4B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Efekt uczenia się: UMIEJĘTNOŚCI</w:t>
            </w:r>
          </w:p>
        </w:tc>
        <w:tc>
          <w:tcPr>
            <w:tcW w:w="211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81CD70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Symbol efektu kierunkowego</w:t>
            </w:r>
          </w:p>
        </w:tc>
      </w:tr>
      <w:tr w:rsidR="00197D8A" w:rsidRPr="00313277" w14:paraId="1E5C43F9" w14:textId="77777777" w:rsidTr="00226740">
        <w:trPr>
          <w:gridAfter w:val="1"/>
          <w:wAfter w:w="122" w:type="dxa"/>
          <w:trHeight w:val="256"/>
        </w:trPr>
        <w:tc>
          <w:tcPr>
            <w:tcW w:w="1167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09CD5A" w14:textId="77777777" w:rsidR="00197D8A" w:rsidRPr="00313277" w:rsidRDefault="00197D8A" w:rsidP="0051456D">
            <w:pPr>
              <w:rPr>
                <w:rFonts w:cs="Arial"/>
                <w:b/>
              </w:rPr>
            </w:pP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17AD98" w14:textId="3A323C79" w:rsidR="00197D8A" w:rsidRPr="00313277" w:rsidRDefault="00197D8A" w:rsidP="0051456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211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6B6706" w14:textId="77777777" w:rsidR="00197D8A" w:rsidRPr="00313277" w:rsidRDefault="00197D8A" w:rsidP="0051456D">
            <w:pPr>
              <w:rPr>
                <w:rFonts w:cs="Arial"/>
                <w:b/>
              </w:rPr>
            </w:pPr>
          </w:p>
        </w:tc>
      </w:tr>
      <w:tr w:rsidR="00313277" w:rsidRPr="00313277" w14:paraId="5DEDD595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D52B7E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</w:rPr>
              <w:t>U_01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F25E35" w14:textId="2760FE8D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rozumieć znaczenie głównych wątków przekazu zawartego w złożonych tekstach na tematy konkretne i abstrakcyjne, łącznie ze zrozumieniem dyskusji na tematy z zakresu swojej specjalności</w:t>
            </w:r>
            <w:r w:rsidR="00197D8A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15047F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K_U09</w:t>
            </w:r>
          </w:p>
          <w:p w14:paraId="4F5A75E5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K_U10</w:t>
            </w:r>
          </w:p>
          <w:p w14:paraId="5C69B266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K_U11</w:t>
            </w:r>
          </w:p>
        </w:tc>
      </w:tr>
      <w:tr w:rsidR="00313277" w:rsidRPr="00313277" w14:paraId="42E62C87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27AFDD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</w:rPr>
              <w:t>U_02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9278FD" w14:textId="1F5AFD2E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formułować przejrzyste wypowiedzi ustne i pisemne dotyczące tematów ogólnych i specjalistycznych</w:t>
            </w:r>
            <w:r w:rsidR="00197D8A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387B99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K_U09</w:t>
            </w:r>
          </w:p>
          <w:p w14:paraId="04EA4F76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K_U10</w:t>
            </w:r>
          </w:p>
          <w:p w14:paraId="2BF72228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K_U11</w:t>
            </w:r>
          </w:p>
        </w:tc>
      </w:tr>
      <w:tr w:rsidR="00313277" w:rsidRPr="00313277" w14:paraId="1C467759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470246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</w:rPr>
              <w:t>U_03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2EF8FE" w14:textId="609B6FDA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zdobywać informacje oraz udzielać ich</w:t>
            </w:r>
            <w:r w:rsidR="00197D8A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12FFA3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K_U09</w:t>
            </w:r>
          </w:p>
          <w:p w14:paraId="3AE6087A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K_U10</w:t>
            </w:r>
          </w:p>
          <w:p w14:paraId="25DFF854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K_U11</w:t>
            </w:r>
          </w:p>
        </w:tc>
      </w:tr>
      <w:tr w:rsidR="00313277" w:rsidRPr="00313277" w14:paraId="7560E624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5D5A16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</w:rPr>
              <w:t>U_04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55E624" w14:textId="5BE6F25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brać udział w dyskusji, argumentować, wyrażać aprobatę i sprzeciw, negocjować</w:t>
            </w:r>
            <w:r w:rsidR="00197D8A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6ADF5A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K_U09</w:t>
            </w:r>
          </w:p>
          <w:p w14:paraId="7707453A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K_U10</w:t>
            </w:r>
          </w:p>
          <w:p w14:paraId="6CF7B17C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K_U11</w:t>
            </w:r>
          </w:p>
        </w:tc>
      </w:tr>
      <w:tr w:rsidR="00313277" w:rsidRPr="00313277" w14:paraId="11281696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69FC46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</w:rPr>
              <w:t>U_05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FFD361" w14:textId="6E752B2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kontrolować swoje wypowiedzi pod względem poprawności gramatycznej i leksykalnej</w:t>
            </w:r>
            <w:r w:rsidR="00197D8A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5D3B27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K_U09</w:t>
            </w:r>
          </w:p>
          <w:p w14:paraId="21B33E62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K_U10</w:t>
            </w:r>
          </w:p>
          <w:p w14:paraId="746CE8B3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K_U11</w:t>
            </w:r>
          </w:p>
        </w:tc>
      </w:tr>
      <w:tr w:rsidR="00313277" w:rsidRPr="00313277" w14:paraId="11E45A57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F74033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</w:rPr>
              <w:t>U_06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66B7D9" w14:textId="6F706CEE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pracować samodzielnie z tekstem specjalistycznym</w:t>
            </w:r>
            <w:r w:rsidR="00197D8A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A7D912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K_U09</w:t>
            </w:r>
          </w:p>
          <w:p w14:paraId="3A3F6E31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K_U10</w:t>
            </w:r>
          </w:p>
          <w:p w14:paraId="2E7321CC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K_U11</w:t>
            </w:r>
          </w:p>
        </w:tc>
      </w:tr>
      <w:tr w:rsidR="00313277" w:rsidRPr="00313277" w14:paraId="7563C0A1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6A7D2C" w14:textId="77777777" w:rsidR="00313277" w:rsidRPr="0036569C" w:rsidRDefault="00313277" w:rsidP="0051456D">
            <w:pPr>
              <w:rPr>
                <w:rFonts w:cs="Arial"/>
              </w:rPr>
            </w:pPr>
            <w:r w:rsidRPr="0036569C">
              <w:rPr>
                <w:rFonts w:cs="Arial"/>
              </w:rPr>
              <w:t>U_07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50B1FE" w14:textId="24510368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współpracować i pracować w grupie, przyjmując w niej różne role</w:t>
            </w:r>
            <w:r w:rsidR="00197D8A">
              <w:rPr>
                <w:rFonts w:cs="Arial"/>
              </w:rPr>
              <w:t>;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908D0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K_U13</w:t>
            </w:r>
          </w:p>
        </w:tc>
      </w:tr>
      <w:tr w:rsidR="00197D8A" w:rsidRPr="00313277" w14:paraId="30FB1731" w14:textId="77777777" w:rsidTr="00226740">
        <w:trPr>
          <w:gridAfter w:val="1"/>
          <w:wAfter w:w="122" w:type="dxa"/>
          <w:trHeight w:val="257"/>
        </w:trPr>
        <w:tc>
          <w:tcPr>
            <w:tcW w:w="1167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E1D75E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Symbol efektu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0FEF1E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Efekt uczenia się: KOMPETENCJE SPOŁECZNE</w:t>
            </w:r>
          </w:p>
        </w:tc>
        <w:tc>
          <w:tcPr>
            <w:tcW w:w="211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550DB1" w14:textId="77777777" w:rsidR="00197D8A" w:rsidRPr="00313277" w:rsidRDefault="00197D8A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Symbol efektu kierunkowego</w:t>
            </w:r>
          </w:p>
        </w:tc>
      </w:tr>
      <w:tr w:rsidR="00197D8A" w:rsidRPr="00313277" w14:paraId="152EB1D4" w14:textId="77777777" w:rsidTr="00226740">
        <w:trPr>
          <w:gridAfter w:val="1"/>
          <w:wAfter w:w="122" w:type="dxa"/>
          <w:trHeight w:val="256"/>
        </w:trPr>
        <w:tc>
          <w:tcPr>
            <w:tcW w:w="1167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DEEB48" w14:textId="77777777" w:rsidR="00197D8A" w:rsidRPr="00313277" w:rsidRDefault="00197D8A" w:rsidP="0051456D">
            <w:pPr>
              <w:rPr>
                <w:rFonts w:cs="Arial"/>
                <w:b/>
              </w:rPr>
            </w:pP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F52DC9" w14:textId="3A175E08" w:rsidR="00197D8A" w:rsidRPr="00313277" w:rsidRDefault="00197D8A" w:rsidP="0051456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211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EA2F8B" w14:textId="77777777" w:rsidR="00197D8A" w:rsidRPr="00313277" w:rsidRDefault="00197D8A" w:rsidP="0051456D">
            <w:pPr>
              <w:rPr>
                <w:rFonts w:cs="Arial"/>
                <w:b/>
              </w:rPr>
            </w:pPr>
          </w:p>
        </w:tc>
      </w:tr>
      <w:tr w:rsidR="00313277" w:rsidRPr="00313277" w14:paraId="0E9B71A6" w14:textId="77777777" w:rsidTr="00226740">
        <w:trPr>
          <w:gridAfter w:val="1"/>
          <w:wAfter w:w="122" w:type="dxa"/>
          <w:trHeight w:val="290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B58F1D" w14:textId="77777777" w:rsidR="00313277" w:rsidRPr="0036569C" w:rsidRDefault="00313277" w:rsidP="0051456D">
            <w:pPr>
              <w:rPr>
                <w:rFonts w:cs="Arial"/>
              </w:rPr>
            </w:pPr>
            <w:r w:rsidRPr="0036569C">
              <w:rPr>
                <w:rFonts w:cs="Arial"/>
              </w:rPr>
              <w:t>K_01</w:t>
            </w:r>
          </w:p>
        </w:tc>
        <w:tc>
          <w:tcPr>
            <w:tcW w:w="737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401CFB" w14:textId="326A55C6" w:rsidR="00313277" w:rsidRPr="00313277" w:rsidRDefault="00197D8A" w:rsidP="0051456D">
            <w:pPr>
              <w:rPr>
                <w:rFonts w:cs="Arial"/>
              </w:rPr>
            </w:pPr>
            <w:r>
              <w:rPr>
                <w:rFonts w:cs="Arial"/>
              </w:rPr>
              <w:t xml:space="preserve">zaakceptowania </w:t>
            </w:r>
            <w:r w:rsidR="00313277" w:rsidRPr="00313277">
              <w:rPr>
                <w:rFonts w:cs="Arial"/>
              </w:rPr>
              <w:t>potrzeby znajomości języka obcego w życiu prywatnym i przyszłej pracy zawodowej.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A4B409" w14:textId="77777777" w:rsidR="00313277" w:rsidRPr="0036569C" w:rsidRDefault="00313277" w:rsidP="0051456D">
            <w:pPr>
              <w:rPr>
                <w:rFonts w:cs="Arial"/>
                <w:bCs/>
              </w:rPr>
            </w:pPr>
            <w:r w:rsidRPr="0036569C">
              <w:rPr>
                <w:rFonts w:cs="Arial"/>
                <w:bCs/>
              </w:rPr>
              <w:t>K_K01</w:t>
            </w:r>
          </w:p>
        </w:tc>
      </w:tr>
      <w:tr w:rsidR="00313277" w:rsidRPr="00313277" w14:paraId="184C69D7" w14:textId="77777777" w:rsidTr="00226740">
        <w:trPr>
          <w:gridAfter w:val="1"/>
          <w:wAfter w:w="122" w:type="dxa"/>
          <w:trHeight w:val="454"/>
        </w:trPr>
        <w:tc>
          <w:tcPr>
            <w:tcW w:w="2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639F81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809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0C88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t>Ćwiczenia audytoryjne</w:t>
            </w:r>
          </w:p>
        </w:tc>
      </w:tr>
      <w:tr w:rsidR="00313277" w:rsidRPr="00313277" w14:paraId="7DF32698" w14:textId="77777777" w:rsidTr="00226740">
        <w:trPr>
          <w:gridAfter w:val="1"/>
          <w:wAfter w:w="122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852BEE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313277" w:rsidRPr="00313277" w14:paraId="065850AC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C8CF4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Umiejętność posługiwania się językiem angielskim na poziomie B1 ESOKJ.</w:t>
            </w:r>
          </w:p>
        </w:tc>
      </w:tr>
      <w:tr w:rsidR="00313277" w:rsidRPr="00313277" w14:paraId="0F5CD374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1B9CD9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Treści modułu kształcenia:</w:t>
            </w:r>
          </w:p>
        </w:tc>
      </w:tr>
      <w:tr w:rsidR="00313277" w:rsidRPr="00313277" w14:paraId="20089D65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8B977" w14:textId="51E5AB59" w:rsidR="00313277" w:rsidRPr="00313277" w:rsidRDefault="00313277" w:rsidP="0051456D">
            <w:pPr>
              <w:ind w:firstLine="381"/>
              <w:rPr>
                <w:rFonts w:cs="Arial"/>
              </w:rPr>
            </w:pPr>
            <w:r w:rsidRPr="00313277">
              <w:rPr>
                <w:rFonts w:cs="Arial"/>
              </w:rPr>
              <w:t>1. Firma; korporacja</w:t>
            </w:r>
          </w:p>
          <w:p w14:paraId="70601080" w14:textId="72EB5A68" w:rsidR="00313277" w:rsidRPr="00313277" w:rsidRDefault="00313277" w:rsidP="0051456D">
            <w:pPr>
              <w:ind w:firstLine="381"/>
              <w:rPr>
                <w:rFonts w:cs="Arial"/>
              </w:rPr>
            </w:pPr>
            <w:r w:rsidRPr="00313277">
              <w:rPr>
                <w:rFonts w:cs="Arial"/>
              </w:rPr>
              <w:t>2. Rynek pracy; szkolenia</w:t>
            </w:r>
          </w:p>
          <w:p w14:paraId="3065EB86" w14:textId="49F84942" w:rsidR="00313277" w:rsidRPr="00313277" w:rsidRDefault="00313277" w:rsidP="0051456D">
            <w:pPr>
              <w:ind w:firstLine="381"/>
              <w:rPr>
                <w:rFonts w:cs="Arial"/>
              </w:rPr>
            </w:pPr>
            <w:r w:rsidRPr="00313277">
              <w:rPr>
                <w:rFonts w:cs="Arial"/>
              </w:rPr>
              <w:t>3. Marka</w:t>
            </w:r>
          </w:p>
          <w:p w14:paraId="5109323E" w14:textId="070E7D32" w:rsidR="00313277" w:rsidRPr="00313277" w:rsidRDefault="00313277" w:rsidP="0051456D">
            <w:pPr>
              <w:ind w:firstLine="381"/>
              <w:rPr>
                <w:rFonts w:cs="Arial"/>
              </w:rPr>
            </w:pPr>
            <w:r w:rsidRPr="00313277">
              <w:rPr>
                <w:rFonts w:cs="Arial"/>
              </w:rPr>
              <w:t>4. Strategia biznesu; technologia</w:t>
            </w:r>
            <w:r>
              <w:rPr>
                <w:rFonts w:cs="Arial"/>
              </w:rPr>
              <w:t xml:space="preserve"> </w:t>
            </w:r>
            <w:r w:rsidRPr="00313277">
              <w:rPr>
                <w:rFonts w:cs="Arial"/>
              </w:rPr>
              <w:t xml:space="preserve">cyfrowa </w:t>
            </w:r>
          </w:p>
          <w:p w14:paraId="68D96810" w14:textId="551F3E05" w:rsidR="00313277" w:rsidRPr="00313277" w:rsidRDefault="00313277" w:rsidP="0051456D">
            <w:pPr>
              <w:ind w:firstLine="381"/>
              <w:rPr>
                <w:rFonts w:cs="Arial"/>
              </w:rPr>
            </w:pPr>
            <w:r w:rsidRPr="00313277">
              <w:rPr>
                <w:rFonts w:cs="Arial"/>
              </w:rPr>
              <w:t>5. Finanse</w:t>
            </w:r>
          </w:p>
          <w:p w14:paraId="777A0B18" w14:textId="2A9B25E0" w:rsidR="00313277" w:rsidRPr="00313277" w:rsidRDefault="00313277" w:rsidP="0051456D">
            <w:pPr>
              <w:ind w:firstLine="381"/>
              <w:rPr>
                <w:rFonts w:cs="Arial"/>
              </w:rPr>
            </w:pPr>
            <w:r w:rsidRPr="00313277">
              <w:rPr>
                <w:rFonts w:cs="Arial"/>
              </w:rPr>
              <w:t xml:space="preserve">6. </w:t>
            </w:r>
            <w:r w:rsidRPr="00313277">
              <w:rPr>
                <w:rFonts w:cs="Arial"/>
                <w:bCs/>
              </w:rPr>
              <w:t>Teksty specjalistyczne o tematyce związanej z kierunkiem studiów</w:t>
            </w:r>
          </w:p>
        </w:tc>
      </w:tr>
      <w:tr w:rsidR="00313277" w:rsidRPr="00313277" w14:paraId="3BE54331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8AE0F8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Literatura podstawowa:</w:t>
            </w:r>
          </w:p>
        </w:tc>
      </w:tr>
      <w:tr w:rsidR="00313277" w:rsidRPr="00AA29AA" w14:paraId="2872FEA9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F7202" w14:textId="696F317B" w:rsidR="00313277" w:rsidRPr="009651E3" w:rsidRDefault="00313277" w:rsidP="0051456D">
            <w:pPr>
              <w:pStyle w:val="Akapitzlist"/>
              <w:numPr>
                <w:ilvl w:val="0"/>
                <w:numId w:val="38"/>
              </w:numPr>
              <w:ind w:left="664" w:hanging="283"/>
              <w:rPr>
                <w:rFonts w:cs="Arial"/>
                <w:bCs/>
                <w:lang w:val="en-GB"/>
              </w:rPr>
            </w:pPr>
            <w:r w:rsidRPr="009651E3">
              <w:rPr>
                <w:rFonts w:cs="Arial"/>
                <w:bCs/>
                <w:lang w:val="en-GB"/>
              </w:rPr>
              <w:t xml:space="preserve">Business Partner B1+, I. </w:t>
            </w:r>
            <w:proofErr w:type="spellStart"/>
            <w:r w:rsidRPr="009651E3">
              <w:rPr>
                <w:rFonts w:cs="Arial"/>
                <w:bCs/>
                <w:lang w:val="en-GB"/>
              </w:rPr>
              <w:t>Dubicka</w:t>
            </w:r>
            <w:proofErr w:type="spellEnd"/>
            <w:r w:rsidRPr="009651E3">
              <w:rPr>
                <w:rFonts w:cs="Arial"/>
                <w:bCs/>
                <w:lang w:val="en-GB"/>
              </w:rPr>
              <w:t xml:space="preserve">, M. O'Keeffe, B. </w:t>
            </w:r>
            <w:proofErr w:type="spellStart"/>
            <w:r w:rsidRPr="009651E3">
              <w:rPr>
                <w:rFonts w:cs="Arial"/>
                <w:bCs/>
                <w:lang w:val="en-GB"/>
              </w:rPr>
              <w:t>Dignen</w:t>
            </w:r>
            <w:proofErr w:type="spellEnd"/>
            <w:r w:rsidRPr="009651E3">
              <w:rPr>
                <w:rFonts w:cs="Arial"/>
                <w:bCs/>
                <w:lang w:val="en-GB"/>
              </w:rPr>
              <w:t>, M. Hogan, L. Wright, Pearson, FT Publishing, 2019</w:t>
            </w:r>
            <w:r w:rsidR="0051456D">
              <w:rPr>
                <w:rFonts w:cs="Arial"/>
                <w:bCs/>
                <w:lang w:val="en-GB"/>
              </w:rPr>
              <w:t>.</w:t>
            </w:r>
          </w:p>
          <w:p w14:paraId="33D5B44F" w14:textId="77777777" w:rsidR="00313277" w:rsidRPr="009651E3" w:rsidRDefault="00313277" w:rsidP="0051456D">
            <w:pPr>
              <w:pStyle w:val="Akapitzlist"/>
              <w:numPr>
                <w:ilvl w:val="0"/>
                <w:numId w:val="38"/>
              </w:numPr>
              <w:ind w:left="664" w:hanging="283"/>
              <w:rPr>
                <w:rFonts w:cs="Arial"/>
                <w:lang w:val="en-US"/>
              </w:rPr>
            </w:pPr>
            <w:r w:rsidRPr="009651E3">
              <w:rPr>
                <w:rFonts w:cs="Arial"/>
                <w:bCs/>
                <w:lang w:val="en-GB"/>
              </w:rPr>
              <w:t xml:space="preserve">Business Partner B2, I. </w:t>
            </w:r>
            <w:proofErr w:type="spellStart"/>
            <w:r w:rsidRPr="009651E3">
              <w:rPr>
                <w:rFonts w:cs="Arial"/>
                <w:bCs/>
                <w:lang w:val="en-GB"/>
              </w:rPr>
              <w:t>Dubicka</w:t>
            </w:r>
            <w:proofErr w:type="spellEnd"/>
            <w:r w:rsidRPr="009651E3">
              <w:rPr>
                <w:rFonts w:cs="Arial"/>
                <w:bCs/>
                <w:lang w:val="en-GB"/>
              </w:rPr>
              <w:t xml:space="preserve">, M. O'Keeffe, B. </w:t>
            </w:r>
            <w:proofErr w:type="spellStart"/>
            <w:r w:rsidRPr="009651E3">
              <w:rPr>
                <w:rFonts w:cs="Arial"/>
                <w:bCs/>
                <w:lang w:val="en-GB"/>
              </w:rPr>
              <w:t>Dignen</w:t>
            </w:r>
            <w:proofErr w:type="spellEnd"/>
            <w:r w:rsidRPr="009651E3">
              <w:rPr>
                <w:rFonts w:cs="Arial"/>
                <w:bCs/>
                <w:lang w:val="en-GB"/>
              </w:rPr>
              <w:t>, M. Hogan, L. Wright, Pearson, FT Publishing, 2019.</w:t>
            </w:r>
          </w:p>
        </w:tc>
      </w:tr>
      <w:tr w:rsidR="00313277" w:rsidRPr="00313277" w14:paraId="4AFEC727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A06991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Literatura dodatkowa:</w:t>
            </w:r>
          </w:p>
        </w:tc>
      </w:tr>
      <w:tr w:rsidR="00313277" w:rsidRPr="00AA29AA" w14:paraId="07C30240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2AF717" w14:textId="77777777" w:rsidR="00313277" w:rsidRPr="00313277" w:rsidRDefault="00313277" w:rsidP="0051456D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313277">
              <w:rPr>
                <w:rFonts w:cs="Arial"/>
              </w:rPr>
              <w:t>Teksty specjalistyczne z różnych źródeł: internet, prasa, publikacje naukowe, podręczniki naukowe.</w:t>
            </w:r>
          </w:p>
          <w:p w14:paraId="2A55F19E" w14:textId="77777777" w:rsidR="00313277" w:rsidRPr="00313277" w:rsidRDefault="00313277" w:rsidP="0051456D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313277">
              <w:rPr>
                <w:rFonts w:cs="Arial"/>
              </w:rPr>
              <w:t>J. Gordon, Słownik biznesu angielsko polski, polsko-angielski, Wydawnictwo Kram, 2010.</w:t>
            </w:r>
          </w:p>
          <w:p w14:paraId="3E230015" w14:textId="77777777" w:rsidR="00313277" w:rsidRPr="00313277" w:rsidRDefault="00313277" w:rsidP="0051456D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313277">
              <w:rPr>
                <w:rFonts w:cs="Arial"/>
              </w:rPr>
              <w:t>B. Lewandowska-Tomaszczyk (red.),Wielki słownik angielsko-polski / polsko-angielski, PWN-OUP, 2014.</w:t>
            </w:r>
          </w:p>
          <w:p w14:paraId="5FC6FC9E" w14:textId="77777777" w:rsidR="00313277" w:rsidRPr="00313277" w:rsidRDefault="00313277" w:rsidP="0051456D">
            <w:pPr>
              <w:numPr>
                <w:ilvl w:val="0"/>
                <w:numId w:val="6"/>
              </w:numPr>
              <w:rPr>
                <w:rFonts w:cs="Arial"/>
                <w:lang w:val="en-US"/>
              </w:rPr>
            </w:pPr>
            <w:r w:rsidRPr="00313277">
              <w:rPr>
                <w:rFonts w:cs="Arial"/>
                <w:lang w:val="en-US"/>
              </w:rPr>
              <w:t xml:space="preserve">J. Turnbull (red.), </w:t>
            </w:r>
            <w:r w:rsidRPr="00313277">
              <w:rPr>
                <w:rFonts w:cs="Arial"/>
                <w:lang w:val="en-GB"/>
              </w:rPr>
              <w:t xml:space="preserve">Oxford Advanced Learner’s Dictionary, </w:t>
            </w:r>
            <w:proofErr w:type="spellStart"/>
            <w:r w:rsidRPr="00313277">
              <w:rPr>
                <w:rFonts w:cs="Arial"/>
                <w:lang w:val="en-GB"/>
              </w:rPr>
              <w:t>Wydawnictwo</w:t>
            </w:r>
            <w:proofErr w:type="spellEnd"/>
            <w:r w:rsidRPr="00313277">
              <w:rPr>
                <w:rFonts w:cs="Arial"/>
                <w:lang w:val="en-GB"/>
              </w:rPr>
              <w:t xml:space="preserve"> </w:t>
            </w:r>
            <w:r w:rsidRPr="00313277">
              <w:rPr>
                <w:rFonts w:cs="Arial"/>
                <w:lang w:val="en-US"/>
              </w:rPr>
              <w:t>OUP, 2010.</w:t>
            </w:r>
          </w:p>
          <w:p w14:paraId="6FD6352D" w14:textId="69CA342B" w:rsidR="00313277" w:rsidRPr="00313277" w:rsidRDefault="00313277" w:rsidP="0051456D">
            <w:pPr>
              <w:numPr>
                <w:ilvl w:val="0"/>
                <w:numId w:val="6"/>
              </w:numPr>
              <w:rPr>
                <w:rFonts w:cs="Arial"/>
                <w:lang w:val="en-US"/>
              </w:rPr>
            </w:pPr>
            <w:r w:rsidRPr="00313277">
              <w:rPr>
                <w:rFonts w:cs="Arial"/>
                <w:lang w:val="en-GB"/>
              </w:rPr>
              <w:t xml:space="preserve">R. Murphy, English Grammar in Use Intermediate, </w:t>
            </w:r>
            <w:proofErr w:type="spellStart"/>
            <w:r w:rsidRPr="00313277">
              <w:rPr>
                <w:rFonts w:cs="Arial"/>
                <w:lang w:val="en-GB"/>
              </w:rPr>
              <w:t>Wydawnictwo</w:t>
            </w:r>
            <w:proofErr w:type="spellEnd"/>
            <w:r w:rsidRPr="00313277">
              <w:rPr>
                <w:rFonts w:cs="Arial"/>
                <w:lang w:val="en-GB"/>
              </w:rPr>
              <w:t xml:space="preserve"> </w:t>
            </w:r>
            <w:r w:rsidRPr="00313277">
              <w:rPr>
                <w:rFonts w:cs="Arial"/>
                <w:lang w:val="en-US"/>
              </w:rPr>
              <w:t>OUP,</w:t>
            </w:r>
            <w:r w:rsidR="0051456D">
              <w:rPr>
                <w:rFonts w:cs="Arial"/>
                <w:lang w:val="en-US"/>
              </w:rPr>
              <w:t xml:space="preserve"> </w:t>
            </w:r>
            <w:r w:rsidRPr="00313277">
              <w:rPr>
                <w:rFonts w:cs="Arial"/>
                <w:lang w:val="en-GB"/>
              </w:rPr>
              <w:t>2014.</w:t>
            </w:r>
          </w:p>
        </w:tc>
      </w:tr>
      <w:tr w:rsidR="00313277" w:rsidRPr="00313277" w14:paraId="51B70F84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3A1150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Planowane formy/działania/metody dydaktyczne:</w:t>
            </w:r>
          </w:p>
        </w:tc>
      </w:tr>
      <w:tr w:rsidR="00313277" w:rsidRPr="00313277" w14:paraId="4D63454C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B128B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313277" w:rsidRPr="00313277" w14:paraId="1512D57C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66568A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36569C" w:rsidRPr="003C2A9C" w14:paraId="7B9C2601" w14:textId="77777777" w:rsidTr="00226740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A3E1F46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658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C426EA9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36569C" w:rsidRPr="003C2A9C" w14:paraId="103F4326" w14:textId="77777777" w:rsidTr="00226740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1AF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6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D104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36569C" w:rsidRPr="003C2A9C" w14:paraId="097FD631" w14:textId="77777777" w:rsidTr="00226740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C139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6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9F4B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cs="Arial"/>
                <w:bCs/>
                <w:color w:val="000000"/>
              </w:rPr>
              <w:t>;</w:t>
            </w:r>
          </w:p>
        </w:tc>
      </w:tr>
      <w:tr w:rsidR="0036569C" w:rsidRPr="003C2A9C" w14:paraId="04AF637D" w14:textId="77777777" w:rsidTr="00226740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D665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6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83D5" w14:textId="77777777" w:rsidR="0036569C" w:rsidRPr="003C2A9C" w:rsidRDefault="0036569C" w:rsidP="0051456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5170D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cs="Arial"/>
                <w:bCs/>
              </w:rPr>
              <w:t>.</w:t>
            </w:r>
          </w:p>
        </w:tc>
      </w:tr>
      <w:tr w:rsidR="00313277" w:rsidRPr="00313277" w14:paraId="5895E3D8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B24F38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Forma i warunki zaliczenia:</w:t>
            </w:r>
          </w:p>
        </w:tc>
      </w:tr>
      <w:tr w:rsidR="00313277" w:rsidRPr="00313277" w14:paraId="51443AF3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2C0C5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Ćwiczenia: zaliczenie na ocenę.</w:t>
            </w:r>
          </w:p>
          <w:p w14:paraId="46B9FD3D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Zaliczenie ćwiczeń na podstawie:</w:t>
            </w:r>
          </w:p>
          <w:p w14:paraId="6834E56C" w14:textId="77777777" w:rsidR="00313277" w:rsidRPr="00313277" w:rsidRDefault="00313277" w:rsidP="0051456D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313277">
              <w:rPr>
                <w:rFonts w:cs="Arial"/>
              </w:rPr>
              <w:t>co najmniej dwóch testów sprawdzających stopień opanowania wiedzy i umiejętności,</w:t>
            </w:r>
          </w:p>
          <w:p w14:paraId="50525F63" w14:textId="77777777" w:rsidR="00313277" w:rsidRPr="00313277" w:rsidRDefault="00313277" w:rsidP="0051456D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313277">
              <w:rPr>
                <w:rFonts w:cs="Arial"/>
              </w:rPr>
              <w:t>jakości wykonanych prac domowych oraz zadań na zajęciach,</w:t>
            </w:r>
          </w:p>
          <w:p w14:paraId="03223C2D" w14:textId="77777777" w:rsidR="00313277" w:rsidRPr="00313277" w:rsidRDefault="00313277" w:rsidP="0051456D">
            <w:pPr>
              <w:numPr>
                <w:ilvl w:val="0"/>
                <w:numId w:val="27"/>
              </w:numPr>
              <w:rPr>
                <w:rFonts w:cs="Arial"/>
              </w:rPr>
            </w:pPr>
            <w:r w:rsidRPr="00313277">
              <w:rPr>
                <w:rFonts w:cs="Arial"/>
              </w:rPr>
              <w:t>aktywności na zajęciach oraz frekwencji.</w:t>
            </w:r>
          </w:p>
          <w:p w14:paraId="536B2A57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313277" w:rsidRPr="00313277" w14:paraId="426C4C4D" w14:textId="77777777" w:rsidTr="00226740">
        <w:trPr>
          <w:gridAfter w:val="1"/>
          <w:wAfter w:w="122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9669F9" w14:textId="77777777" w:rsidR="00313277" w:rsidRPr="00313277" w:rsidRDefault="00313277" w:rsidP="0051456D">
            <w:pPr>
              <w:rPr>
                <w:rFonts w:cs="Arial"/>
                <w:b/>
              </w:rPr>
            </w:pPr>
            <w:r w:rsidRPr="00313277">
              <w:rPr>
                <w:rFonts w:cs="Arial"/>
                <w:b/>
              </w:rPr>
              <w:t>Bilans punktów ECTS:</w:t>
            </w:r>
          </w:p>
        </w:tc>
      </w:tr>
      <w:tr w:rsidR="00313277" w:rsidRPr="00313277" w14:paraId="5E1D5FEB" w14:textId="77777777" w:rsidTr="00226740">
        <w:trPr>
          <w:gridAfter w:val="1"/>
          <w:wAfter w:w="122" w:type="dxa"/>
          <w:trHeight w:val="37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B7ED74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t>Studia stacjonarne</w:t>
            </w:r>
          </w:p>
        </w:tc>
      </w:tr>
      <w:tr w:rsidR="00313277" w:rsidRPr="00313277" w14:paraId="478ABA1B" w14:textId="77777777" w:rsidTr="00226740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F59FFA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lastRenderedPageBreak/>
              <w:t>Aktywność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06F8FD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t>Obciążenie studenta</w:t>
            </w:r>
          </w:p>
        </w:tc>
      </w:tr>
      <w:tr w:rsidR="00313277" w:rsidRPr="00313277" w14:paraId="0DF8DB50" w14:textId="77777777" w:rsidTr="00226740">
        <w:trPr>
          <w:gridAfter w:val="1"/>
          <w:wAfter w:w="122" w:type="dxa"/>
          <w:trHeight w:val="33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2807E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ćwiczenia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81DB7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60 godzin</w:t>
            </w:r>
          </w:p>
        </w:tc>
      </w:tr>
      <w:tr w:rsidR="00313277" w:rsidRPr="00313277" w14:paraId="464978A5" w14:textId="77777777" w:rsidTr="00226740">
        <w:trPr>
          <w:gridAfter w:val="1"/>
          <w:wAfter w:w="122" w:type="dxa"/>
          <w:trHeight w:val="33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239C5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przygotowanie do zajęć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F0CC4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30 godzin</w:t>
            </w:r>
          </w:p>
        </w:tc>
      </w:tr>
      <w:tr w:rsidR="00313277" w:rsidRPr="00313277" w14:paraId="2C23FFF8" w14:textId="77777777" w:rsidTr="00226740">
        <w:trPr>
          <w:gridAfter w:val="1"/>
          <w:wAfter w:w="122" w:type="dxa"/>
          <w:trHeight w:val="33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629B0" w14:textId="27427B90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 xml:space="preserve">przygotowanie do </w:t>
            </w:r>
            <w:r w:rsidR="00135EFB">
              <w:rPr>
                <w:rFonts w:cs="Arial"/>
              </w:rPr>
              <w:t>testów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9ECF4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10 godzin</w:t>
            </w:r>
          </w:p>
        </w:tc>
      </w:tr>
      <w:tr w:rsidR="00313277" w:rsidRPr="00313277" w14:paraId="4ED3480A" w14:textId="77777777" w:rsidTr="00226740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F90D4" w14:textId="77777777" w:rsidR="00313277" w:rsidRPr="00313277" w:rsidRDefault="00313277" w:rsidP="0051456D">
            <w:pPr>
              <w:rPr>
                <w:rFonts w:cs="Arial"/>
                <w:b/>
                <w:bCs/>
              </w:rPr>
            </w:pPr>
            <w:r w:rsidRPr="00313277">
              <w:rPr>
                <w:rFonts w:cs="Arial"/>
              </w:rPr>
              <w:t>Sumaryczne obciążenie pracą studenta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40226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100 godzin</w:t>
            </w:r>
          </w:p>
        </w:tc>
      </w:tr>
      <w:tr w:rsidR="00313277" w:rsidRPr="00313277" w14:paraId="7B3F864F" w14:textId="77777777" w:rsidTr="00226740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F987A" w14:textId="77777777" w:rsidR="00313277" w:rsidRPr="00313277" w:rsidRDefault="00313277" w:rsidP="0051456D">
            <w:pPr>
              <w:rPr>
                <w:rFonts w:cs="Arial"/>
                <w:b/>
                <w:bCs/>
              </w:rPr>
            </w:pPr>
            <w:r w:rsidRPr="00313277">
              <w:rPr>
                <w:rFonts w:cs="Arial"/>
              </w:rPr>
              <w:t>Punkty ECTS za przedmiot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948ED" w14:textId="77777777" w:rsidR="00313277" w:rsidRPr="00313277" w:rsidRDefault="00313277" w:rsidP="0051456D">
            <w:pPr>
              <w:rPr>
                <w:rFonts w:cs="Arial"/>
                <w:b/>
                <w:bCs/>
              </w:rPr>
            </w:pPr>
            <w:r w:rsidRPr="00313277">
              <w:rPr>
                <w:rFonts w:cs="Arial"/>
              </w:rPr>
              <w:t>4</w:t>
            </w:r>
          </w:p>
        </w:tc>
      </w:tr>
      <w:tr w:rsidR="00313277" w:rsidRPr="00313277" w14:paraId="4606F7D7" w14:textId="77777777" w:rsidTr="00226740">
        <w:trPr>
          <w:gridAfter w:val="1"/>
          <w:wAfter w:w="122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107936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t>Studia niestacjonarne</w:t>
            </w:r>
          </w:p>
        </w:tc>
      </w:tr>
      <w:tr w:rsidR="00313277" w:rsidRPr="00313277" w14:paraId="03F2D2EE" w14:textId="77777777" w:rsidTr="00226740">
        <w:trPr>
          <w:gridAfter w:val="1"/>
          <w:wAfter w:w="122" w:type="dxa"/>
          <w:trHeight w:val="454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5ECA2D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t>Aktywność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7ED660" w14:textId="77777777" w:rsidR="00313277" w:rsidRPr="00313277" w:rsidRDefault="00313277" w:rsidP="0051456D">
            <w:pPr>
              <w:rPr>
                <w:rFonts w:cs="Arial"/>
                <w:bCs/>
              </w:rPr>
            </w:pPr>
            <w:r w:rsidRPr="00313277">
              <w:rPr>
                <w:rFonts w:cs="Arial"/>
                <w:bCs/>
              </w:rPr>
              <w:t>Obciążenie studenta</w:t>
            </w:r>
          </w:p>
        </w:tc>
      </w:tr>
      <w:tr w:rsidR="00313277" w:rsidRPr="00313277" w14:paraId="1F55BD82" w14:textId="77777777" w:rsidTr="00226740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2B4D4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ćwiczenia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FDD9E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32 godziny</w:t>
            </w:r>
          </w:p>
        </w:tc>
      </w:tr>
      <w:tr w:rsidR="00313277" w:rsidRPr="00313277" w14:paraId="434AA21A" w14:textId="77777777" w:rsidTr="00226740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3E62A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przygotowanie do zajęć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1AD1B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48 godzin</w:t>
            </w:r>
          </w:p>
        </w:tc>
      </w:tr>
      <w:tr w:rsidR="00313277" w:rsidRPr="00313277" w14:paraId="0DD34797" w14:textId="77777777" w:rsidTr="00226740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98940" w14:textId="012EDDCB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 xml:space="preserve">przygotowanie do </w:t>
            </w:r>
            <w:r w:rsidR="00135EFB">
              <w:rPr>
                <w:rFonts w:cs="Arial"/>
              </w:rPr>
              <w:t>testów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332DE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20 godzin</w:t>
            </w:r>
          </w:p>
        </w:tc>
      </w:tr>
      <w:tr w:rsidR="00313277" w:rsidRPr="00313277" w14:paraId="1F628BB0" w14:textId="77777777" w:rsidTr="00226740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E36A1" w14:textId="77777777" w:rsidR="00313277" w:rsidRPr="00313277" w:rsidRDefault="00313277" w:rsidP="0051456D">
            <w:pPr>
              <w:rPr>
                <w:rFonts w:cs="Arial"/>
                <w:b/>
                <w:bCs/>
              </w:rPr>
            </w:pPr>
            <w:r w:rsidRPr="00313277">
              <w:rPr>
                <w:rFonts w:cs="Arial"/>
              </w:rPr>
              <w:t>Sumaryczne obciążenie pracą studenta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2C956" w14:textId="77777777" w:rsidR="00313277" w:rsidRPr="00313277" w:rsidRDefault="00313277" w:rsidP="0051456D">
            <w:pPr>
              <w:rPr>
                <w:rFonts w:cs="Arial"/>
              </w:rPr>
            </w:pPr>
            <w:r w:rsidRPr="00313277">
              <w:rPr>
                <w:rFonts w:cs="Arial"/>
              </w:rPr>
              <w:t>100 godzin</w:t>
            </w:r>
          </w:p>
        </w:tc>
      </w:tr>
      <w:tr w:rsidR="00313277" w:rsidRPr="00313277" w14:paraId="339EFACE" w14:textId="77777777" w:rsidTr="00226740">
        <w:trPr>
          <w:gridAfter w:val="1"/>
          <w:wAfter w:w="122" w:type="dxa"/>
          <w:trHeight w:val="360"/>
        </w:trPr>
        <w:tc>
          <w:tcPr>
            <w:tcW w:w="52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58F32" w14:textId="77777777" w:rsidR="00313277" w:rsidRPr="00313277" w:rsidRDefault="00313277" w:rsidP="0051456D">
            <w:pPr>
              <w:rPr>
                <w:rFonts w:cs="Arial"/>
                <w:b/>
                <w:bCs/>
              </w:rPr>
            </w:pPr>
            <w:r w:rsidRPr="00313277">
              <w:rPr>
                <w:rFonts w:cs="Arial"/>
              </w:rPr>
              <w:t>Punkty ECTS za przedmiot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323BD" w14:textId="77777777" w:rsidR="00313277" w:rsidRPr="00313277" w:rsidRDefault="00313277" w:rsidP="0051456D">
            <w:pPr>
              <w:rPr>
                <w:rFonts w:cs="Arial"/>
                <w:b/>
                <w:bCs/>
              </w:rPr>
            </w:pPr>
            <w:r w:rsidRPr="00313277">
              <w:rPr>
                <w:rFonts w:cs="Arial"/>
              </w:rPr>
              <w:t>4</w:t>
            </w:r>
          </w:p>
        </w:tc>
      </w:tr>
    </w:tbl>
    <w:p w14:paraId="75086EF3" w14:textId="77777777" w:rsidR="00313277" w:rsidRPr="00313277" w:rsidRDefault="00313277" w:rsidP="00313277">
      <w:pPr>
        <w:spacing w:line="240" w:lineRule="auto"/>
        <w:rPr>
          <w:rFonts w:cs="Arial"/>
        </w:rPr>
      </w:pPr>
    </w:p>
    <w:p w14:paraId="60D17151" w14:textId="77777777" w:rsidR="00313277" w:rsidRDefault="00313277">
      <w:pPr>
        <w:spacing w:line="240" w:lineRule="auto"/>
        <w:rPr>
          <w:rFonts w:cs="Arial"/>
        </w:rPr>
      </w:pPr>
    </w:p>
    <w:sectPr w:rsidR="00313277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E813B" w14:textId="77777777" w:rsidR="00A57102" w:rsidRDefault="00A57102" w:rsidP="00BF353E">
      <w:pPr>
        <w:spacing w:line="240" w:lineRule="auto"/>
      </w:pPr>
      <w:r>
        <w:separator/>
      </w:r>
    </w:p>
  </w:endnote>
  <w:endnote w:type="continuationSeparator" w:id="0">
    <w:p w14:paraId="585D2DD3" w14:textId="77777777" w:rsidR="00A57102" w:rsidRDefault="00A57102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2CBE" w14:textId="77777777" w:rsidR="00A57102" w:rsidRDefault="00A57102" w:rsidP="00BF353E">
      <w:pPr>
        <w:spacing w:line="240" w:lineRule="auto"/>
      </w:pPr>
      <w:r>
        <w:separator/>
      </w:r>
    </w:p>
  </w:footnote>
  <w:footnote w:type="continuationSeparator" w:id="0">
    <w:p w14:paraId="264D8B47" w14:textId="77777777" w:rsidR="00A57102" w:rsidRDefault="00A57102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CC2"/>
    <w:multiLevelType w:val="hybridMultilevel"/>
    <w:tmpl w:val="068A4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601"/>
    <w:multiLevelType w:val="hybridMultilevel"/>
    <w:tmpl w:val="EDEE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2911"/>
    <w:multiLevelType w:val="hybridMultilevel"/>
    <w:tmpl w:val="8E52439C"/>
    <w:lvl w:ilvl="0" w:tplc="4DD8F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15210"/>
    <w:multiLevelType w:val="hybridMultilevel"/>
    <w:tmpl w:val="E1C01524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63003BD"/>
    <w:multiLevelType w:val="hybridMultilevel"/>
    <w:tmpl w:val="24367CD2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80E3CAD"/>
    <w:multiLevelType w:val="hybridMultilevel"/>
    <w:tmpl w:val="EBD8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0637"/>
    <w:multiLevelType w:val="hybridMultilevel"/>
    <w:tmpl w:val="4D02A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769C"/>
    <w:multiLevelType w:val="hybridMultilevel"/>
    <w:tmpl w:val="858E237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615CAD"/>
    <w:multiLevelType w:val="hybridMultilevel"/>
    <w:tmpl w:val="56F69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A0352"/>
    <w:multiLevelType w:val="hybridMultilevel"/>
    <w:tmpl w:val="1BD2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61A60"/>
    <w:multiLevelType w:val="hybridMultilevel"/>
    <w:tmpl w:val="0DAE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40878"/>
    <w:multiLevelType w:val="hybridMultilevel"/>
    <w:tmpl w:val="4EB85322"/>
    <w:lvl w:ilvl="0" w:tplc="3F9CCFD8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E6D00"/>
    <w:multiLevelType w:val="hybridMultilevel"/>
    <w:tmpl w:val="C8F2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30996"/>
    <w:multiLevelType w:val="hybridMultilevel"/>
    <w:tmpl w:val="DA3011D4"/>
    <w:lvl w:ilvl="0" w:tplc="5BA42CD2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2276314B"/>
    <w:multiLevelType w:val="hybridMultilevel"/>
    <w:tmpl w:val="8C306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3372F76"/>
    <w:multiLevelType w:val="hybridMultilevel"/>
    <w:tmpl w:val="E382B3B8"/>
    <w:lvl w:ilvl="0" w:tplc="3F9CCFD8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E2D9B"/>
    <w:multiLevelType w:val="hybridMultilevel"/>
    <w:tmpl w:val="96C2F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F5B39"/>
    <w:multiLevelType w:val="hybridMultilevel"/>
    <w:tmpl w:val="ABA693A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81E50"/>
    <w:multiLevelType w:val="hybridMultilevel"/>
    <w:tmpl w:val="32D0B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90EEF"/>
    <w:multiLevelType w:val="hybridMultilevel"/>
    <w:tmpl w:val="229E4822"/>
    <w:lvl w:ilvl="0" w:tplc="A3CC601C">
      <w:start w:val="1"/>
      <w:numFmt w:val="decimal"/>
      <w:lvlText w:val="%1."/>
      <w:lvlJc w:val="left"/>
      <w:pPr>
        <w:ind w:left="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E4358">
      <w:start w:val="1"/>
      <w:numFmt w:val="lowerLetter"/>
      <w:lvlText w:val="%2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E37DE">
      <w:start w:val="1"/>
      <w:numFmt w:val="lowerRoman"/>
      <w:lvlText w:val="%3"/>
      <w:lvlJc w:val="left"/>
      <w:pPr>
        <w:ind w:left="2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AA638">
      <w:start w:val="1"/>
      <w:numFmt w:val="decimal"/>
      <w:lvlText w:val="%4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8102C">
      <w:start w:val="1"/>
      <w:numFmt w:val="lowerLetter"/>
      <w:lvlText w:val="%5"/>
      <w:lvlJc w:val="left"/>
      <w:pPr>
        <w:ind w:left="3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2C4E8">
      <w:start w:val="1"/>
      <w:numFmt w:val="lowerRoman"/>
      <w:lvlText w:val="%6"/>
      <w:lvlJc w:val="left"/>
      <w:pPr>
        <w:ind w:left="4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0E8AA">
      <w:start w:val="1"/>
      <w:numFmt w:val="decimal"/>
      <w:lvlText w:val="%7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229D8">
      <w:start w:val="1"/>
      <w:numFmt w:val="lowerLetter"/>
      <w:lvlText w:val="%8"/>
      <w:lvlJc w:val="left"/>
      <w:pPr>
        <w:ind w:left="5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3847B8">
      <w:start w:val="1"/>
      <w:numFmt w:val="lowerRoman"/>
      <w:lvlText w:val="%9"/>
      <w:lvlJc w:val="left"/>
      <w:pPr>
        <w:ind w:left="6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4B5690"/>
    <w:multiLevelType w:val="hybridMultilevel"/>
    <w:tmpl w:val="3C363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5103D"/>
    <w:multiLevelType w:val="hybridMultilevel"/>
    <w:tmpl w:val="69DEE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81267"/>
    <w:multiLevelType w:val="hybridMultilevel"/>
    <w:tmpl w:val="F3F45B84"/>
    <w:lvl w:ilvl="0" w:tplc="40CC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923E49"/>
    <w:multiLevelType w:val="hybridMultilevel"/>
    <w:tmpl w:val="5EC62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1656A"/>
    <w:multiLevelType w:val="hybridMultilevel"/>
    <w:tmpl w:val="E55C7CBE"/>
    <w:lvl w:ilvl="0" w:tplc="EC4A64CC">
      <w:start w:val="1"/>
      <w:numFmt w:val="decimal"/>
      <w:lvlText w:val="%1.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A8376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28FA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AF018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0F81C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4E90A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8A746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8FD30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A4A8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EF5DD5"/>
    <w:multiLevelType w:val="hybridMultilevel"/>
    <w:tmpl w:val="E61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06CD7"/>
    <w:multiLevelType w:val="hybridMultilevel"/>
    <w:tmpl w:val="8D92A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1783B"/>
    <w:multiLevelType w:val="hybridMultilevel"/>
    <w:tmpl w:val="A10A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9129D"/>
    <w:multiLevelType w:val="hybridMultilevel"/>
    <w:tmpl w:val="87FC7284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0" w15:restartNumberingAfterBreak="0">
    <w:nsid w:val="4AA71D60"/>
    <w:multiLevelType w:val="hybridMultilevel"/>
    <w:tmpl w:val="3EA8304C"/>
    <w:lvl w:ilvl="0" w:tplc="3F9CCFD8">
      <w:start w:val="1"/>
      <w:numFmt w:val="bullet"/>
      <w:lvlText w:val="­"/>
      <w:lvlJc w:val="left"/>
      <w:pPr>
        <w:ind w:left="125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1" w15:restartNumberingAfterBreak="0">
    <w:nsid w:val="4AAC5E68"/>
    <w:multiLevelType w:val="multilevel"/>
    <w:tmpl w:val="1A5E0E7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32" w15:restartNumberingAfterBreak="0">
    <w:nsid w:val="4ADB711E"/>
    <w:multiLevelType w:val="hybridMultilevel"/>
    <w:tmpl w:val="B224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A5102"/>
    <w:multiLevelType w:val="hybridMultilevel"/>
    <w:tmpl w:val="1D98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FF8"/>
    <w:multiLevelType w:val="hybridMultilevel"/>
    <w:tmpl w:val="1FC66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8719DE"/>
    <w:multiLevelType w:val="hybridMultilevel"/>
    <w:tmpl w:val="33D61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219DE"/>
    <w:multiLevelType w:val="hybridMultilevel"/>
    <w:tmpl w:val="7BB0A0AC"/>
    <w:lvl w:ilvl="0" w:tplc="7812DF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5EC03A38"/>
    <w:multiLevelType w:val="hybridMultilevel"/>
    <w:tmpl w:val="7A5A2A8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8" w15:restartNumberingAfterBreak="0">
    <w:nsid w:val="6216244B"/>
    <w:multiLevelType w:val="hybridMultilevel"/>
    <w:tmpl w:val="1F3EE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8302AB"/>
    <w:multiLevelType w:val="hybridMultilevel"/>
    <w:tmpl w:val="E61C4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56AA6"/>
    <w:multiLevelType w:val="hybridMultilevel"/>
    <w:tmpl w:val="6D1E96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16429F"/>
    <w:multiLevelType w:val="hybridMultilevel"/>
    <w:tmpl w:val="B224A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40CC4"/>
    <w:multiLevelType w:val="hybridMultilevel"/>
    <w:tmpl w:val="D0864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F4C80"/>
    <w:multiLevelType w:val="hybridMultilevel"/>
    <w:tmpl w:val="27D68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7600E"/>
    <w:multiLevelType w:val="hybridMultilevel"/>
    <w:tmpl w:val="706C68D6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5" w15:restartNumberingAfterBreak="0">
    <w:nsid w:val="70FE175A"/>
    <w:multiLevelType w:val="hybridMultilevel"/>
    <w:tmpl w:val="2454F048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6" w15:restartNumberingAfterBreak="0">
    <w:nsid w:val="711914A8"/>
    <w:multiLevelType w:val="hybridMultilevel"/>
    <w:tmpl w:val="5AF49474"/>
    <w:lvl w:ilvl="0" w:tplc="A58A20B0">
      <w:start w:val="1"/>
      <w:numFmt w:val="decimal"/>
      <w:lvlText w:val="%1.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8BFA4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8844C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E0040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2DC4A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A1354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70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EDFF4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9C9C08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666FFC"/>
    <w:multiLevelType w:val="hybridMultilevel"/>
    <w:tmpl w:val="B9740E76"/>
    <w:lvl w:ilvl="0" w:tplc="D256D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355A8"/>
    <w:multiLevelType w:val="hybridMultilevel"/>
    <w:tmpl w:val="8F94A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C1305"/>
    <w:multiLevelType w:val="hybridMultilevel"/>
    <w:tmpl w:val="9718FB76"/>
    <w:lvl w:ilvl="0" w:tplc="9C863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49"/>
  </w:num>
  <w:num w:numId="5">
    <w:abstractNumId w:val="1"/>
  </w:num>
  <w:num w:numId="6">
    <w:abstractNumId w:val="12"/>
  </w:num>
  <w:num w:numId="7">
    <w:abstractNumId w:val="42"/>
  </w:num>
  <w:num w:numId="8">
    <w:abstractNumId w:val="28"/>
  </w:num>
  <w:num w:numId="9">
    <w:abstractNumId w:val="32"/>
  </w:num>
  <w:num w:numId="10">
    <w:abstractNumId w:val="26"/>
  </w:num>
  <w:num w:numId="11">
    <w:abstractNumId w:val="25"/>
  </w:num>
  <w:num w:numId="12">
    <w:abstractNumId w:val="20"/>
  </w:num>
  <w:num w:numId="13">
    <w:abstractNumId w:val="46"/>
  </w:num>
  <w:num w:numId="14">
    <w:abstractNumId w:val="34"/>
  </w:num>
  <w:num w:numId="15">
    <w:abstractNumId w:val="24"/>
  </w:num>
  <w:num w:numId="16">
    <w:abstractNumId w:val="21"/>
  </w:num>
  <w:num w:numId="17">
    <w:abstractNumId w:val="48"/>
  </w:num>
  <w:num w:numId="18">
    <w:abstractNumId w:val="35"/>
  </w:num>
  <w:num w:numId="19">
    <w:abstractNumId w:val="13"/>
  </w:num>
  <w:num w:numId="20">
    <w:abstractNumId w:val="7"/>
  </w:num>
  <w:num w:numId="21">
    <w:abstractNumId w:val="47"/>
  </w:num>
  <w:num w:numId="22">
    <w:abstractNumId w:val="37"/>
  </w:num>
  <w:num w:numId="23">
    <w:abstractNumId w:val="6"/>
  </w:num>
  <w:num w:numId="24">
    <w:abstractNumId w:val="31"/>
  </w:num>
  <w:num w:numId="25">
    <w:abstractNumId w:val="0"/>
  </w:num>
  <w:num w:numId="26">
    <w:abstractNumId w:val="40"/>
  </w:num>
  <w:num w:numId="27">
    <w:abstractNumId w:val="15"/>
  </w:num>
  <w:num w:numId="28">
    <w:abstractNumId w:val="30"/>
  </w:num>
  <w:num w:numId="29">
    <w:abstractNumId w:val="11"/>
  </w:num>
  <w:num w:numId="30">
    <w:abstractNumId w:val="9"/>
  </w:num>
  <w:num w:numId="31">
    <w:abstractNumId w:val="3"/>
  </w:num>
  <w:num w:numId="32">
    <w:abstractNumId w:val="44"/>
  </w:num>
  <w:num w:numId="33">
    <w:abstractNumId w:val="36"/>
  </w:num>
  <w:num w:numId="34">
    <w:abstractNumId w:val="41"/>
  </w:num>
  <w:num w:numId="35">
    <w:abstractNumId w:val="39"/>
  </w:num>
  <w:num w:numId="36">
    <w:abstractNumId w:val="14"/>
  </w:num>
  <w:num w:numId="37">
    <w:abstractNumId w:val="45"/>
  </w:num>
  <w:num w:numId="38">
    <w:abstractNumId w:val="29"/>
  </w:num>
  <w:num w:numId="39">
    <w:abstractNumId w:val="22"/>
  </w:num>
  <w:num w:numId="40">
    <w:abstractNumId w:val="33"/>
  </w:num>
  <w:num w:numId="41">
    <w:abstractNumId w:val="43"/>
  </w:num>
  <w:num w:numId="42">
    <w:abstractNumId w:val="10"/>
  </w:num>
  <w:num w:numId="43">
    <w:abstractNumId w:val="8"/>
  </w:num>
  <w:num w:numId="44">
    <w:abstractNumId w:val="27"/>
  </w:num>
  <w:num w:numId="45">
    <w:abstractNumId w:val="19"/>
  </w:num>
  <w:num w:numId="46">
    <w:abstractNumId w:val="17"/>
  </w:num>
  <w:num w:numId="47">
    <w:abstractNumId w:val="4"/>
  </w:num>
  <w:num w:numId="48">
    <w:abstractNumId w:val="38"/>
  </w:num>
  <w:num w:numId="49">
    <w:abstractNumId w:val="16"/>
  </w:num>
  <w:num w:numId="50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D2"/>
    <w:rsid w:val="0000685D"/>
    <w:rsid w:val="00013044"/>
    <w:rsid w:val="0002304F"/>
    <w:rsid w:val="00035B19"/>
    <w:rsid w:val="000403AB"/>
    <w:rsid w:val="00040A29"/>
    <w:rsid w:val="00050AB3"/>
    <w:rsid w:val="00064B4C"/>
    <w:rsid w:val="00080C15"/>
    <w:rsid w:val="00095D8A"/>
    <w:rsid w:val="000B0720"/>
    <w:rsid w:val="000B36E4"/>
    <w:rsid w:val="000D3F68"/>
    <w:rsid w:val="000D5CD7"/>
    <w:rsid w:val="000E12A4"/>
    <w:rsid w:val="000E3119"/>
    <w:rsid w:val="000E325F"/>
    <w:rsid w:val="000E3D89"/>
    <w:rsid w:val="000E45E0"/>
    <w:rsid w:val="000E4E6A"/>
    <w:rsid w:val="000E4F3B"/>
    <w:rsid w:val="000F40F2"/>
    <w:rsid w:val="000F480B"/>
    <w:rsid w:val="000F63FC"/>
    <w:rsid w:val="00112782"/>
    <w:rsid w:val="00124E8C"/>
    <w:rsid w:val="0013505F"/>
    <w:rsid w:val="00135EFB"/>
    <w:rsid w:val="00137516"/>
    <w:rsid w:val="00140A40"/>
    <w:rsid w:val="00142AD2"/>
    <w:rsid w:val="00147713"/>
    <w:rsid w:val="0015754E"/>
    <w:rsid w:val="0016340E"/>
    <w:rsid w:val="00183D32"/>
    <w:rsid w:val="00197D8A"/>
    <w:rsid w:val="001A0879"/>
    <w:rsid w:val="001A63FB"/>
    <w:rsid w:val="001B453A"/>
    <w:rsid w:val="001E3140"/>
    <w:rsid w:val="00206547"/>
    <w:rsid w:val="002067FE"/>
    <w:rsid w:val="00221164"/>
    <w:rsid w:val="0022134C"/>
    <w:rsid w:val="00226740"/>
    <w:rsid w:val="00226FAB"/>
    <w:rsid w:val="0024564F"/>
    <w:rsid w:val="00265458"/>
    <w:rsid w:val="0027026F"/>
    <w:rsid w:val="0027501B"/>
    <w:rsid w:val="00286615"/>
    <w:rsid w:val="0029557B"/>
    <w:rsid w:val="002A2DB4"/>
    <w:rsid w:val="002A636F"/>
    <w:rsid w:val="002B4E24"/>
    <w:rsid w:val="002C65BC"/>
    <w:rsid w:val="002D24CE"/>
    <w:rsid w:val="002E6CC3"/>
    <w:rsid w:val="00313277"/>
    <w:rsid w:val="003174F5"/>
    <w:rsid w:val="00320E34"/>
    <w:rsid w:val="00322ED3"/>
    <w:rsid w:val="0032315C"/>
    <w:rsid w:val="00324CB0"/>
    <w:rsid w:val="003305DF"/>
    <w:rsid w:val="003339A1"/>
    <w:rsid w:val="003406D7"/>
    <w:rsid w:val="00344D36"/>
    <w:rsid w:val="00351371"/>
    <w:rsid w:val="0036569C"/>
    <w:rsid w:val="00376C7B"/>
    <w:rsid w:val="00376EEB"/>
    <w:rsid w:val="0039664D"/>
    <w:rsid w:val="003C4523"/>
    <w:rsid w:val="003D4157"/>
    <w:rsid w:val="003D54C6"/>
    <w:rsid w:val="00404F7B"/>
    <w:rsid w:val="004102AD"/>
    <w:rsid w:val="004276C4"/>
    <w:rsid w:val="00436854"/>
    <w:rsid w:val="00437340"/>
    <w:rsid w:val="00465B0C"/>
    <w:rsid w:val="0047336D"/>
    <w:rsid w:val="00473C88"/>
    <w:rsid w:val="00482C32"/>
    <w:rsid w:val="0049178A"/>
    <w:rsid w:val="00492A1D"/>
    <w:rsid w:val="004A051F"/>
    <w:rsid w:val="004A3B66"/>
    <w:rsid w:val="004C2F22"/>
    <w:rsid w:val="004D4424"/>
    <w:rsid w:val="004E212C"/>
    <w:rsid w:val="004E7ACA"/>
    <w:rsid w:val="004E7EC9"/>
    <w:rsid w:val="004F55D6"/>
    <w:rsid w:val="004F611D"/>
    <w:rsid w:val="00504BFB"/>
    <w:rsid w:val="005114ED"/>
    <w:rsid w:val="0051456D"/>
    <w:rsid w:val="00514CAF"/>
    <w:rsid w:val="00525A16"/>
    <w:rsid w:val="0054282E"/>
    <w:rsid w:val="0054412D"/>
    <w:rsid w:val="00564CE5"/>
    <w:rsid w:val="00565DE2"/>
    <w:rsid w:val="00567ED4"/>
    <w:rsid w:val="00590335"/>
    <w:rsid w:val="005B55A1"/>
    <w:rsid w:val="005C7D8B"/>
    <w:rsid w:val="005D0F3F"/>
    <w:rsid w:val="005E4B49"/>
    <w:rsid w:val="005E5CEA"/>
    <w:rsid w:val="005E62BD"/>
    <w:rsid w:val="005F5DA6"/>
    <w:rsid w:val="005F6D09"/>
    <w:rsid w:val="00600239"/>
    <w:rsid w:val="006074B6"/>
    <w:rsid w:val="006144DA"/>
    <w:rsid w:val="00617F5A"/>
    <w:rsid w:val="006227B8"/>
    <w:rsid w:val="0062734C"/>
    <w:rsid w:val="00633556"/>
    <w:rsid w:val="00642923"/>
    <w:rsid w:val="00650584"/>
    <w:rsid w:val="00654B8B"/>
    <w:rsid w:val="006557CC"/>
    <w:rsid w:val="00674F30"/>
    <w:rsid w:val="00691482"/>
    <w:rsid w:val="006A1EB7"/>
    <w:rsid w:val="006A2ED4"/>
    <w:rsid w:val="006B2F12"/>
    <w:rsid w:val="006C0A43"/>
    <w:rsid w:val="006C5103"/>
    <w:rsid w:val="006D1506"/>
    <w:rsid w:val="006D7DF8"/>
    <w:rsid w:val="006E1717"/>
    <w:rsid w:val="006F4186"/>
    <w:rsid w:val="00705DD1"/>
    <w:rsid w:val="007125CC"/>
    <w:rsid w:val="007138BA"/>
    <w:rsid w:val="007164EF"/>
    <w:rsid w:val="00726406"/>
    <w:rsid w:val="00733FC8"/>
    <w:rsid w:val="00756171"/>
    <w:rsid w:val="00761F50"/>
    <w:rsid w:val="007642AD"/>
    <w:rsid w:val="00787458"/>
    <w:rsid w:val="00787C6F"/>
    <w:rsid w:val="00794ADE"/>
    <w:rsid w:val="007A35B5"/>
    <w:rsid w:val="007A397E"/>
    <w:rsid w:val="007C2B28"/>
    <w:rsid w:val="007D08AA"/>
    <w:rsid w:val="007E2C9B"/>
    <w:rsid w:val="007F0BD0"/>
    <w:rsid w:val="00800E34"/>
    <w:rsid w:val="00807FED"/>
    <w:rsid w:val="008126D7"/>
    <w:rsid w:val="00822FF9"/>
    <w:rsid w:val="00841A22"/>
    <w:rsid w:val="008474BB"/>
    <w:rsid w:val="008500A0"/>
    <w:rsid w:val="00854AB3"/>
    <w:rsid w:val="0086168F"/>
    <w:rsid w:val="00864B8E"/>
    <w:rsid w:val="00864D14"/>
    <w:rsid w:val="00867D33"/>
    <w:rsid w:val="008743FA"/>
    <w:rsid w:val="00876091"/>
    <w:rsid w:val="00884D45"/>
    <w:rsid w:val="008A0441"/>
    <w:rsid w:val="008A3BC4"/>
    <w:rsid w:val="008B7F46"/>
    <w:rsid w:val="008C09BC"/>
    <w:rsid w:val="008D221C"/>
    <w:rsid w:val="008E00D9"/>
    <w:rsid w:val="00900F8D"/>
    <w:rsid w:val="0090514A"/>
    <w:rsid w:val="009106FA"/>
    <w:rsid w:val="0091589C"/>
    <w:rsid w:val="0092030D"/>
    <w:rsid w:val="00921B2C"/>
    <w:rsid w:val="0092263E"/>
    <w:rsid w:val="00923A0F"/>
    <w:rsid w:val="00930748"/>
    <w:rsid w:val="00941369"/>
    <w:rsid w:val="009433E4"/>
    <w:rsid w:val="00947B75"/>
    <w:rsid w:val="009509DC"/>
    <w:rsid w:val="00957328"/>
    <w:rsid w:val="00960126"/>
    <w:rsid w:val="009651E3"/>
    <w:rsid w:val="009656A3"/>
    <w:rsid w:val="0097003C"/>
    <w:rsid w:val="00980D6B"/>
    <w:rsid w:val="00987425"/>
    <w:rsid w:val="00990016"/>
    <w:rsid w:val="009A77E7"/>
    <w:rsid w:val="009B0396"/>
    <w:rsid w:val="009B085B"/>
    <w:rsid w:val="009B0A02"/>
    <w:rsid w:val="009C1A66"/>
    <w:rsid w:val="009C539E"/>
    <w:rsid w:val="009C62ED"/>
    <w:rsid w:val="009D2D9A"/>
    <w:rsid w:val="009D7871"/>
    <w:rsid w:val="009E2751"/>
    <w:rsid w:val="009E7262"/>
    <w:rsid w:val="009F6DCB"/>
    <w:rsid w:val="009F724D"/>
    <w:rsid w:val="00A13E99"/>
    <w:rsid w:val="00A143FC"/>
    <w:rsid w:val="00A15428"/>
    <w:rsid w:val="00A45225"/>
    <w:rsid w:val="00A51C56"/>
    <w:rsid w:val="00A54BCC"/>
    <w:rsid w:val="00A57102"/>
    <w:rsid w:val="00A734A4"/>
    <w:rsid w:val="00A77773"/>
    <w:rsid w:val="00A816C5"/>
    <w:rsid w:val="00A82AC7"/>
    <w:rsid w:val="00AA0B64"/>
    <w:rsid w:val="00AA1FB7"/>
    <w:rsid w:val="00AA29AA"/>
    <w:rsid w:val="00AA51F1"/>
    <w:rsid w:val="00AA607A"/>
    <w:rsid w:val="00AA6624"/>
    <w:rsid w:val="00AB19F1"/>
    <w:rsid w:val="00AC6783"/>
    <w:rsid w:val="00AD67EC"/>
    <w:rsid w:val="00AE17DB"/>
    <w:rsid w:val="00AE437C"/>
    <w:rsid w:val="00B07B8E"/>
    <w:rsid w:val="00B1384A"/>
    <w:rsid w:val="00B154B4"/>
    <w:rsid w:val="00B34FA4"/>
    <w:rsid w:val="00B36661"/>
    <w:rsid w:val="00B42150"/>
    <w:rsid w:val="00B4417D"/>
    <w:rsid w:val="00B60608"/>
    <w:rsid w:val="00B67543"/>
    <w:rsid w:val="00B84C4E"/>
    <w:rsid w:val="00B84DAD"/>
    <w:rsid w:val="00B8645D"/>
    <w:rsid w:val="00B95E2F"/>
    <w:rsid w:val="00BC6A49"/>
    <w:rsid w:val="00BE2AD2"/>
    <w:rsid w:val="00BE4999"/>
    <w:rsid w:val="00BE65FC"/>
    <w:rsid w:val="00BE7318"/>
    <w:rsid w:val="00BF353E"/>
    <w:rsid w:val="00BF769A"/>
    <w:rsid w:val="00C00F11"/>
    <w:rsid w:val="00C23C16"/>
    <w:rsid w:val="00C303F9"/>
    <w:rsid w:val="00C50BED"/>
    <w:rsid w:val="00C51EEC"/>
    <w:rsid w:val="00C5768E"/>
    <w:rsid w:val="00C57E76"/>
    <w:rsid w:val="00C6241B"/>
    <w:rsid w:val="00C70C27"/>
    <w:rsid w:val="00C92164"/>
    <w:rsid w:val="00C93315"/>
    <w:rsid w:val="00C941B9"/>
    <w:rsid w:val="00C9422C"/>
    <w:rsid w:val="00CA13DF"/>
    <w:rsid w:val="00CA3D12"/>
    <w:rsid w:val="00CA43C1"/>
    <w:rsid w:val="00CA624D"/>
    <w:rsid w:val="00CC27C2"/>
    <w:rsid w:val="00D06952"/>
    <w:rsid w:val="00D260CC"/>
    <w:rsid w:val="00D32606"/>
    <w:rsid w:val="00D336A5"/>
    <w:rsid w:val="00D33819"/>
    <w:rsid w:val="00D37BAE"/>
    <w:rsid w:val="00D57863"/>
    <w:rsid w:val="00D61188"/>
    <w:rsid w:val="00D64358"/>
    <w:rsid w:val="00D735B0"/>
    <w:rsid w:val="00D854A8"/>
    <w:rsid w:val="00D947A0"/>
    <w:rsid w:val="00DB0A0F"/>
    <w:rsid w:val="00DB7B98"/>
    <w:rsid w:val="00DC26F2"/>
    <w:rsid w:val="00DC4232"/>
    <w:rsid w:val="00DC75C8"/>
    <w:rsid w:val="00DF3C7C"/>
    <w:rsid w:val="00E029BC"/>
    <w:rsid w:val="00E0420A"/>
    <w:rsid w:val="00E21EE0"/>
    <w:rsid w:val="00E263FE"/>
    <w:rsid w:val="00E34A9E"/>
    <w:rsid w:val="00E42ACD"/>
    <w:rsid w:val="00E518C5"/>
    <w:rsid w:val="00E66905"/>
    <w:rsid w:val="00E7490F"/>
    <w:rsid w:val="00E83A0C"/>
    <w:rsid w:val="00E93760"/>
    <w:rsid w:val="00E97188"/>
    <w:rsid w:val="00EA4A9B"/>
    <w:rsid w:val="00EA6206"/>
    <w:rsid w:val="00EB07D8"/>
    <w:rsid w:val="00EB23E8"/>
    <w:rsid w:val="00EC431E"/>
    <w:rsid w:val="00EE50FA"/>
    <w:rsid w:val="00EE52E1"/>
    <w:rsid w:val="00F0352C"/>
    <w:rsid w:val="00F03EFD"/>
    <w:rsid w:val="00F1635F"/>
    <w:rsid w:val="00F365AA"/>
    <w:rsid w:val="00F51E58"/>
    <w:rsid w:val="00F66F56"/>
    <w:rsid w:val="00F73105"/>
    <w:rsid w:val="00F83B6D"/>
    <w:rsid w:val="00F93FAF"/>
    <w:rsid w:val="00F94A6F"/>
    <w:rsid w:val="00F96EA8"/>
    <w:rsid w:val="00FA3DE1"/>
    <w:rsid w:val="00FB1419"/>
    <w:rsid w:val="00FB459F"/>
    <w:rsid w:val="00FB4ACE"/>
    <w:rsid w:val="00FC5914"/>
    <w:rsid w:val="00FC6BF9"/>
    <w:rsid w:val="00FE523C"/>
    <w:rsid w:val="00FE5A73"/>
    <w:rsid w:val="00FF14B5"/>
    <w:rsid w:val="00FF1F68"/>
    <w:rsid w:val="00FF2C6D"/>
    <w:rsid w:val="00FF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C89979"/>
  <w15:docId w15:val="{73478C48-6CDB-4C62-92CC-9511135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35B5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5B5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uiPriority w:val="99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A35B5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543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543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5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543"/>
    <w:rPr>
      <w:rFonts w:ascii="Segoe UI" w:eastAsia="Calibri" w:hAnsi="Segoe UI" w:cs="Segoe UI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A35B5"/>
    <w:pPr>
      <w:spacing w:line="240" w:lineRule="auto"/>
      <w:ind w:left="17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5B5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styleId="Bezodstpw">
    <w:name w:val="No Spacing"/>
    <w:uiPriority w:val="1"/>
    <w:qFormat/>
    <w:rsid w:val="007A35B5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A35B5"/>
    <w:pPr>
      <w:suppressAutoHyphens/>
      <w:spacing w:line="360" w:lineRule="auto"/>
      <w:jc w:val="both"/>
    </w:pPr>
    <w:rPr>
      <w:rFonts w:ascii="Tahoma" w:eastAsia="Times New Roman" w:hAnsi="Tahoma" w:cs="Tahoma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5B5"/>
    <w:rPr>
      <w:rFonts w:ascii="Tahoma" w:hAnsi="Tahoma" w:cs="Tahoma"/>
      <w:sz w:val="22"/>
      <w:szCs w:val="24"/>
      <w:lang w:eastAsia="ar-SA"/>
    </w:rPr>
  </w:style>
  <w:style w:type="character" w:customStyle="1" w:styleId="hps">
    <w:name w:val="hps"/>
    <w:basedOn w:val="Domylnaczcionkaakapitu"/>
    <w:rsid w:val="00884D4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8FE4659-9203-46ED-80DF-7BAC3D80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31</Pages>
  <Words>7801</Words>
  <Characters>46808</Characters>
  <Application>Microsoft Office Word</Application>
  <DocSecurity>0</DocSecurity>
  <Lines>390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54501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85</cp:revision>
  <cp:lastPrinted>2017-03-24T10:37:00Z</cp:lastPrinted>
  <dcterms:created xsi:type="dcterms:W3CDTF">2025-08-20T08:29:00Z</dcterms:created>
  <dcterms:modified xsi:type="dcterms:W3CDTF">2025-09-27T18:52:00Z</dcterms:modified>
</cp:coreProperties>
</file>