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40134" w14:textId="77777777" w:rsidR="00322EEF" w:rsidRPr="00197A24" w:rsidRDefault="00322EEF" w:rsidP="00322EEF">
      <w:pPr>
        <w:pStyle w:val="zaacznik"/>
      </w:pPr>
      <w:r w:rsidRPr="00197A24">
        <w:t xml:space="preserve">Załącznik nr 1 </w:t>
      </w:r>
    </w:p>
    <w:p w14:paraId="53AF0254" w14:textId="77777777" w:rsidR="00322EEF" w:rsidRPr="00197A24" w:rsidRDefault="00322EEF" w:rsidP="00322EEF">
      <w:pPr>
        <w:pStyle w:val="zaacznik"/>
      </w:pPr>
      <w:r w:rsidRPr="00197A24">
        <w:t xml:space="preserve">do </w:t>
      </w:r>
      <w:r>
        <w:t>u</w:t>
      </w:r>
      <w:r w:rsidRPr="00197A24">
        <w:t xml:space="preserve">chwały </w:t>
      </w:r>
      <w:r>
        <w:t>n</w:t>
      </w:r>
      <w:r w:rsidRPr="00197A24">
        <w:t xml:space="preserve">r 66/2019 </w:t>
      </w:r>
    </w:p>
    <w:p w14:paraId="7BF93391" w14:textId="77777777" w:rsidR="00322EEF" w:rsidRPr="00197A24" w:rsidRDefault="00322EEF" w:rsidP="00322EEF">
      <w:pPr>
        <w:pStyle w:val="zaacznik"/>
      </w:pPr>
      <w:r w:rsidRPr="00197A24">
        <w:t xml:space="preserve">Prezydium Polskiej Komisji Akredytacyjnej </w:t>
      </w:r>
    </w:p>
    <w:p w14:paraId="223C46D3" w14:textId="77777777" w:rsidR="00322EEF" w:rsidRPr="00197A24" w:rsidRDefault="00322EEF" w:rsidP="00322EEF">
      <w:pPr>
        <w:pStyle w:val="zaacznik"/>
      </w:pPr>
      <w:r w:rsidRPr="00197A24">
        <w:t>z dnia 28 lutego 2019 r.</w:t>
      </w:r>
      <w:r>
        <w:t xml:space="preserve"> </w:t>
      </w:r>
      <w:r w:rsidRPr="00300103">
        <w:t xml:space="preserve">z </w:t>
      </w:r>
      <w:proofErr w:type="spellStart"/>
      <w:r w:rsidRPr="00300103">
        <w:t>p</w:t>
      </w:r>
      <w:r>
        <w:t>óź</w:t>
      </w:r>
      <w:r w:rsidRPr="00300103">
        <w:t>n</w:t>
      </w:r>
      <w:proofErr w:type="spellEnd"/>
      <w:r w:rsidRPr="00300103">
        <w:t>. zm.</w:t>
      </w:r>
    </w:p>
    <w:p w14:paraId="7D75DDF2" w14:textId="77777777" w:rsidR="00322EEF" w:rsidRPr="00197A24" w:rsidRDefault="00322EEF" w:rsidP="00322EEF">
      <w:pPr>
        <w:pStyle w:val="Stopka"/>
        <w:spacing w:after="0" w:line="276" w:lineRule="auto"/>
        <w:jc w:val="center"/>
        <w:rPr>
          <w:sz w:val="20"/>
          <w:szCs w:val="20"/>
        </w:rPr>
      </w:pPr>
    </w:p>
    <w:p w14:paraId="2DD09031" w14:textId="77777777" w:rsidR="00322EEF" w:rsidRPr="00197A24" w:rsidRDefault="00322EEF" w:rsidP="00322EEF"/>
    <w:p w14:paraId="35386445" w14:textId="77777777" w:rsidR="00322EEF" w:rsidRPr="00197A24" w:rsidRDefault="00322EEF" w:rsidP="00322EEF"/>
    <w:p w14:paraId="4F6B74F2" w14:textId="77777777" w:rsidR="00322EEF" w:rsidRPr="00197A24" w:rsidRDefault="00322EEF" w:rsidP="00322EEF"/>
    <w:p w14:paraId="6872457F" w14:textId="77777777" w:rsidR="00322EEF" w:rsidRPr="00197A24" w:rsidRDefault="00322EEF" w:rsidP="00322EEF"/>
    <w:p w14:paraId="02E11453" w14:textId="77777777" w:rsidR="00322EEF" w:rsidRPr="00197A24" w:rsidRDefault="00322EEF" w:rsidP="00322EEF">
      <w:pPr>
        <w:spacing w:line="360" w:lineRule="auto"/>
        <w:rPr>
          <w:rFonts w:cs="Arial"/>
          <w:bCs/>
          <w:sz w:val="28"/>
          <w:szCs w:val="28"/>
        </w:rPr>
      </w:pPr>
    </w:p>
    <w:p w14:paraId="0FD558F2" w14:textId="77777777" w:rsidR="00322EEF" w:rsidRPr="00197A24" w:rsidRDefault="00322EEF" w:rsidP="00322EEF">
      <w:pPr>
        <w:ind w:left="2268"/>
        <w:rPr>
          <w:b/>
          <w:bCs/>
          <w:sz w:val="36"/>
          <w:szCs w:val="36"/>
        </w:rPr>
      </w:pPr>
      <w:r w:rsidRPr="00197A24">
        <w:rPr>
          <w:b/>
          <w:sz w:val="36"/>
          <w:szCs w:val="36"/>
        </w:rPr>
        <w:t xml:space="preserve">Ocena </w:t>
      </w:r>
      <w:r>
        <w:rPr>
          <w:b/>
          <w:sz w:val="36"/>
          <w:szCs w:val="36"/>
        </w:rPr>
        <w:t>p</w:t>
      </w:r>
      <w:r w:rsidRPr="00197A24">
        <w:rPr>
          <w:b/>
          <w:sz w:val="36"/>
          <w:szCs w:val="36"/>
        </w:rPr>
        <w:t>rogramowa</w:t>
      </w:r>
    </w:p>
    <w:p w14:paraId="06C1F684" w14:textId="77777777" w:rsidR="00322EEF" w:rsidRPr="00197A24" w:rsidRDefault="00322EEF" w:rsidP="00322EEF">
      <w:pPr>
        <w:spacing w:line="360" w:lineRule="auto"/>
        <w:ind w:left="2268"/>
        <w:rPr>
          <w:b/>
          <w:bCs/>
          <w:sz w:val="36"/>
          <w:szCs w:val="36"/>
        </w:rPr>
      </w:pPr>
      <w:r w:rsidRPr="00197A24">
        <w:rPr>
          <w:noProof/>
        </w:rPr>
        <w:drawing>
          <wp:anchor distT="0" distB="0" distL="114300" distR="114300" simplePos="0" relativeHeight="251659264" behindDoc="0" locked="1" layoutInCell="1" allowOverlap="0" wp14:anchorId="3EE978D4" wp14:editId="1DCD2613">
            <wp:simplePos x="0" y="0"/>
            <wp:positionH relativeFrom="margin">
              <wp:posOffset>-411480</wp:posOffset>
            </wp:positionH>
            <wp:positionV relativeFrom="margin">
              <wp:posOffset>2299970</wp:posOffset>
            </wp:positionV>
            <wp:extent cx="1630680" cy="2282190"/>
            <wp:effectExtent l="0" t="0" r="0" b="0"/>
            <wp:wrapSquare wrapText="bothSides"/>
            <wp:docPr id="5"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0680" cy="2282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7A24">
        <w:rPr>
          <w:b/>
          <w:bCs/>
          <w:sz w:val="36"/>
          <w:szCs w:val="36"/>
        </w:rPr>
        <w:t xml:space="preserve">Profil </w:t>
      </w:r>
      <w:proofErr w:type="spellStart"/>
      <w:r w:rsidRPr="00197A24">
        <w:rPr>
          <w:b/>
          <w:bCs/>
          <w:sz w:val="36"/>
          <w:szCs w:val="36"/>
        </w:rPr>
        <w:t>ogólnoakademicki</w:t>
      </w:r>
      <w:proofErr w:type="spellEnd"/>
    </w:p>
    <w:p w14:paraId="5A1ACBB7" w14:textId="77777777" w:rsidR="00322EEF" w:rsidRPr="00197A24" w:rsidRDefault="00322EEF" w:rsidP="00322EEF">
      <w:pPr>
        <w:pStyle w:val="PKA-STRONA1"/>
      </w:pPr>
      <w:r w:rsidRPr="00197A24">
        <w:t xml:space="preserve">Raport </w:t>
      </w:r>
      <w:r>
        <w:t>s</w:t>
      </w:r>
      <w:r w:rsidRPr="00197A24">
        <w:t>amooceny</w:t>
      </w:r>
    </w:p>
    <w:p w14:paraId="51061A4C" w14:textId="77777777" w:rsidR="00322EEF" w:rsidRPr="00197A24" w:rsidRDefault="00322EEF" w:rsidP="00322EEF">
      <w:pPr>
        <w:spacing w:line="360" w:lineRule="auto"/>
        <w:ind w:left="2268"/>
        <w:rPr>
          <w:rFonts w:ascii="Arial" w:hAnsi="Arial" w:cs="Arial"/>
          <w:b/>
          <w:bCs/>
          <w:sz w:val="28"/>
          <w:szCs w:val="28"/>
        </w:rPr>
      </w:pPr>
      <w:r>
        <w:rPr>
          <w:noProof/>
        </w:rPr>
        <mc:AlternateContent>
          <mc:Choice Requires="wps">
            <w:drawing>
              <wp:anchor distT="4294967290" distB="4294967290" distL="114300" distR="114300" simplePos="0" relativeHeight="251660288" behindDoc="0" locked="0" layoutInCell="1" allowOverlap="1" wp14:anchorId="623A5E33" wp14:editId="743CA650">
                <wp:simplePos x="0" y="0"/>
                <wp:positionH relativeFrom="column">
                  <wp:posOffset>1418590</wp:posOffset>
                </wp:positionH>
                <wp:positionV relativeFrom="paragraph">
                  <wp:posOffset>314960</wp:posOffset>
                </wp:positionV>
                <wp:extent cx="4229100" cy="0"/>
                <wp:effectExtent l="19050" t="19050" r="19050" b="19050"/>
                <wp:wrapNone/>
                <wp:docPr id="14" name="Łącznik prosty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4229100" cy="0"/>
                        </a:xfrm>
                        <a:prstGeom prst="line">
                          <a:avLst/>
                        </a:prstGeom>
                        <a:noFill/>
                        <a:ln w="50800" cap="rnd" cmpd="sng" algn="ctr">
                          <a:solidFill>
                            <a:srgbClr val="253C8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80F9D8" id="Łącznik prosty 14" o:spid="_x0000_s1026" style="position:absolute;flip:y;z-index:2516602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margin" from="111.7pt,24.8pt" to="444.7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" strokecolor="#253c80" strokeweight="4pt">
                <v:stroke joinstyle="miter" endcap="round"/>
              </v:line>
            </w:pict>
          </mc:Fallback>
        </mc:AlternateContent>
      </w:r>
    </w:p>
    <w:p w14:paraId="722BC83F" w14:textId="77777777" w:rsidR="00322EEF" w:rsidRPr="00197A24" w:rsidRDefault="00322EEF" w:rsidP="00322EEF">
      <w:pPr>
        <w:ind w:left="2127"/>
      </w:pPr>
    </w:p>
    <w:p w14:paraId="14AE15A5" w14:textId="77777777" w:rsidR="00322EEF" w:rsidRPr="00197A24" w:rsidRDefault="00322EEF" w:rsidP="00322EEF">
      <w:pPr>
        <w:ind w:left="2127"/>
      </w:pPr>
    </w:p>
    <w:p w14:paraId="75811F0C" w14:textId="77777777" w:rsidR="00322EEF" w:rsidRDefault="00322EEF" w:rsidP="00322EEF">
      <w:pPr>
        <w:ind w:left="2127"/>
      </w:pPr>
    </w:p>
    <w:p w14:paraId="759113D4" w14:textId="77777777" w:rsidR="00322EEF" w:rsidRPr="00197A24" w:rsidRDefault="00322EEF" w:rsidP="00322EEF">
      <w:pPr>
        <w:ind w:left="2127"/>
      </w:pPr>
    </w:p>
    <w:p w14:paraId="59B2B19D" w14:textId="77777777" w:rsidR="00322EEF" w:rsidRPr="00197A24" w:rsidRDefault="00322EEF" w:rsidP="00322EEF">
      <w:pPr>
        <w:ind w:left="2127"/>
      </w:pPr>
    </w:p>
    <w:p w14:paraId="3754A8C8" w14:textId="77777777" w:rsidR="00322EEF" w:rsidRPr="00197A24" w:rsidRDefault="00322EEF" w:rsidP="00322EEF">
      <w:pPr>
        <w:ind w:left="2127"/>
      </w:pPr>
      <w:r w:rsidRPr="00197A24">
        <w:t>Nazwa i siedziba uczelni prowadzącej oceniany kierunek studiów:</w:t>
      </w:r>
    </w:p>
    <w:p w14:paraId="45DBC4D7" w14:textId="77777777" w:rsidR="00322EEF" w:rsidRPr="00197A24" w:rsidRDefault="00322EEF" w:rsidP="00322EEF">
      <w:pPr>
        <w:ind w:left="2127"/>
      </w:pPr>
    </w:p>
    <w:p w14:paraId="1B1B5130" w14:textId="77777777" w:rsidR="00322EEF" w:rsidRPr="00AF4480" w:rsidRDefault="00322EEF" w:rsidP="00322EEF">
      <w:pPr>
        <w:ind w:left="2127"/>
        <w:rPr>
          <w:b/>
        </w:rPr>
      </w:pPr>
      <w:r w:rsidRPr="00AF4480">
        <w:rPr>
          <w:b/>
        </w:rPr>
        <w:t>Uniwersytet Przyrodniczo Humanistyczny w Siedlcach</w:t>
      </w:r>
    </w:p>
    <w:p w14:paraId="02065331" w14:textId="77777777" w:rsidR="00322EEF" w:rsidRPr="00AF4480" w:rsidRDefault="00322EEF" w:rsidP="00322EEF">
      <w:pPr>
        <w:ind w:left="2127"/>
        <w:rPr>
          <w:b/>
        </w:rPr>
      </w:pPr>
      <w:r w:rsidRPr="00AF4480">
        <w:rPr>
          <w:b/>
        </w:rPr>
        <w:t>08-110 Siedlce, ul. Konarskiego 2</w:t>
      </w:r>
    </w:p>
    <w:p w14:paraId="47B22D7B" w14:textId="77777777" w:rsidR="00322EEF" w:rsidRPr="00197A24" w:rsidRDefault="00322EEF" w:rsidP="00322EEF"/>
    <w:p w14:paraId="1987A7BF" w14:textId="77777777" w:rsidR="00322EEF" w:rsidRPr="00197A24" w:rsidRDefault="00322EEF" w:rsidP="00322EEF"/>
    <w:p w14:paraId="043B0FA0" w14:textId="77777777" w:rsidR="00322EEF" w:rsidRPr="00197A24" w:rsidRDefault="00322EEF" w:rsidP="00322EEF"/>
    <w:p w14:paraId="68D31A4E" w14:textId="77777777" w:rsidR="00322EEF" w:rsidRPr="00197A24" w:rsidRDefault="00322EEF" w:rsidP="00322EEF"/>
    <w:p w14:paraId="05A5107C" w14:textId="77777777" w:rsidR="00322EEF" w:rsidRPr="00197A24" w:rsidRDefault="00322EEF" w:rsidP="00322EEF">
      <w:r w:rsidRPr="00197A24">
        <w:lastRenderedPageBreak/>
        <w:t>Nazwa ocenianego kierunku studiów:</w:t>
      </w:r>
      <w:r w:rsidRPr="00197A24">
        <w:tab/>
      </w:r>
      <w:r w:rsidRPr="00AF4480">
        <w:rPr>
          <w:b/>
        </w:rPr>
        <w:t>Logistyka</w:t>
      </w:r>
    </w:p>
    <w:p w14:paraId="287618F9" w14:textId="77777777" w:rsidR="00322EEF" w:rsidRPr="00197A24" w:rsidRDefault="00322EEF" w:rsidP="00322EEF">
      <w:pPr>
        <w:pStyle w:val="Akapitzlist"/>
        <w:numPr>
          <w:ilvl w:val="0"/>
          <w:numId w:val="2"/>
        </w:numPr>
        <w:spacing w:line="276" w:lineRule="auto"/>
        <w:rPr>
          <w:b/>
        </w:rPr>
      </w:pPr>
      <w:r w:rsidRPr="00197A24">
        <w:t xml:space="preserve">Poziom/y studiów: </w:t>
      </w:r>
      <w:r w:rsidRPr="00197A24">
        <w:tab/>
      </w:r>
      <w:r w:rsidRPr="00AF4480">
        <w:rPr>
          <w:b/>
        </w:rPr>
        <w:t xml:space="preserve">I </w:t>
      </w:r>
      <w:proofErr w:type="spellStart"/>
      <w:r w:rsidRPr="00AF4480">
        <w:rPr>
          <w:b/>
        </w:rPr>
        <w:t>i</w:t>
      </w:r>
      <w:proofErr w:type="spellEnd"/>
      <w:r w:rsidRPr="00AF4480">
        <w:rPr>
          <w:b/>
        </w:rPr>
        <w:t xml:space="preserve"> II stopień</w:t>
      </w:r>
    </w:p>
    <w:p w14:paraId="55A8DD93" w14:textId="77777777" w:rsidR="00322EEF" w:rsidRPr="00197A24" w:rsidRDefault="00322EEF" w:rsidP="00322EEF">
      <w:pPr>
        <w:pStyle w:val="Akapitzlist"/>
        <w:numPr>
          <w:ilvl w:val="0"/>
          <w:numId w:val="2"/>
        </w:numPr>
        <w:spacing w:line="276" w:lineRule="auto"/>
      </w:pPr>
      <w:r w:rsidRPr="00197A24">
        <w:t xml:space="preserve">Forma/y studiów: </w:t>
      </w:r>
      <w:r w:rsidRPr="00197A24">
        <w:tab/>
      </w:r>
      <w:r>
        <w:rPr>
          <w:b/>
        </w:rPr>
        <w:t>studia stacjonarne i niestacjonarne</w:t>
      </w:r>
    </w:p>
    <w:p w14:paraId="4A49376E" w14:textId="77777777" w:rsidR="00322EEF" w:rsidRPr="00197A24" w:rsidRDefault="00322EEF" w:rsidP="00322EEF">
      <w:pPr>
        <w:pStyle w:val="Akapitzlist"/>
        <w:numPr>
          <w:ilvl w:val="0"/>
          <w:numId w:val="2"/>
        </w:numPr>
        <w:spacing w:line="276" w:lineRule="auto"/>
      </w:pPr>
      <w:r w:rsidRPr="00197A24">
        <w:t>Nazwa dyscypliny, do której został przyporządkowany kierunek</w:t>
      </w:r>
      <w:r w:rsidRPr="00911634">
        <w:rPr>
          <w:rStyle w:val="Odwoanieprzypisudolnego"/>
          <w:rFonts w:asciiTheme="minorHAnsi" w:hAnsiTheme="minorHAnsi" w:cstheme="minorHAnsi"/>
          <w:sz w:val="24"/>
          <w:szCs w:val="24"/>
        </w:rPr>
        <w:footnoteReference w:id="1"/>
      </w:r>
    </w:p>
    <w:p w14:paraId="75E0476E" w14:textId="77777777" w:rsidR="00322EEF" w:rsidRPr="00AF4480" w:rsidRDefault="00322EEF" w:rsidP="00322EEF">
      <w:pPr>
        <w:pStyle w:val="Akapitzlist"/>
        <w:spacing w:line="276" w:lineRule="auto"/>
        <w:rPr>
          <w:b/>
        </w:rPr>
      </w:pPr>
      <w:r>
        <w:rPr>
          <w:b/>
        </w:rPr>
        <w:t>n</w:t>
      </w:r>
      <w:r w:rsidRPr="00AF4480">
        <w:rPr>
          <w:b/>
        </w:rPr>
        <w:t>auki o zarządzaniu i jakości</w:t>
      </w:r>
    </w:p>
    <w:p w14:paraId="38214A50" w14:textId="77777777" w:rsidR="00322EEF" w:rsidRPr="00197A24" w:rsidRDefault="00322EEF" w:rsidP="00322EEF">
      <w:pPr>
        <w:pStyle w:val="Akapitzlist"/>
        <w:spacing w:line="276" w:lineRule="auto"/>
        <w:ind w:left="0"/>
      </w:pPr>
    </w:p>
    <w:p w14:paraId="702CA292" w14:textId="77777777" w:rsidR="00322EEF" w:rsidRDefault="00322EEF" w:rsidP="00322EEF">
      <w:pPr>
        <w:pStyle w:val="Nagwek1"/>
      </w:pPr>
      <w:bookmarkStart w:id="0" w:name="_Toc114027031"/>
      <w:r w:rsidRPr="00197A24">
        <w:t xml:space="preserve">Efekty uczenia się </w:t>
      </w:r>
      <w:bookmarkStart w:id="1" w:name="_Hlk631094"/>
      <w:r w:rsidRPr="00197A24">
        <w:t>zakładane dla ocenianego kierunku,</w:t>
      </w:r>
      <w:bookmarkEnd w:id="1"/>
      <w:r w:rsidRPr="00197A24">
        <w:t xml:space="preserve"> poziomu i profilu studiów</w:t>
      </w:r>
      <w:bookmarkEnd w:id="0"/>
    </w:p>
    <w:tbl>
      <w:tblPr>
        <w:tblStyle w:val="Tabela-Siatka"/>
        <w:tblW w:w="9634" w:type="dxa"/>
        <w:tblLayout w:type="fixed"/>
        <w:tblLook w:val="0020" w:firstRow="1" w:lastRow="0" w:firstColumn="0" w:lastColumn="0" w:noHBand="0" w:noVBand="0"/>
        <w:tblCaption w:val="Tabela zawierająca efekty uczenia się"/>
      </w:tblPr>
      <w:tblGrid>
        <w:gridCol w:w="1129"/>
        <w:gridCol w:w="6663"/>
        <w:gridCol w:w="1842"/>
      </w:tblGrid>
      <w:tr w:rsidR="00322EEF" w:rsidRPr="0023476C" w14:paraId="34646033" w14:textId="77777777" w:rsidTr="00E8516F">
        <w:trPr>
          <w:trHeight w:val="617"/>
        </w:trPr>
        <w:tc>
          <w:tcPr>
            <w:tcW w:w="1129" w:type="dxa"/>
            <w:vMerge w:val="restart"/>
            <w:noWrap/>
          </w:tcPr>
          <w:p w14:paraId="7B65AE20" w14:textId="77777777" w:rsidR="00322EEF" w:rsidRPr="0040141F" w:rsidRDefault="00322EEF" w:rsidP="00E8516F">
            <w:pPr>
              <w:pStyle w:val="Tytukomrki"/>
              <w:tabs>
                <w:tab w:val="left" w:pos="2208"/>
              </w:tabs>
              <w:rPr>
                <w:rFonts w:asciiTheme="minorHAnsi" w:hAnsiTheme="minorHAnsi" w:cstheme="minorHAnsi"/>
              </w:rPr>
            </w:pPr>
            <w:r w:rsidRPr="0040141F">
              <w:rPr>
                <w:rFonts w:asciiTheme="minorHAnsi" w:hAnsiTheme="minorHAnsi" w:cstheme="minorHAnsi"/>
              </w:rPr>
              <w:tab/>
              <w:t>Symbol</w:t>
            </w:r>
          </w:p>
        </w:tc>
        <w:tc>
          <w:tcPr>
            <w:tcW w:w="6663" w:type="dxa"/>
          </w:tcPr>
          <w:p w14:paraId="06D601D5" w14:textId="77777777" w:rsidR="00322EEF" w:rsidRPr="0040141F" w:rsidRDefault="00322EEF" w:rsidP="00E8516F">
            <w:pPr>
              <w:pStyle w:val="Tytukomrki"/>
              <w:jc w:val="center"/>
              <w:rPr>
                <w:rFonts w:asciiTheme="minorHAnsi" w:hAnsiTheme="minorHAnsi" w:cstheme="minorHAnsi"/>
              </w:rPr>
            </w:pPr>
            <w:r w:rsidRPr="0040141F">
              <w:rPr>
                <w:rFonts w:asciiTheme="minorHAnsi" w:eastAsia="Times New Roman" w:hAnsiTheme="minorHAnsi" w:cstheme="minorHAnsi"/>
                <w:b/>
                <w:bCs/>
                <w:lang w:eastAsia="pl-PL"/>
              </w:rPr>
              <w:t>OPIS EFEKTÓW UCZENIA SIĘ</w:t>
            </w:r>
          </w:p>
        </w:tc>
        <w:tc>
          <w:tcPr>
            <w:tcW w:w="1842" w:type="dxa"/>
            <w:vMerge w:val="restart"/>
          </w:tcPr>
          <w:p w14:paraId="5B10F3C3" w14:textId="77777777" w:rsidR="00322EEF" w:rsidRPr="0040141F" w:rsidRDefault="00322EEF" w:rsidP="00E8516F">
            <w:pPr>
              <w:pStyle w:val="Tytukomrki"/>
              <w:rPr>
                <w:rFonts w:asciiTheme="minorHAnsi" w:hAnsiTheme="minorHAnsi" w:cstheme="minorHAnsi"/>
              </w:rPr>
            </w:pPr>
            <w:r w:rsidRPr="0040141F">
              <w:rPr>
                <w:rFonts w:asciiTheme="minorHAnsi" w:hAnsiTheme="minorHAnsi" w:cstheme="minorHAnsi"/>
              </w:rPr>
              <w:t xml:space="preserve">Odniesienie do charakterystyki drugiego stopnia efektów uczenia się dla kwalifikacji na poziomie 6– kod składnika opisu </w:t>
            </w:r>
            <w:proofErr w:type="spellStart"/>
            <w:r w:rsidRPr="0040141F">
              <w:rPr>
                <w:rFonts w:asciiTheme="minorHAnsi" w:hAnsiTheme="minorHAnsi" w:cstheme="minorHAnsi"/>
              </w:rPr>
              <w:t>PRK</w:t>
            </w:r>
            <w:proofErr w:type="spellEnd"/>
            <w:r w:rsidRPr="0040141F">
              <w:rPr>
                <w:rFonts w:asciiTheme="minorHAnsi" w:hAnsiTheme="minorHAnsi" w:cstheme="minorHAnsi"/>
              </w:rPr>
              <w:t xml:space="preserve"> dla Szkolnictwa Wyższego</w:t>
            </w:r>
          </w:p>
        </w:tc>
      </w:tr>
      <w:tr w:rsidR="00322EEF" w:rsidRPr="0023476C" w14:paraId="63BFB8DA" w14:textId="77777777" w:rsidTr="00E8516F">
        <w:trPr>
          <w:trHeight w:val="617"/>
        </w:trPr>
        <w:tc>
          <w:tcPr>
            <w:tcW w:w="1129" w:type="dxa"/>
            <w:vMerge/>
            <w:noWrap/>
          </w:tcPr>
          <w:p w14:paraId="09CB4EA3" w14:textId="77777777" w:rsidR="00322EEF" w:rsidRPr="0040141F" w:rsidRDefault="00322EEF" w:rsidP="00E8516F">
            <w:pPr>
              <w:pStyle w:val="Tytukomrki"/>
              <w:rPr>
                <w:rFonts w:asciiTheme="minorHAnsi" w:hAnsiTheme="minorHAnsi" w:cstheme="minorHAnsi"/>
              </w:rPr>
            </w:pPr>
          </w:p>
        </w:tc>
        <w:tc>
          <w:tcPr>
            <w:tcW w:w="6663" w:type="dxa"/>
          </w:tcPr>
          <w:p w14:paraId="579468FA" w14:textId="77777777" w:rsidR="00322EEF" w:rsidRPr="0040141F" w:rsidRDefault="00322EEF" w:rsidP="00E8516F">
            <w:pPr>
              <w:pStyle w:val="Tytukomrki"/>
              <w:jc w:val="center"/>
              <w:rPr>
                <w:rFonts w:asciiTheme="minorHAnsi" w:hAnsiTheme="minorHAnsi" w:cstheme="minorHAnsi"/>
              </w:rPr>
            </w:pPr>
            <w:r w:rsidRPr="0040141F">
              <w:rPr>
                <w:rFonts w:asciiTheme="minorHAnsi" w:eastAsia="Times New Roman" w:hAnsiTheme="minorHAnsi" w:cstheme="minorHAnsi"/>
                <w:b/>
                <w:lang w:eastAsia="pl-PL"/>
              </w:rPr>
              <w:t xml:space="preserve">Po ukończeniu studiów </w:t>
            </w:r>
            <w:r w:rsidRPr="0040141F">
              <w:rPr>
                <w:rFonts w:asciiTheme="minorHAnsi" w:hAnsiTheme="minorHAnsi" w:cstheme="minorHAnsi"/>
                <w:b/>
              </w:rPr>
              <w:t>pierwszego</w:t>
            </w:r>
            <w:r w:rsidRPr="0040141F">
              <w:rPr>
                <w:rFonts w:asciiTheme="minorHAnsi" w:eastAsia="Times New Roman" w:hAnsiTheme="minorHAnsi" w:cstheme="minorHAnsi"/>
                <w:b/>
                <w:lang w:eastAsia="pl-PL"/>
              </w:rPr>
              <w:t xml:space="preserve"> stopnia absolwent kierunku </w:t>
            </w:r>
            <w:r w:rsidRPr="0040141F">
              <w:rPr>
                <w:rFonts w:asciiTheme="minorHAnsi" w:hAnsiTheme="minorHAnsi" w:cstheme="minorHAnsi"/>
                <w:b/>
              </w:rPr>
              <w:t>Logistyka</w:t>
            </w:r>
            <w:r w:rsidRPr="0040141F">
              <w:rPr>
                <w:rFonts w:asciiTheme="minorHAnsi" w:eastAsia="Times New Roman" w:hAnsiTheme="minorHAnsi" w:cstheme="minorHAnsi"/>
                <w:b/>
                <w:lang w:eastAsia="pl-PL"/>
              </w:rPr>
              <w:t xml:space="preserve"> posiada:</w:t>
            </w:r>
          </w:p>
        </w:tc>
        <w:tc>
          <w:tcPr>
            <w:tcW w:w="1842" w:type="dxa"/>
            <w:vMerge/>
          </w:tcPr>
          <w:p w14:paraId="738C2DA3" w14:textId="77777777" w:rsidR="00322EEF" w:rsidRPr="0040141F" w:rsidRDefault="00322EEF" w:rsidP="00E8516F">
            <w:pPr>
              <w:pStyle w:val="Tytukomrki"/>
              <w:rPr>
                <w:rFonts w:asciiTheme="minorHAnsi" w:hAnsiTheme="minorHAnsi" w:cstheme="minorHAnsi"/>
              </w:rPr>
            </w:pPr>
          </w:p>
        </w:tc>
      </w:tr>
      <w:tr w:rsidR="00322EEF" w:rsidRPr="0023476C" w14:paraId="1A7AB3AC" w14:textId="77777777" w:rsidTr="00E8516F">
        <w:trPr>
          <w:trHeight w:val="1370"/>
        </w:trPr>
        <w:tc>
          <w:tcPr>
            <w:tcW w:w="1129" w:type="dxa"/>
            <w:vMerge/>
            <w:noWrap/>
          </w:tcPr>
          <w:p w14:paraId="4D23801A" w14:textId="77777777" w:rsidR="00322EEF" w:rsidRPr="0040141F" w:rsidRDefault="00322EEF" w:rsidP="00E8516F">
            <w:pPr>
              <w:pStyle w:val="Tytukomrki"/>
              <w:rPr>
                <w:rFonts w:asciiTheme="minorHAnsi" w:hAnsiTheme="minorHAnsi" w:cstheme="minorHAnsi"/>
              </w:rPr>
            </w:pPr>
          </w:p>
        </w:tc>
        <w:tc>
          <w:tcPr>
            <w:tcW w:w="6663" w:type="dxa"/>
          </w:tcPr>
          <w:p w14:paraId="65F6376A" w14:textId="77777777" w:rsidR="00322EEF" w:rsidRPr="0040141F" w:rsidRDefault="00322EEF" w:rsidP="00E8516F">
            <w:pPr>
              <w:pStyle w:val="Tytukomrki"/>
              <w:jc w:val="center"/>
              <w:rPr>
                <w:rFonts w:asciiTheme="minorHAnsi" w:eastAsia="Times New Roman" w:hAnsiTheme="minorHAnsi" w:cstheme="minorHAnsi"/>
                <w:b/>
                <w:lang w:eastAsia="pl-PL"/>
              </w:rPr>
            </w:pPr>
            <w:r w:rsidRPr="0040141F">
              <w:rPr>
                <w:rFonts w:asciiTheme="minorHAnsi" w:eastAsia="Times New Roman" w:hAnsiTheme="minorHAnsi" w:cstheme="minorHAnsi"/>
                <w:b/>
                <w:lang w:eastAsia="pl-PL"/>
              </w:rPr>
              <w:t>WIEDZA</w:t>
            </w:r>
          </w:p>
        </w:tc>
        <w:tc>
          <w:tcPr>
            <w:tcW w:w="1842" w:type="dxa"/>
            <w:vMerge/>
          </w:tcPr>
          <w:p w14:paraId="31B8D2C6" w14:textId="77777777" w:rsidR="00322EEF" w:rsidRPr="0040141F" w:rsidRDefault="00322EEF" w:rsidP="00E8516F">
            <w:pPr>
              <w:pStyle w:val="Tytukomrki"/>
              <w:rPr>
                <w:rFonts w:asciiTheme="minorHAnsi" w:hAnsiTheme="minorHAnsi" w:cstheme="minorHAnsi"/>
              </w:rPr>
            </w:pPr>
          </w:p>
        </w:tc>
      </w:tr>
      <w:tr w:rsidR="00322EEF" w:rsidRPr="0023476C" w14:paraId="45BA75E6" w14:textId="77777777" w:rsidTr="00E8516F">
        <w:trPr>
          <w:trHeight w:val="567"/>
        </w:trPr>
        <w:tc>
          <w:tcPr>
            <w:tcW w:w="1129" w:type="dxa"/>
            <w:noWrap/>
          </w:tcPr>
          <w:p w14:paraId="704B9ABC"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K_W01</w:t>
            </w:r>
            <w:proofErr w:type="spellEnd"/>
          </w:p>
        </w:tc>
        <w:tc>
          <w:tcPr>
            <w:tcW w:w="6663" w:type="dxa"/>
          </w:tcPr>
          <w:p w14:paraId="1F7C028E" w14:textId="77777777" w:rsidR="00322EEF" w:rsidRPr="0040141F" w:rsidRDefault="00322EEF" w:rsidP="00E8516F">
            <w:pPr>
              <w:pStyle w:val="Tytukomrki"/>
              <w:rPr>
                <w:rFonts w:asciiTheme="minorHAnsi" w:hAnsiTheme="minorHAnsi" w:cstheme="minorHAnsi"/>
              </w:rPr>
            </w:pPr>
            <w:r w:rsidRPr="0040141F">
              <w:rPr>
                <w:rFonts w:asciiTheme="minorHAnsi" w:hAnsiTheme="minorHAnsi" w:cstheme="minorHAnsi"/>
              </w:rPr>
              <w:t>ma zaawansowaną wiedzę o charakterze dyscypliny nauki o zarządzaniu i jakości oraz ich relacji do innych dyscyplin z dziedziny nauk społecznych;</w:t>
            </w:r>
          </w:p>
        </w:tc>
        <w:tc>
          <w:tcPr>
            <w:tcW w:w="1842" w:type="dxa"/>
          </w:tcPr>
          <w:p w14:paraId="737AB68F"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P6S_WG_PO</w:t>
            </w:r>
            <w:proofErr w:type="spellEnd"/>
          </w:p>
        </w:tc>
      </w:tr>
      <w:tr w:rsidR="00322EEF" w:rsidRPr="0023476C" w14:paraId="32632F5A" w14:textId="77777777" w:rsidTr="00E8516F">
        <w:trPr>
          <w:trHeight w:val="567"/>
        </w:trPr>
        <w:tc>
          <w:tcPr>
            <w:tcW w:w="1129" w:type="dxa"/>
            <w:noWrap/>
          </w:tcPr>
          <w:p w14:paraId="1D49CC67"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K_W02</w:t>
            </w:r>
            <w:proofErr w:type="spellEnd"/>
          </w:p>
        </w:tc>
        <w:tc>
          <w:tcPr>
            <w:tcW w:w="6663" w:type="dxa"/>
          </w:tcPr>
          <w:p w14:paraId="333348B6" w14:textId="77777777" w:rsidR="00322EEF" w:rsidRPr="0040141F" w:rsidRDefault="00322EEF" w:rsidP="00E8516F">
            <w:pPr>
              <w:pStyle w:val="Tytukomrki"/>
              <w:rPr>
                <w:rFonts w:asciiTheme="minorHAnsi" w:hAnsiTheme="minorHAnsi" w:cstheme="minorHAnsi"/>
              </w:rPr>
            </w:pPr>
            <w:r w:rsidRPr="0040141F">
              <w:rPr>
                <w:rFonts w:asciiTheme="minorHAnsi" w:hAnsiTheme="minorHAnsi" w:cstheme="minorHAnsi"/>
              </w:rPr>
              <w:t>ma zaawansowaną wiedzę z zakresu struktur i instytucji gospodarczych (w szczególności logistycznych) i ich istotnych elementach;</w:t>
            </w:r>
          </w:p>
        </w:tc>
        <w:tc>
          <w:tcPr>
            <w:tcW w:w="1842" w:type="dxa"/>
          </w:tcPr>
          <w:p w14:paraId="517937EC"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P6S_WG_PO</w:t>
            </w:r>
            <w:proofErr w:type="spellEnd"/>
          </w:p>
        </w:tc>
      </w:tr>
      <w:tr w:rsidR="00322EEF" w:rsidRPr="0023476C" w14:paraId="738590D7" w14:textId="77777777" w:rsidTr="00E8516F">
        <w:trPr>
          <w:trHeight w:val="567"/>
        </w:trPr>
        <w:tc>
          <w:tcPr>
            <w:tcW w:w="1129" w:type="dxa"/>
            <w:noWrap/>
          </w:tcPr>
          <w:p w14:paraId="221C68A3"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K_W03</w:t>
            </w:r>
            <w:proofErr w:type="spellEnd"/>
          </w:p>
        </w:tc>
        <w:tc>
          <w:tcPr>
            <w:tcW w:w="6663" w:type="dxa"/>
          </w:tcPr>
          <w:p w14:paraId="36E6FFFF" w14:textId="77777777" w:rsidR="00322EEF" w:rsidRPr="0040141F" w:rsidRDefault="00322EEF" w:rsidP="00E8516F">
            <w:pPr>
              <w:pStyle w:val="Tytukomrki"/>
              <w:rPr>
                <w:rFonts w:asciiTheme="minorHAnsi" w:hAnsiTheme="minorHAnsi" w:cstheme="minorHAnsi"/>
              </w:rPr>
            </w:pPr>
            <w:r w:rsidRPr="0040141F">
              <w:rPr>
                <w:rFonts w:asciiTheme="minorHAnsi" w:hAnsiTheme="minorHAnsi" w:cstheme="minorHAnsi"/>
              </w:rPr>
              <w:t xml:space="preserve">ma zaawansowaną wiedzę o relacjach między strukturami i instytucjami gospodarczymi (w tym logistycznymi) w skali krajowej, międzynarodowej i międzykulturowej, a także o funkcjach i kierunkach rozwoju </w:t>
            </w:r>
            <w:proofErr w:type="spellStart"/>
            <w:r w:rsidRPr="0040141F">
              <w:rPr>
                <w:rFonts w:asciiTheme="minorHAnsi" w:hAnsiTheme="minorHAnsi" w:cstheme="minorHAnsi"/>
              </w:rPr>
              <w:t>eurologistyki</w:t>
            </w:r>
            <w:proofErr w:type="spellEnd"/>
            <w:r w:rsidRPr="0040141F">
              <w:rPr>
                <w:rFonts w:asciiTheme="minorHAnsi" w:hAnsiTheme="minorHAnsi" w:cstheme="minorHAnsi"/>
              </w:rPr>
              <w:t>;</w:t>
            </w:r>
          </w:p>
        </w:tc>
        <w:tc>
          <w:tcPr>
            <w:tcW w:w="1842" w:type="dxa"/>
          </w:tcPr>
          <w:p w14:paraId="56F797C0"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P6S_WG_PO</w:t>
            </w:r>
            <w:proofErr w:type="spellEnd"/>
          </w:p>
        </w:tc>
      </w:tr>
      <w:tr w:rsidR="00322EEF" w:rsidRPr="0023476C" w14:paraId="09E06B9C" w14:textId="77777777" w:rsidTr="00E8516F">
        <w:trPr>
          <w:trHeight w:val="567"/>
        </w:trPr>
        <w:tc>
          <w:tcPr>
            <w:tcW w:w="1129" w:type="dxa"/>
            <w:noWrap/>
          </w:tcPr>
          <w:p w14:paraId="66127E1E"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K_W04</w:t>
            </w:r>
            <w:proofErr w:type="spellEnd"/>
          </w:p>
        </w:tc>
        <w:tc>
          <w:tcPr>
            <w:tcW w:w="6663" w:type="dxa"/>
          </w:tcPr>
          <w:p w14:paraId="6E7D2208" w14:textId="77777777" w:rsidR="00322EEF" w:rsidRPr="0040141F" w:rsidRDefault="00322EEF" w:rsidP="00E8516F">
            <w:pPr>
              <w:pStyle w:val="Tytukomrki"/>
              <w:rPr>
                <w:rFonts w:asciiTheme="minorHAnsi" w:hAnsiTheme="minorHAnsi" w:cstheme="minorHAnsi"/>
              </w:rPr>
            </w:pPr>
            <w:r w:rsidRPr="0040141F">
              <w:rPr>
                <w:rFonts w:asciiTheme="minorHAnsi" w:hAnsiTheme="minorHAnsi" w:cstheme="minorHAnsi"/>
              </w:rPr>
              <w:t>zna w stopniu zaawansowanym rodzaje więzi społecznych odpowiadające naukom o zarządzaniu i jakości oraz zna rządzące nimi prawidłowości;</w:t>
            </w:r>
          </w:p>
        </w:tc>
        <w:tc>
          <w:tcPr>
            <w:tcW w:w="1842" w:type="dxa"/>
          </w:tcPr>
          <w:p w14:paraId="518F84A4"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P6S_WG_PO</w:t>
            </w:r>
            <w:proofErr w:type="spellEnd"/>
          </w:p>
        </w:tc>
      </w:tr>
      <w:tr w:rsidR="00322EEF" w:rsidRPr="0023476C" w14:paraId="680859BC" w14:textId="77777777" w:rsidTr="00E8516F">
        <w:trPr>
          <w:trHeight w:val="567"/>
        </w:trPr>
        <w:tc>
          <w:tcPr>
            <w:tcW w:w="1129" w:type="dxa"/>
            <w:noWrap/>
          </w:tcPr>
          <w:p w14:paraId="018D05F5"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K_W05</w:t>
            </w:r>
            <w:proofErr w:type="spellEnd"/>
          </w:p>
        </w:tc>
        <w:tc>
          <w:tcPr>
            <w:tcW w:w="6663" w:type="dxa"/>
          </w:tcPr>
          <w:p w14:paraId="1A2A4A05" w14:textId="77777777" w:rsidR="00322EEF" w:rsidRPr="0040141F" w:rsidRDefault="00322EEF" w:rsidP="00E8516F">
            <w:pPr>
              <w:pStyle w:val="Tytukomrki"/>
              <w:rPr>
                <w:rFonts w:asciiTheme="minorHAnsi" w:hAnsiTheme="minorHAnsi" w:cstheme="minorHAnsi"/>
              </w:rPr>
            </w:pPr>
            <w:r w:rsidRPr="0040141F">
              <w:rPr>
                <w:rFonts w:asciiTheme="minorHAnsi" w:hAnsiTheme="minorHAnsi" w:cstheme="minorHAnsi"/>
              </w:rPr>
              <w:t>ma zaawansowaną wiedzę dotyczącą uczestników procesów gospodarczych, w szczególności jako podmiotów konstytuujących struktury gospodarcze (zwłaszcza logistyczne) oraz najważniejszych zasad ich funkcjonowania;</w:t>
            </w:r>
          </w:p>
        </w:tc>
        <w:tc>
          <w:tcPr>
            <w:tcW w:w="1842" w:type="dxa"/>
          </w:tcPr>
          <w:p w14:paraId="63665644"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P6S_WG_PO</w:t>
            </w:r>
            <w:proofErr w:type="spellEnd"/>
          </w:p>
        </w:tc>
      </w:tr>
      <w:tr w:rsidR="00322EEF" w:rsidRPr="0023476C" w14:paraId="75FEB076" w14:textId="77777777" w:rsidTr="00E8516F">
        <w:trPr>
          <w:trHeight w:val="567"/>
        </w:trPr>
        <w:tc>
          <w:tcPr>
            <w:tcW w:w="1129" w:type="dxa"/>
            <w:noWrap/>
          </w:tcPr>
          <w:p w14:paraId="23678087"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K_W06</w:t>
            </w:r>
            <w:proofErr w:type="spellEnd"/>
          </w:p>
        </w:tc>
        <w:tc>
          <w:tcPr>
            <w:tcW w:w="6663" w:type="dxa"/>
          </w:tcPr>
          <w:p w14:paraId="54BA7EDA" w14:textId="77777777" w:rsidR="00322EEF" w:rsidRPr="0040141F" w:rsidRDefault="00322EEF" w:rsidP="00E8516F">
            <w:pPr>
              <w:pStyle w:val="Tytukomrki"/>
              <w:rPr>
                <w:rFonts w:asciiTheme="minorHAnsi" w:hAnsiTheme="minorHAnsi" w:cstheme="minorHAnsi"/>
              </w:rPr>
            </w:pPr>
            <w:r w:rsidRPr="0040141F">
              <w:rPr>
                <w:rFonts w:asciiTheme="minorHAnsi" w:hAnsiTheme="minorHAnsi" w:cstheme="minorHAnsi"/>
              </w:rPr>
              <w:t xml:space="preserve">posiada zaawansowaną wiedzę dotyczącą zakresu i zadań </w:t>
            </w:r>
            <w:proofErr w:type="spellStart"/>
            <w:r w:rsidRPr="0040141F">
              <w:rPr>
                <w:rFonts w:asciiTheme="minorHAnsi" w:hAnsiTheme="minorHAnsi" w:cstheme="minorHAnsi"/>
              </w:rPr>
              <w:t>ekologistyki</w:t>
            </w:r>
            <w:proofErr w:type="spellEnd"/>
            <w:r w:rsidRPr="0040141F">
              <w:rPr>
                <w:rFonts w:asciiTheme="minorHAnsi" w:hAnsiTheme="minorHAnsi" w:cstheme="minorHAnsi"/>
              </w:rPr>
              <w:t>, poprawnie charakteryzuje odnawialne źródła energii oraz zna metody odzysku surowców wtórnych;</w:t>
            </w:r>
          </w:p>
        </w:tc>
        <w:tc>
          <w:tcPr>
            <w:tcW w:w="1842" w:type="dxa"/>
          </w:tcPr>
          <w:p w14:paraId="11A159CC"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P6S_WK_PO</w:t>
            </w:r>
            <w:proofErr w:type="spellEnd"/>
          </w:p>
        </w:tc>
      </w:tr>
      <w:tr w:rsidR="00322EEF" w:rsidRPr="0023476C" w14:paraId="7F2558D5" w14:textId="77777777" w:rsidTr="00E8516F">
        <w:trPr>
          <w:trHeight w:val="567"/>
        </w:trPr>
        <w:tc>
          <w:tcPr>
            <w:tcW w:w="1129" w:type="dxa"/>
            <w:noWrap/>
          </w:tcPr>
          <w:p w14:paraId="46C49867"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K_W07</w:t>
            </w:r>
            <w:proofErr w:type="spellEnd"/>
          </w:p>
        </w:tc>
        <w:tc>
          <w:tcPr>
            <w:tcW w:w="6663" w:type="dxa"/>
          </w:tcPr>
          <w:p w14:paraId="7F1772DE" w14:textId="77777777" w:rsidR="00322EEF" w:rsidRPr="0040141F" w:rsidRDefault="00322EEF" w:rsidP="00E8516F">
            <w:pPr>
              <w:pStyle w:val="Tytukomrki"/>
              <w:rPr>
                <w:rFonts w:asciiTheme="minorHAnsi" w:hAnsiTheme="minorHAnsi" w:cstheme="minorHAnsi"/>
              </w:rPr>
            </w:pPr>
            <w:r w:rsidRPr="0040141F">
              <w:rPr>
                <w:rFonts w:asciiTheme="minorHAnsi" w:hAnsiTheme="minorHAnsi" w:cstheme="minorHAnsi"/>
              </w:rPr>
              <w:t>zna w stopniu zaawansowanym możliwości i bariery tworzenia centrów logistycznych, rozumie istotę działalności służb logistycznych w przedsiębiorstwie, poprawnie identyfikuje różnice pomiędzy sieciami i łańcuchami logistycznymi;</w:t>
            </w:r>
          </w:p>
        </w:tc>
        <w:tc>
          <w:tcPr>
            <w:tcW w:w="1842" w:type="dxa"/>
          </w:tcPr>
          <w:p w14:paraId="419EAB7B"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P6S_WK_PO</w:t>
            </w:r>
            <w:proofErr w:type="spellEnd"/>
          </w:p>
        </w:tc>
      </w:tr>
      <w:tr w:rsidR="00322EEF" w:rsidRPr="0023476C" w14:paraId="07ACAC8F" w14:textId="77777777" w:rsidTr="00E8516F">
        <w:trPr>
          <w:trHeight w:val="567"/>
        </w:trPr>
        <w:tc>
          <w:tcPr>
            <w:tcW w:w="1129" w:type="dxa"/>
            <w:noWrap/>
          </w:tcPr>
          <w:p w14:paraId="56CDEAB3"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K_W08</w:t>
            </w:r>
            <w:proofErr w:type="spellEnd"/>
          </w:p>
        </w:tc>
        <w:tc>
          <w:tcPr>
            <w:tcW w:w="6663" w:type="dxa"/>
          </w:tcPr>
          <w:p w14:paraId="34B1B0AA" w14:textId="77777777" w:rsidR="00322EEF" w:rsidRPr="0040141F" w:rsidRDefault="00322EEF" w:rsidP="00E8516F">
            <w:pPr>
              <w:pStyle w:val="Tytukomrki"/>
              <w:rPr>
                <w:rFonts w:asciiTheme="minorHAnsi" w:hAnsiTheme="minorHAnsi" w:cstheme="minorHAnsi"/>
              </w:rPr>
            </w:pPr>
            <w:r w:rsidRPr="0040141F">
              <w:rPr>
                <w:rFonts w:asciiTheme="minorHAnsi" w:hAnsiTheme="minorHAnsi" w:cstheme="minorHAnsi"/>
              </w:rPr>
              <w:t>w sposób zaawansowany zna istotę i zadania logistyki w zakresie usług i produkcji, zna istotę, funkcje i składowe kosztów logistycznych oraz czynniki kształtujące koszty działań logistycznych;</w:t>
            </w:r>
          </w:p>
        </w:tc>
        <w:tc>
          <w:tcPr>
            <w:tcW w:w="1842" w:type="dxa"/>
          </w:tcPr>
          <w:p w14:paraId="1FD34938"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P6S_WK_PO</w:t>
            </w:r>
            <w:proofErr w:type="spellEnd"/>
          </w:p>
        </w:tc>
      </w:tr>
      <w:tr w:rsidR="00322EEF" w:rsidRPr="0023476C" w14:paraId="7A897FA1" w14:textId="77777777" w:rsidTr="00E8516F">
        <w:trPr>
          <w:trHeight w:val="567"/>
        </w:trPr>
        <w:tc>
          <w:tcPr>
            <w:tcW w:w="1129" w:type="dxa"/>
            <w:noWrap/>
          </w:tcPr>
          <w:p w14:paraId="06649ACE"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lastRenderedPageBreak/>
              <w:t>K_W09</w:t>
            </w:r>
            <w:proofErr w:type="spellEnd"/>
          </w:p>
        </w:tc>
        <w:tc>
          <w:tcPr>
            <w:tcW w:w="6663" w:type="dxa"/>
          </w:tcPr>
          <w:p w14:paraId="5C9394CB" w14:textId="77777777" w:rsidR="00322EEF" w:rsidRPr="0040141F" w:rsidRDefault="00322EEF" w:rsidP="00E8516F">
            <w:pPr>
              <w:pStyle w:val="Tytukomrki"/>
              <w:rPr>
                <w:rFonts w:asciiTheme="minorHAnsi" w:hAnsiTheme="minorHAnsi" w:cstheme="minorHAnsi"/>
              </w:rPr>
            </w:pPr>
            <w:r w:rsidRPr="0040141F">
              <w:rPr>
                <w:rFonts w:asciiTheme="minorHAnsi" w:hAnsiTheme="minorHAnsi" w:cstheme="minorHAnsi"/>
              </w:rPr>
              <w:t>zna metody i narzędzia, w tym techniki pozyskiwania danych właściwe dla nauk o zarządzaniu i jakości, pozwalające opisywać struktury i instytucje gospodarcze (w tym logistyczne) oraz zachodzące w nich i między nimi procesy;</w:t>
            </w:r>
          </w:p>
        </w:tc>
        <w:tc>
          <w:tcPr>
            <w:tcW w:w="1842" w:type="dxa"/>
          </w:tcPr>
          <w:p w14:paraId="24C02649"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P6S_WK_PO</w:t>
            </w:r>
            <w:proofErr w:type="spellEnd"/>
          </w:p>
        </w:tc>
      </w:tr>
      <w:tr w:rsidR="00322EEF" w:rsidRPr="0023476C" w14:paraId="55211630" w14:textId="77777777" w:rsidTr="00E8516F">
        <w:trPr>
          <w:trHeight w:val="567"/>
        </w:trPr>
        <w:tc>
          <w:tcPr>
            <w:tcW w:w="1129" w:type="dxa"/>
            <w:noWrap/>
          </w:tcPr>
          <w:p w14:paraId="07F23DC6"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K_W10</w:t>
            </w:r>
            <w:proofErr w:type="spellEnd"/>
          </w:p>
        </w:tc>
        <w:tc>
          <w:tcPr>
            <w:tcW w:w="6663" w:type="dxa"/>
          </w:tcPr>
          <w:p w14:paraId="73389930" w14:textId="77777777" w:rsidR="00322EEF" w:rsidRPr="0040141F" w:rsidRDefault="00322EEF" w:rsidP="00E8516F">
            <w:pPr>
              <w:pStyle w:val="Tytukomrki"/>
              <w:rPr>
                <w:rFonts w:asciiTheme="minorHAnsi" w:hAnsiTheme="minorHAnsi" w:cstheme="minorHAnsi"/>
              </w:rPr>
            </w:pPr>
            <w:r w:rsidRPr="0040141F">
              <w:rPr>
                <w:rFonts w:asciiTheme="minorHAnsi" w:hAnsiTheme="minorHAnsi" w:cstheme="minorHAnsi"/>
              </w:rPr>
              <w:t>zna etapy realizacji działań w logistyce produkcji, istotę i zadania logistyki transportu zewnętrznego i wewnętrznego w przedsiębiorstwie;</w:t>
            </w:r>
          </w:p>
        </w:tc>
        <w:tc>
          <w:tcPr>
            <w:tcW w:w="1842" w:type="dxa"/>
          </w:tcPr>
          <w:p w14:paraId="5D59B27C"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P6S_WK_PO</w:t>
            </w:r>
            <w:proofErr w:type="spellEnd"/>
          </w:p>
        </w:tc>
      </w:tr>
      <w:tr w:rsidR="00322EEF" w:rsidRPr="0023476C" w14:paraId="58A18B9C" w14:textId="77777777" w:rsidTr="00E8516F">
        <w:trPr>
          <w:trHeight w:val="567"/>
        </w:trPr>
        <w:tc>
          <w:tcPr>
            <w:tcW w:w="1129" w:type="dxa"/>
            <w:noWrap/>
          </w:tcPr>
          <w:p w14:paraId="715D12CA"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K_W11</w:t>
            </w:r>
            <w:proofErr w:type="spellEnd"/>
          </w:p>
        </w:tc>
        <w:tc>
          <w:tcPr>
            <w:tcW w:w="6663" w:type="dxa"/>
          </w:tcPr>
          <w:p w14:paraId="1AA6CA0B" w14:textId="77777777" w:rsidR="00322EEF" w:rsidRPr="0040141F" w:rsidRDefault="00322EEF" w:rsidP="00E8516F">
            <w:pPr>
              <w:pStyle w:val="Tytukomrki"/>
              <w:rPr>
                <w:rFonts w:asciiTheme="minorHAnsi" w:hAnsiTheme="minorHAnsi" w:cstheme="minorHAnsi"/>
              </w:rPr>
            </w:pPr>
            <w:r w:rsidRPr="0040141F">
              <w:rPr>
                <w:rFonts w:asciiTheme="minorHAnsi" w:hAnsiTheme="minorHAnsi" w:cstheme="minorHAnsi"/>
              </w:rPr>
              <w:t>ma zaawansowaną wiedzę o normach i regułach (prawnych, organizacyjnych, moralnych i etycznych) organizujących struktury i instytucje gospodarcze (w tym logistyczne) i rządzących nimi prawidłowościach oraz źródłach, naturze, zmianach i sposobach ich działania;</w:t>
            </w:r>
          </w:p>
        </w:tc>
        <w:tc>
          <w:tcPr>
            <w:tcW w:w="1842" w:type="dxa"/>
          </w:tcPr>
          <w:p w14:paraId="0BA1C8D0"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P6S_WG_PO</w:t>
            </w:r>
            <w:proofErr w:type="spellEnd"/>
            <w:r w:rsidRPr="0040141F">
              <w:rPr>
                <w:rFonts w:asciiTheme="minorHAnsi" w:hAnsiTheme="minorHAnsi" w:cstheme="minorHAnsi"/>
              </w:rPr>
              <w:br/>
            </w:r>
            <w:proofErr w:type="spellStart"/>
            <w:r w:rsidRPr="0040141F">
              <w:rPr>
                <w:rFonts w:asciiTheme="minorHAnsi" w:hAnsiTheme="minorHAnsi" w:cstheme="minorHAnsi"/>
              </w:rPr>
              <w:t>P6S_WK_PO</w:t>
            </w:r>
            <w:proofErr w:type="spellEnd"/>
          </w:p>
        </w:tc>
      </w:tr>
      <w:tr w:rsidR="00322EEF" w:rsidRPr="0023476C" w14:paraId="641BE55E" w14:textId="77777777" w:rsidTr="00E8516F">
        <w:trPr>
          <w:trHeight w:val="567"/>
        </w:trPr>
        <w:tc>
          <w:tcPr>
            <w:tcW w:w="1129" w:type="dxa"/>
            <w:noWrap/>
          </w:tcPr>
          <w:p w14:paraId="4875B46A"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K_W12</w:t>
            </w:r>
            <w:proofErr w:type="spellEnd"/>
          </w:p>
        </w:tc>
        <w:tc>
          <w:tcPr>
            <w:tcW w:w="6663" w:type="dxa"/>
          </w:tcPr>
          <w:p w14:paraId="6697310E" w14:textId="77777777" w:rsidR="00322EEF" w:rsidRPr="0040141F" w:rsidRDefault="00322EEF" w:rsidP="00E8516F">
            <w:pPr>
              <w:pStyle w:val="Tytukomrki"/>
              <w:rPr>
                <w:rFonts w:asciiTheme="minorHAnsi" w:hAnsiTheme="minorHAnsi" w:cstheme="minorHAnsi"/>
              </w:rPr>
            </w:pPr>
            <w:r w:rsidRPr="0040141F">
              <w:rPr>
                <w:rFonts w:asciiTheme="minorHAnsi" w:hAnsiTheme="minorHAnsi" w:cstheme="minorHAnsi"/>
              </w:rPr>
              <w:t>zna zasady eksploatacji infrastruktury produkcji, usług i transportu oraz procesy logistyki w eksploatacji urządzeń;</w:t>
            </w:r>
          </w:p>
        </w:tc>
        <w:tc>
          <w:tcPr>
            <w:tcW w:w="1842" w:type="dxa"/>
          </w:tcPr>
          <w:p w14:paraId="5141CB2A"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P6S_WK_PO</w:t>
            </w:r>
            <w:proofErr w:type="spellEnd"/>
          </w:p>
        </w:tc>
      </w:tr>
      <w:tr w:rsidR="00322EEF" w:rsidRPr="0023476C" w14:paraId="6C2DE361" w14:textId="77777777" w:rsidTr="00E8516F">
        <w:trPr>
          <w:trHeight w:val="567"/>
        </w:trPr>
        <w:tc>
          <w:tcPr>
            <w:tcW w:w="1129" w:type="dxa"/>
            <w:noWrap/>
          </w:tcPr>
          <w:p w14:paraId="1D3B428F"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K_W13</w:t>
            </w:r>
            <w:proofErr w:type="spellEnd"/>
          </w:p>
        </w:tc>
        <w:tc>
          <w:tcPr>
            <w:tcW w:w="6663" w:type="dxa"/>
          </w:tcPr>
          <w:p w14:paraId="057521A6" w14:textId="77777777" w:rsidR="00322EEF" w:rsidRPr="0040141F" w:rsidRDefault="00322EEF" w:rsidP="00E8516F">
            <w:pPr>
              <w:pStyle w:val="Tytukomrki"/>
              <w:rPr>
                <w:rFonts w:asciiTheme="minorHAnsi" w:hAnsiTheme="minorHAnsi" w:cstheme="minorHAnsi"/>
              </w:rPr>
            </w:pPr>
            <w:r w:rsidRPr="0040141F">
              <w:rPr>
                <w:rFonts w:asciiTheme="minorHAnsi" w:hAnsiTheme="minorHAnsi" w:cstheme="minorHAnsi"/>
              </w:rPr>
              <w:t>posiada zaawansowaną wiedzę o procesach zmian struktur gospodarczych (w tym logistycznych) oraz ich elementów, o przyczynach, przebiegu, skali i konsekwencjach tych zmian;</w:t>
            </w:r>
          </w:p>
        </w:tc>
        <w:tc>
          <w:tcPr>
            <w:tcW w:w="1842" w:type="dxa"/>
          </w:tcPr>
          <w:p w14:paraId="79988B88"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P6S_WG_PO</w:t>
            </w:r>
            <w:proofErr w:type="spellEnd"/>
          </w:p>
        </w:tc>
      </w:tr>
      <w:tr w:rsidR="00322EEF" w:rsidRPr="0023476C" w14:paraId="4C2CFC9A" w14:textId="77777777" w:rsidTr="00E8516F">
        <w:trPr>
          <w:trHeight w:val="567"/>
        </w:trPr>
        <w:tc>
          <w:tcPr>
            <w:tcW w:w="1129" w:type="dxa"/>
            <w:noWrap/>
          </w:tcPr>
          <w:p w14:paraId="3778ED8F"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K_W14</w:t>
            </w:r>
            <w:proofErr w:type="spellEnd"/>
          </w:p>
        </w:tc>
        <w:tc>
          <w:tcPr>
            <w:tcW w:w="6663" w:type="dxa"/>
          </w:tcPr>
          <w:p w14:paraId="353E6163" w14:textId="77777777" w:rsidR="00322EEF" w:rsidRPr="0040141F" w:rsidRDefault="00322EEF" w:rsidP="00E8516F">
            <w:pPr>
              <w:pStyle w:val="Tytukomrki"/>
              <w:rPr>
                <w:rFonts w:asciiTheme="minorHAnsi" w:hAnsiTheme="minorHAnsi" w:cstheme="minorHAnsi"/>
              </w:rPr>
            </w:pPr>
            <w:r w:rsidRPr="0040141F">
              <w:rPr>
                <w:rFonts w:asciiTheme="minorHAnsi" w:hAnsiTheme="minorHAnsi" w:cstheme="minorHAnsi"/>
              </w:rPr>
              <w:t>ma zaawansowaną wiedzę o poglądach na temat struktur i instytucji gospodarczych (w tym logistycznych) oraz rodzajów więzi społecznych i ich historycznej ewolucji, w szczególności zna etymologię i genezę rozwoju logistyki w Polsce;</w:t>
            </w:r>
          </w:p>
        </w:tc>
        <w:tc>
          <w:tcPr>
            <w:tcW w:w="1842" w:type="dxa"/>
          </w:tcPr>
          <w:p w14:paraId="352AF605"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P6S_WG_PO</w:t>
            </w:r>
            <w:proofErr w:type="spellEnd"/>
          </w:p>
        </w:tc>
      </w:tr>
      <w:tr w:rsidR="00322EEF" w:rsidRPr="0023476C" w14:paraId="27297D15" w14:textId="77777777" w:rsidTr="00E8516F">
        <w:trPr>
          <w:trHeight w:val="567"/>
        </w:trPr>
        <w:tc>
          <w:tcPr>
            <w:tcW w:w="1129" w:type="dxa"/>
            <w:noWrap/>
          </w:tcPr>
          <w:p w14:paraId="74E3712A"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K_W15</w:t>
            </w:r>
            <w:proofErr w:type="spellEnd"/>
            <w:r w:rsidRPr="0040141F">
              <w:rPr>
                <w:rFonts w:asciiTheme="minorHAnsi" w:hAnsiTheme="minorHAnsi" w:cstheme="minorHAnsi"/>
              </w:rPr>
              <w:t xml:space="preserve"> </w:t>
            </w:r>
          </w:p>
        </w:tc>
        <w:tc>
          <w:tcPr>
            <w:tcW w:w="6663" w:type="dxa"/>
          </w:tcPr>
          <w:p w14:paraId="54795490" w14:textId="77777777" w:rsidR="00322EEF" w:rsidRPr="0040141F" w:rsidRDefault="00322EEF" w:rsidP="00E8516F">
            <w:pPr>
              <w:pStyle w:val="Tytukomrki"/>
              <w:rPr>
                <w:rFonts w:asciiTheme="minorHAnsi" w:hAnsiTheme="minorHAnsi" w:cstheme="minorHAnsi"/>
              </w:rPr>
            </w:pPr>
            <w:r w:rsidRPr="0040141F">
              <w:rPr>
                <w:rFonts w:asciiTheme="minorHAnsi" w:hAnsiTheme="minorHAnsi" w:cstheme="minorHAnsi"/>
              </w:rPr>
              <w:t>zna i rozumie podstawowe pojęcia i zasady z zakresu ochrony własności przemysłowej i prawa autorskiego;</w:t>
            </w:r>
          </w:p>
        </w:tc>
        <w:tc>
          <w:tcPr>
            <w:tcW w:w="1842" w:type="dxa"/>
          </w:tcPr>
          <w:p w14:paraId="4DADFF57"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P6S_WK_PO</w:t>
            </w:r>
            <w:proofErr w:type="spellEnd"/>
          </w:p>
        </w:tc>
      </w:tr>
      <w:tr w:rsidR="00322EEF" w:rsidRPr="0023476C" w14:paraId="4909C6B8" w14:textId="77777777" w:rsidTr="00E8516F">
        <w:trPr>
          <w:trHeight w:val="567"/>
        </w:trPr>
        <w:tc>
          <w:tcPr>
            <w:tcW w:w="1129" w:type="dxa"/>
            <w:noWrap/>
          </w:tcPr>
          <w:p w14:paraId="7DB04540"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K_W16</w:t>
            </w:r>
            <w:proofErr w:type="spellEnd"/>
          </w:p>
        </w:tc>
        <w:tc>
          <w:tcPr>
            <w:tcW w:w="6663" w:type="dxa"/>
          </w:tcPr>
          <w:p w14:paraId="6E5D920C" w14:textId="77777777" w:rsidR="00322EEF" w:rsidRPr="0040141F" w:rsidRDefault="00322EEF" w:rsidP="00E8516F">
            <w:pPr>
              <w:pStyle w:val="Tytukomrki"/>
              <w:rPr>
                <w:rFonts w:asciiTheme="minorHAnsi" w:hAnsiTheme="minorHAnsi" w:cstheme="minorHAnsi"/>
              </w:rPr>
            </w:pPr>
            <w:r w:rsidRPr="0040141F">
              <w:rPr>
                <w:rFonts w:asciiTheme="minorHAnsi" w:hAnsiTheme="minorHAnsi" w:cstheme="minorHAnsi"/>
              </w:rPr>
              <w:t>zna ogólne zasady tworzenia i rozwoju form indywidualnej przedsiębiorczości, wykorzystujące wiedzę z zakresu nauk społecznych.</w:t>
            </w:r>
          </w:p>
        </w:tc>
        <w:tc>
          <w:tcPr>
            <w:tcW w:w="1842" w:type="dxa"/>
          </w:tcPr>
          <w:p w14:paraId="16B8C27C"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P6S_WK_PO</w:t>
            </w:r>
            <w:proofErr w:type="spellEnd"/>
          </w:p>
        </w:tc>
      </w:tr>
      <w:tr w:rsidR="00322EEF" w:rsidRPr="0023476C" w14:paraId="427C5FF6" w14:textId="77777777" w:rsidTr="00E8516F">
        <w:trPr>
          <w:trHeight w:val="479"/>
        </w:trPr>
        <w:tc>
          <w:tcPr>
            <w:tcW w:w="9634" w:type="dxa"/>
            <w:gridSpan w:val="3"/>
            <w:noWrap/>
          </w:tcPr>
          <w:p w14:paraId="1719591D" w14:textId="77777777" w:rsidR="00322EEF" w:rsidRPr="0040141F" w:rsidRDefault="00322EEF" w:rsidP="00E8516F">
            <w:pPr>
              <w:pStyle w:val="Tytukomrki"/>
              <w:rPr>
                <w:rFonts w:asciiTheme="minorHAnsi" w:hAnsiTheme="minorHAnsi" w:cstheme="minorHAnsi"/>
                <w:b/>
              </w:rPr>
            </w:pPr>
            <w:r w:rsidRPr="0040141F">
              <w:rPr>
                <w:rFonts w:asciiTheme="minorHAnsi" w:hAnsiTheme="minorHAnsi" w:cstheme="minorHAnsi"/>
                <w:b/>
              </w:rPr>
              <w:t>UMIEJĘTNOŚCI</w:t>
            </w:r>
          </w:p>
        </w:tc>
      </w:tr>
      <w:tr w:rsidR="00322EEF" w:rsidRPr="0023476C" w14:paraId="7FFBEFFA" w14:textId="77777777" w:rsidTr="00E8516F">
        <w:trPr>
          <w:trHeight w:val="567"/>
        </w:trPr>
        <w:tc>
          <w:tcPr>
            <w:tcW w:w="1129" w:type="dxa"/>
            <w:noWrap/>
          </w:tcPr>
          <w:p w14:paraId="387A4393"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K_U01</w:t>
            </w:r>
            <w:proofErr w:type="spellEnd"/>
          </w:p>
        </w:tc>
        <w:tc>
          <w:tcPr>
            <w:tcW w:w="6663" w:type="dxa"/>
          </w:tcPr>
          <w:p w14:paraId="457F24C3" w14:textId="77777777" w:rsidR="00322EEF" w:rsidRPr="0040141F" w:rsidRDefault="00322EEF" w:rsidP="00E8516F">
            <w:pPr>
              <w:pStyle w:val="Tytukomrki"/>
              <w:rPr>
                <w:rFonts w:asciiTheme="minorHAnsi" w:hAnsiTheme="minorHAnsi" w:cstheme="minorHAnsi"/>
              </w:rPr>
            </w:pPr>
            <w:r w:rsidRPr="0040141F">
              <w:rPr>
                <w:rFonts w:asciiTheme="minorHAnsi" w:hAnsiTheme="minorHAnsi" w:cstheme="minorHAnsi"/>
              </w:rPr>
              <w:t>potrafi prawidłowo interpretować zjawiska społeczne (kulturowe, polityczne, prawne, ekonomiczne) i analizuje ich powiązania z różnymi obszarami działalności logistycznej;</w:t>
            </w:r>
          </w:p>
        </w:tc>
        <w:tc>
          <w:tcPr>
            <w:tcW w:w="1842" w:type="dxa"/>
          </w:tcPr>
          <w:p w14:paraId="39B215D2"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P6S_UW_PO</w:t>
            </w:r>
            <w:proofErr w:type="spellEnd"/>
          </w:p>
        </w:tc>
      </w:tr>
      <w:tr w:rsidR="00322EEF" w:rsidRPr="0023476C" w14:paraId="72179E02" w14:textId="77777777" w:rsidTr="00E8516F">
        <w:trPr>
          <w:trHeight w:val="567"/>
        </w:trPr>
        <w:tc>
          <w:tcPr>
            <w:tcW w:w="1129" w:type="dxa"/>
            <w:noWrap/>
          </w:tcPr>
          <w:p w14:paraId="7F325017"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K_U02</w:t>
            </w:r>
            <w:proofErr w:type="spellEnd"/>
          </w:p>
        </w:tc>
        <w:tc>
          <w:tcPr>
            <w:tcW w:w="6663" w:type="dxa"/>
          </w:tcPr>
          <w:p w14:paraId="48376F60" w14:textId="77777777" w:rsidR="00322EEF" w:rsidRPr="0040141F" w:rsidRDefault="00322EEF" w:rsidP="00E8516F">
            <w:pPr>
              <w:pStyle w:val="Tytukomrki"/>
              <w:rPr>
                <w:rFonts w:asciiTheme="minorHAnsi" w:hAnsiTheme="minorHAnsi" w:cstheme="minorHAnsi"/>
              </w:rPr>
            </w:pPr>
            <w:r w:rsidRPr="0040141F">
              <w:rPr>
                <w:rFonts w:asciiTheme="minorHAnsi" w:hAnsiTheme="minorHAnsi" w:cstheme="minorHAnsi"/>
              </w:rPr>
              <w:t>potrafi wykorzystywać podstawową wiedzę teoretyczną i pozyskiwać dane do analizowania konkretnych procesów i zjawisk społecznych (kulturowych, politycznych, prawnych, gospodarczych) w zakresie logistyki;</w:t>
            </w:r>
          </w:p>
        </w:tc>
        <w:tc>
          <w:tcPr>
            <w:tcW w:w="1842" w:type="dxa"/>
          </w:tcPr>
          <w:p w14:paraId="11B89ACE"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P6S_UW_PO</w:t>
            </w:r>
            <w:proofErr w:type="spellEnd"/>
          </w:p>
        </w:tc>
      </w:tr>
      <w:tr w:rsidR="00322EEF" w:rsidRPr="0023476C" w14:paraId="3D8A7D78" w14:textId="77777777" w:rsidTr="00E8516F">
        <w:trPr>
          <w:trHeight w:val="567"/>
        </w:trPr>
        <w:tc>
          <w:tcPr>
            <w:tcW w:w="1129" w:type="dxa"/>
            <w:noWrap/>
          </w:tcPr>
          <w:p w14:paraId="0F15B661"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K_U03</w:t>
            </w:r>
            <w:proofErr w:type="spellEnd"/>
          </w:p>
        </w:tc>
        <w:tc>
          <w:tcPr>
            <w:tcW w:w="6663" w:type="dxa"/>
          </w:tcPr>
          <w:p w14:paraId="4F026042" w14:textId="77777777" w:rsidR="00322EEF" w:rsidRPr="0040141F" w:rsidRDefault="00322EEF" w:rsidP="00E8516F">
            <w:pPr>
              <w:pStyle w:val="Tytukomrki"/>
              <w:rPr>
                <w:rFonts w:asciiTheme="minorHAnsi" w:hAnsiTheme="minorHAnsi" w:cstheme="minorHAnsi"/>
              </w:rPr>
            </w:pPr>
            <w:r w:rsidRPr="0040141F">
              <w:rPr>
                <w:rFonts w:asciiTheme="minorHAnsi" w:hAnsiTheme="minorHAnsi" w:cstheme="minorHAnsi"/>
              </w:rPr>
              <w:t>potrafi właściwie analizować przyczyny i przebieg konkretnych procesów i zjawisk społecznych (kulturowych, politycznych, prawnych, gospodarczych) w zakresie logistyki;</w:t>
            </w:r>
          </w:p>
        </w:tc>
        <w:tc>
          <w:tcPr>
            <w:tcW w:w="1842" w:type="dxa"/>
          </w:tcPr>
          <w:p w14:paraId="2933A695"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P6S_UW_PO</w:t>
            </w:r>
            <w:proofErr w:type="spellEnd"/>
          </w:p>
        </w:tc>
      </w:tr>
      <w:tr w:rsidR="00322EEF" w:rsidRPr="0023476C" w14:paraId="55D51F8C" w14:textId="77777777" w:rsidTr="00E8516F">
        <w:trPr>
          <w:trHeight w:val="567"/>
        </w:trPr>
        <w:tc>
          <w:tcPr>
            <w:tcW w:w="1129" w:type="dxa"/>
            <w:noWrap/>
          </w:tcPr>
          <w:p w14:paraId="04FC282F"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K_U04</w:t>
            </w:r>
            <w:proofErr w:type="spellEnd"/>
          </w:p>
        </w:tc>
        <w:tc>
          <w:tcPr>
            <w:tcW w:w="6663" w:type="dxa"/>
          </w:tcPr>
          <w:p w14:paraId="589E4068" w14:textId="77777777" w:rsidR="00322EEF" w:rsidRPr="0040141F" w:rsidRDefault="00322EEF" w:rsidP="00E8516F">
            <w:pPr>
              <w:pStyle w:val="Tytukomrki"/>
              <w:rPr>
                <w:rFonts w:asciiTheme="minorHAnsi" w:hAnsiTheme="minorHAnsi" w:cstheme="minorHAnsi"/>
              </w:rPr>
            </w:pPr>
            <w:r w:rsidRPr="0040141F">
              <w:rPr>
                <w:rFonts w:asciiTheme="minorHAnsi" w:hAnsiTheme="minorHAnsi" w:cstheme="minorHAnsi"/>
              </w:rPr>
              <w:t xml:space="preserve">potrafi prognozować procesy i zjawiska społeczne (kulturowe, polityczne, prawne, ekonomiczne) z wykorzystaniem standardowych w logistyce metod i narzędzi (z wykorzystaniem </w:t>
            </w:r>
            <w:proofErr w:type="spellStart"/>
            <w:r w:rsidRPr="0040141F">
              <w:rPr>
                <w:rFonts w:asciiTheme="minorHAnsi" w:hAnsiTheme="minorHAnsi" w:cstheme="minorHAnsi"/>
              </w:rPr>
              <w:t>ICT</w:t>
            </w:r>
            <w:proofErr w:type="spellEnd"/>
            <w:r w:rsidRPr="0040141F">
              <w:rPr>
                <w:rFonts w:asciiTheme="minorHAnsi" w:hAnsiTheme="minorHAnsi" w:cstheme="minorHAnsi"/>
              </w:rPr>
              <w:t>) oraz wskazywać kierunki dalszych badań;</w:t>
            </w:r>
          </w:p>
        </w:tc>
        <w:tc>
          <w:tcPr>
            <w:tcW w:w="1842" w:type="dxa"/>
          </w:tcPr>
          <w:p w14:paraId="4A19AB80"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P6S_UW_PO</w:t>
            </w:r>
            <w:proofErr w:type="spellEnd"/>
          </w:p>
        </w:tc>
      </w:tr>
      <w:tr w:rsidR="00322EEF" w:rsidRPr="0023476C" w14:paraId="0338CF39" w14:textId="77777777" w:rsidTr="00E8516F">
        <w:trPr>
          <w:trHeight w:val="567"/>
        </w:trPr>
        <w:tc>
          <w:tcPr>
            <w:tcW w:w="1129" w:type="dxa"/>
            <w:noWrap/>
          </w:tcPr>
          <w:p w14:paraId="6C2813BA"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K_U05</w:t>
            </w:r>
            <w:proofErr w:type="spellEnd"/>
          </w:p>
        </w:tc>
        <w:tc>
          <w:tcPr>
            <w:tcW w:w="6663" w:type="dxa"/>
          </w:tcPr>
          <w:p w14:paraId="5889A68D" w14:textId="77777777" w:rsidR="00322EEF" w:rsidRPr="0040141F" w:rsidRDefault="00322EEF" w:rsidP="00E8516F">
            <w:pPr>
              <w:pStyle w:val="Tytukomrki"/>
              <w:rPr>
                <w:rFonts w:asciiTheme="minorHAnsi" w:hAnsiTheme="minorHAnsi" w:cstheme="minorHAnsi"/>
              </w:rPr>
            </w:pPr>
            <w:r w:rsidRPr="0040141F">
              <w:rPr>
                <w:rFonts w:asciiTheme="minorHAnsi" w:hAnsiTheme="minorHAnsi" w:cstheme="minorHAnsi"/>
              </w:rPr>
              <w:t>prawidłowo posługuje się systemami normatywnymi oraz wybranymi normami i regułami (prawnymi, zawodowymi, moralnymi) w celu rozwiązania konkretnego zadania z zakresu nauk o zarządzaniu i jakości, a zwłaszcza z zakresu logistyki;</w:t>
            </w:r>
          </w:p>
        </w:tc>
        <w:tc>
          <w:tcPr>
            <w:tcW w:w="1842" w:type="dxa"/>
          </w:tcPr>
          <w:p w14:paraId="33C7634A"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P6S_UW_PO</w:t>
            </w:r>
            <w:proofErr w:type="spellEnd"/>
          </w:p>
        </w:tc>
      </w:tr>
      <w:tr w:rsidR="00322EEF" w:rsidRPr="0023476C" w14:paraId="5EA44A5E" w14:textId="77777777" w:rsidTr="00E8516F">
        <w:trPr>
          <w:trHeight w:val="567"/>
        </w:trPr>
        <w:tc>
          <w:tcPr>
            <w:tcW w:w="1129" w:type="dxa"/>
            <w:noWrap/>
          </w:tcPr>
          <w:p w14:paraId="3572802B"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K_U06</w:t>
            </w:r>
            <w:proofErr w:type="spellEnd"/>
          </w:p>
        </w:tc>
        <w:tc>
          <w:tcPr>
            <w:tcW w:w="6663" w:type="dxa"/>
          </w:tcPr>
          <w:p w14:paraId="04ABCFE3" w14:textId="77777777" w:rsidR="00322EEF" w:rsidRPr="0040141F" w:rsidRDefault="00322EEF" w:rsidP="00E8516F">
            <w:pPr>
              <w:pStyle w:val="Tytukomrki"/>
              <w:rPr>
                <w:rFonts w:asciiTheme="minorHAnsi" w:hAnsiTheme="minorHAnsi" w:cstheme="minorHAnsi"/>
              </w:rPr>
            </w:pPr>
            <w:r w:rsidRPr="0040141F">
              <w:rPr>
                <w:rFonts w:asciiTheme="minorHAnsi" w:hAnsiTheme="minorHAnsi" w:cstheme="minorHAnsi"/>
              </w:rPr>
              <w:t xml:space="preserve">wykorzystuje zdobytą wiedzę do rozstrzygania dylematów pojawiających się w pracy zawodowej; potrafi ocenić przydatność typowych metod, procedur i </w:t>
            </w:r>
            <w:r w:rsidRPr="0040141F">
              <w:rPr>
                <w:rFonts w:asciiTheme="minorHAnsi" w:hAnsiTheme="minorHAnsi" w:cstheme="minorHAnsi"/>
              </w:rPr>
              <w:lastRenderedPageBreak/>
              <w:t>dobrych praktyk do realizacji zadań związanych z różnymi sferami działalności logistycznej;</w:t>
            </w:r>
          </w:p>
        </w:tc>
        <w:tc>
          <w:tcPr>
            <w:tcW w:w="1842" w:type="dxa"/>
          </w:tcPr>
          <w:p w14:paraId="4E52EEE9"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lastRenderedPageBreak/>
              <w:t>P6S_UW_PO</w:t>
            </w:r>
            <w:proofErr w:type="spellEnd"/>
          </w:p>
        </w:tc>
      </w:tr>
      <w:tr w:rsidR="00322EEF" w:rsidRPr="0023476C" w14:paraId="22A24C29" w14:textId="77777777" w:rsidTr="00E8516F">
        <w:trPr>
          <w:trHeight w:val="567"/>
        </w:trPr>
        <w:tc>
          <w:tcPr>
            <w:tcW w:w="1129" w:type="dxa"/>
            <w:noWrap/>
          </w:tcPr>
          <w:p w14:paraId="5FC5DD4D"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K_U07</w:t>
            </w:r>
            <w:proofErr w:type="spellEnd"/>
          </w:p>
        </w:tc>
        <w:tc>
          <w:tcPr>
            <w:tcW w:w="6663" w:type="dxa"/>
          </w:tcPr>
          <w:p w14:paraId="44C7B50E" w14:textId="77777777" w:rsidR="00322EEF" w:rsidRPr="0040141F" w:rsidRDefault="00322EEF" w:rsidP="00E8516F">
            <w:pPr>
              <w:pStyle w:val="Tytukomrki"/>
              <w:rPr>
                <w:rFonts w:asciiTheme="minorHAnsi" w:hAnsiTheme="minorHAnsi" w:cstheme="minorHAnsi"/>
              </w:rPr>
            </w:pPr>
            <w:r w:rsidRPr="0040141F">
              <w:rPr>
                <w:rFonts w:asciiTheme="minorHAnsi" w:hAnsiTheme="minorHAnsi" w:cstheme="minorHAnsi"/>
              </w:rPr>
              <w:t xml:space="preserve">analizuje proponowane rozwiązania konkretnych problemów gospodarczych, zwłaszcza logistycznych i wskazuje w tym zakresie odpowiednie rozstrzygnięcia; </w:t>
            </w:r>
          </w:p>
        </w:tc>
        <w:tc>
          <w:tcPr>
            <w:tcW w:w="1842" w:type="dxa"/>
          </w:tcPr>
          <w:p w14:paraId="3C79AB02"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P6S_UW_PO</w:t>
            </w:r>
            <w:proofErr w:type="spellEnd"/>
          </w:p>
        </w:tc>
      </w:tr>
      <w:tr w:rsidR="00322EEF" w:rsidRPr="0023476C" w14:paraId="0AB6798D" w14:textId="77777777" w:rsidTr="00E8516F">
        <w:trPr>
          <w:trHeight w:val="567"/>
        </w:trPr>
        <w:tc>
          <w:tcPr>
            <w:tcW w:w="1129" w:type="dxa"/>
            <w:noWrap/>
          </w:tcPr>
          <w:p w14:paraId="475091F8"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K_U08</w:t>
            </w:r>
            <w:proofErr w:type="spellEnd"/>
          </w:p>
        </w:tc>
        <w:tc>
          <w:tcPr>
            <w:tcW w:w="6663" w:type="dxa"/>
          </w:tcPr>
          <w:p w14:paraId="78FC9F19" w14:textId="77777777" w:rsidR="00322EEF" w:rsidRPr="0040141F" w:rsidRDefault="00322EEF" w:rsidP="00E8516F">
            <w:pPr>
              <w:pStyle w:val="Tytukomrki"/>
              <w:rPr>
                <w:rFonts w:asciiTheme="minorHAnsi" w:hAnsiTheme="minorHAnsi" w:cstheme="minorHAnsi"/>
              </w:rPr>
            </w:pPr>
            <w:r w:rsidRPr="0040141F">
              <w:rPr>
                <w:rFonts w:asciiTheme="minorHAnsi" w:hAnsiTheme="minorHAnsi" w:cstheme="minorHAnsi"/>
              </w:rPr>
              <w:t>posiada umiejętność rozumienia i analizowania zjawisk społecznych na potrzeby projektowania podstawowych systemów logistycznych;</w:t>
            </w:r>
          </w:p>
        </w:tc>
        <w:tc>
          <w:tcPr>
            <w:tcW w:w="1842" w:type="dxa"/>
          </w:tcPr>
          <w:p w14:paraId="0E707147"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P6S_UW_PO</w:t>
            </w:r>
            <w:proofErr w:type="spellEnd"/>
          </w:p>
        </w:tc>
      </w:tr>
      <w:tr w:rsidR="00322EEF" w:rsidRPr="0023476C" w14:paraId="3F22DAD3" w14:textId="77777777" w:rsidTr="00E8516F">
        <w:trPr>
          <w:trHeight w:val="567"/>
        </w:trPr>
        <w:tc>
          <w:tcPr>
            <w:tcW w:w="1129" w:type="dxa"/>
            <w:noWrap/>
          </w:tcPr>
          <w:p w14:paraId="1561D803"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K_U09</w:t>
            </w:r>
            <w:proofErr w:type="spellEnd"/>
          </w:p>
        </w:tc>
        <w:tc>
          <w:tcPr>
            <w:tcW w:w="6663" w:type="dxa"/>
          </w:tcPr>
          <w:p w14:paraId="65A8B0FF" w14:textId="77777777" w:rsidR="00322EEF" w:rsidRPr="0040141F" w:rsidRDefault="00322EEF" w:rsidP="00E8516F">
            <w:pPr>
              <w:pStyle w:val="Tytukomrki"/>
              <w:rPr>
                <w:rFonts w:asciiTheme="minorHAnsi" w:hAnsiTheme="minorHAnsi" w:cstheme="minorHAnsi"/>
              </w:rPr>
            </w:pPr>
            <w:r w:rsidRPr="0040141F">
              <w:rPr>
                <w:rFonts w:asciiTheme="minorHAnsi" w:hAnsiTheme="minorHAnsi" w:cstheme="minorHAnsi"/>
              </w:rPr>
              <w:t>posiada umiejętność przygotowania typowych prac pisemnych w języku polskim i języku obcym dotyczących zagadnień szczegółowych, z wykorzystaniem podstawowych ujęć teoretycznych i innych źródeł;</w:t>
            </w:r>
          </w:p>
        </w:tc>
        <w:tc>
          <w:tcPr>
            <w:tcW w:w="1842" w:type="dxa"/>
          </w:tcPr>
          <w:p w14:paraId="139B1289"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P6S_UK_PO</w:t>
            </w:r>
            <w:proofErr w:type="spellEnd"/>
          </w:p>
        </w:tc>
      </w:tr>
      <w:tr w:rsidR="00322EEF" w:rsidRPr="0023476C" w14:paraId="4D65FA67" w14:textId="77777777" w:rsidTr="00E8516F">
        <w:trPr>
          <w:trHeight w:val="567"/>
        </w:trPr>
        <w:tc>
          <w:tcPr>
            <w:tcW w:w="1129" w:type="dxa"/>
            <w:noWrap/>
          </w:tcPr>
          <w:p w14:paraId="3731AE50"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K_U10</w:t>
            </w:r>
            <w:proofErr w:type="spellEnd"/>
          </w:p>
        </w:tc>
        <w:tc>
          <w:tcPr>
            <w:tcW w:w="6663" w:type="dxa"/>
          </w:tcPr>
          <w:p w14:paraId="07F90EDA" w14:textId="77777777" w:rsidR="00322EEF" w:rsidRPr="0040141F" w:rsidRDefault="00322EEF" w:rsidP="00E8516F">
            <w:pPr>
              <w:pStyle w:val="Tytukomrki"/>
              <w:rPr>
                <w:rFonts w:asciiTheme="minorHAnsi" w:hAnsiTheme="minorHAnsi" w:cstheme="minorHAnsi"/>
              </w:rPr>
            </w:pPr>
            <w:r w:rsidRPr="0040141F">
              <w:rPr>
                <w:rFonts w:asciiTheme="minorHAnsi" w:hAnsiTheme="minorHAnsi" w:cstheme="minorHAnsi"/>
              </w:rPr>
              <w:t>posiada umiejętność przygotowania wystąpień ustnych w języku polskim i obcym w zakresie nauk o zarządzaniu i jakości (w tym przede wszystkim logistyki) dotyczących zagadnień szczegółowych, z wykorzystaniem podstawowych ujęć teoretycznych i innych źródeł;</w:t>
            </w:r>
          </w:p>
        </w:tc>
        <w:tc>
          <w:tcPr>
            <w:tcW w:w="1842" w:type="dxa"/>
          </w:tcPr>
          <w:p w14:paraId="78BB8839"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P6S_UK_PO</w:t>
            </w:r>
            <w:proofErr w:type="spellEnd"/>
          </w:p>
        </w:tc>
      </w:tr>
      <w:tr w:rsidR="00322EEF" w:rsidRPr="0023476C" w14:paraId="190BCF07" w14:textId="77777777" w:rsidTr="00E8516F">
        <w:trPr>
          <w:trHeight w:val="567"/>
        </w:trPr>
        <w:tc>
          <w:tcPr>
            <w:tcW w:w="1129" w:type="dxa"/>
            <w:noWrap/>
          </w:tcPr>
          <w:p w14:paraId="5C441975"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K_U11</w:t>
            </w:r>
            <w:proofErr w:type="spellEnd"/>
          </w:p>
        </w:tc>
        <w:tc>
          <w:tcPr>
            <w:tcW w:w="6663" w:type="dxa"/>
          </w:tcPr>
          <w:p w14:paraId="3B9187C1" w14:textId="77777777" w:rsidR="00322EEF" w:rsidRPr="0040141F" w:rsidRDefault="00322EEF" w:rsidP="00E8516F">
            <w:pPr>
              <w:pStyle w:val="Tytukomrki"/>
              <w:rPr>
                <w:rFonts w:asciiTheme="minorHAnsi" w:hAnsiTheme="minorHAnsi" w:cstheme="minorHAnsi"/>
              </w:rPr>
            </w:pPr>
            <w:r w:rsidRPr="0040141F">
              <w:rPr>
                <w:rFonts w:asciiTheme="minorHAnsi" w:hAnsiTheme="minorHAnsi" w:cstheme="minorHAnsi"/>
              </w:rPr>
              <w:t xml:space="preserve">ma umiejętności językowe w zakresie nauk o zarządzaniu i jakości (w tym przede wszystkim logistyki) zgodne z wymaganiami określonymi dla poziomu </w:t>
            </w:r>
            <w:proofErr w:type="spellStart"/>
            <w:r w:rsidRPr="0040141F">
              <w:rPr>
                <w:rFonts w:asciiTheme="minorHAnsi" w:hAnsiTheme="minorHAnsi" w:cstheme="minorHAnsi"/>
              </w:rPr>
              <w:t>B2</w:t>
            </w:r>
            <w:proofErr w:type="spellEnd"/>
            <w:r w:rsidRPr="0040141F">
              <w:rPr>
                <w:rFonts w:asciiTheme="minorHAnsi" w:hAnsiTheme="minorHAnsi" w:cstheme="minorHAnsi"/>
              </w:rPr>
              <w:t xml:space="preserve"> Europejskiego Opisu Kształcenia Językowego;</w:t>
            </w:r>
          </w:p>
        </w:tc>
        <w:tc>
          <w:tcPr>
            <w:tcW w:w="1842" w:type="dxa"/>
          </w:tcPr>
          <w:p w14:paraId="5911C051"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P6S_UK_PO</w:t>
            </w:r>
            <w:proofErr w:type="spellEnd"/>
          </w:p>
        </w:tc>
      </w:tr>
      <w:tr w:rsidR="00322EEF" w:rsidRPr="0023476C" w14:paraId="197D5169" w14:textId="77777777" w:rsidTr="00E8516F">
        <w:trPr>
          <w:trHeight w:val="567"/>
        </w:trPr>
        <w:tc>
          <w:tcPr>
            <w:tcW w:w="1129" w:type="dxa"/>
            <w:noWrap/>
          </w:tcPr>
          <w:p w14:paraId="7511ECB9"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K_U12</w:t>
            </w:r>
            <w:proofErr w:type="spellEnd"/>
          </w:p>
        </w:tc>
        <w:tc>
          <w:tcPr>
            <w:tcW w:w="6663" w:type="dxa"/>
          </w:tcPr>
          <w:p w14:paraId="4BB3635A" w14:textId="77777777" w:rsidR="00322EEF" w:rsidRPr="0040141F" w:rsidRDefault="00322EEF" w:rsidP="00E8516F">
            <w:pPr>
              <w:pStyle w:val="Tytukomrki"/>
              <w:rPr>
                <w:rFonts w:asciiTheme="minorHAnsi" w:hAnsiTheme="minorHAnsi" w:cstheme="minorHAnsi"/>
              </w:rPr>
            </w:pPr>
            <w:r w:rsidRPr="0040141F">
              <w:rPr>
                <w:rFonts w:asciiTheme="minorHAnsi" w:hAnsiTheme="minorHAnsi" w:cstheme="minorHAnsi"/>
              </w:rPr>
              <w:t>rozumie potrzebę uczenia się przez całe życie, potrafi samodzielnie planować i realizować proces zdobywania nowej wiedzy i umiejętności;</w:t>
            </w:r>
          </w:p>
        </w:tc>
        <w:tc>
          <w:tcPr>
            <w:tcW w:w="1842" w:type="dxa"/>
          </w:tcPr>
          <w:p w14:paraId="3BF74E22"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P6S_UU_PO</w:t>
            </w:r>
            <w:proofErr w:type="spellEnd"/>
          </w:p>
        </w:tc>
      </w:tr>
      <w:tr w:rsidR="00322EEF" w:rsidRPr="0023476C" w14:paraId="3D8F7017" w14:textId="77777777" w:rsidTr="00E8516F">
        <w:trPr>
          <w:trHeight w:val="567"/>
        </w:trPr>
        <w:tc>
          <w:tcPr>
            <w:tcW w:w="1129" w:type="dxa"/>
            <w:noWrap/>
          </w:tcPr>
          <w:p w14:paraId="77A8E190"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K_U13</w:t>
            </w:r>
            <w:proofErr w:type="spellEnd"/>
          </w:p>
        </w:tc>
        <w:tc>
          <w:tcPr>
            <w:tcW w:w="6663" w:type="dxa"/>
          </w:tcPr>
          <w:p w14:paraId="24E248E6" w14:textId="77777777" w:rsidR="00322EEF" w:rsidRPr="0040141F" w:rsidRDefault="00322EEF" w:rsidP="00E8516F">
            <w:pPr>
              <w:pStyle w:val="Tytukomrki"/>
              <w:rPr>
                <w:rFonts w:asciiTheme="minorHAnsi" w:hAnsiTheme="minorHAnsi" w:cstheme="minorHAnsi"/>
              </w:rPr>
            </w:pPr>
            <w:r w:rsidRPr="0040141F">
              <w:rPr>
                <w:rFonts w:asciiTheme="minorHAnsi" w:hAnsiTheme="minorHAnsi" w:cstheme="minorHAnsi"/>
              </w:rPr>
              <w:t>potrafi współdziałać i pracować w grupie przyjmując w niej różne role.</w:t>
            </w:r>
          </w:p>
        </w:tc>
        <w:tc>
          <w:tcPr>
            <w:tcW w:w="1842" w:type="dxa"/>
          </w:tcPr>
          <w:p w14:paraId="18137580"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P6S_UO_PO</w:t>
            </w:r>
            <w:proofErr w:type="spellEnd"/>
          </w:p>
        </w:tc>
      </w:tr>
      <w:tr w:rsidR="00322EEF" w:rsidRPr="0023476C" w14:paraId="1C864DF8" w14:textId="77777777" w:rsidTr="00E8516F">
        <w:trPr>
          <w:trHeight w:val="567"/>
        </w:trPr>
        <w:tc>
          <w:tcPr>
            <w:tcW w:w="7792" w:type="dxa"/>
            <w:gridSpan w:val="2"/>
            <w:noWrap/>
          </w:tcPr>
          <w:p w14:paraId="42CBEBDC" w14:textId="77777777" w:rsidR="00322EEF" w:rsidRPr="0040141F" w:rsidRDefault="00322EEF" w:rsidP="00E8516F">
            <w:pPr>
              <w:pStyle w:val="Tytukomrki"/>
              <w:rPr>
                <w:rFonts w:asciiTheme="minorHAnsi" w:hAnsiTheme="minorHAnsi" w:cstheme="minorHAnsi"/>
                <w:b/>
              </w:rPr>
            </w:pPr>
            <w:r w:rsidRPr="0040141F">
              <w:rPr>
                <w:rFonts w:asciiTheme="minorHAnsi" w:hAnsiTheme="minorHAnsi" w:cstheme="minorHAnsi"/>
                <w:b/>
              </w:rPr>
              <w:t>KOMPETENCJE SPOŁECZNE</w:t>
            </w:r>
          </w:p>
        </w:tc>
        <w:tc>
          <w:tcPr>
            <w:tcW w:w="1842" w:type="dxa"/>
          </w:tcPr>
          <w:p w14:paraId="24243808" w14:textId="77777777" w:rsidR="00322EEF" w:rsidRPr="0040141F" w:rsidRDefault="00322EEF" w:rsidP="00E8516F">
            <w:pPr>
              <w:pStyle w:val="Tytukomrki"/>
              <w:rPr>
                <w:rFonts w:asciiTheme="minorHAnsi" w:hAnsiTheme="minorHAnsi" w:cstheme="minorHAnsi"/>
              </w:rPr>
            </w:pPr>
          </w:p>
        </w:tc>
      </w:tr>
      <w:tr w:rsidR="00322EEF" w:rsidRPr="0023476C" w14:paraId="7CF5A774" w14:textId="77777777" w:rsidTr="00E8516F">
        <w:trPr>
          <w:trHeight w:val="567"/>
        </w:trPr>
        <w:tc>
          <w:tcPr>
            <w:tcW w:w="1129" w:type="dxa"/>
            <w:noWrap/>
          </w:tcPr>
          <w:p w14:paraId="6769EC5F"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K_K01</w:t>
            </w:r>
            <w:proofErr w:type="spellEnd"/>
          </w:p>
        </w:tc>
        <w:tc>
          <w:tcPr>
            <w:tcW w:w="6663" w:type="dxa"/>
          </w:tcPr>
          <w:p w14:paraId="659DEB13" w14:textId="77777777" w:rsidR="00322EEF" w:rsidRPr="0040141F" w:rsidRDefault="00322EEF" w:rsidP="00E8516F">
            <w:pPr>
              <w:pStyle w:val="Tytukomrki"/>
              <w:rPr>
                <w:rFonts w:asciiTheme="minorHAnsi" w:hAnsiTheme="minorHAnsi" w:cstheme="minorHAnsi"/>
              </w:rPr>
            </w:pPr>
            <w:r w:rsidRPr="0040141F">
              <w:rPr>
                <w:rFonts w:asciiTheme="minorHAnsi" w:hAnsiTheme="minorHAnsi" w:cstheme="minorHAnsi"/>
              </w:rPr>
              <w:t>potrafi odpowiednio określić priorytety służące realizacji postawionego przez siebie lub innych zadania;</w:t>
            </w:r>
          </w:p>
        </w:tc>
        <w:tc>
          <w:tcPr>
            <w:tcW w:w="1842" w:type="dxa"/>
          </w:tcPr>
          <w:p w14:paraId="76502DB0"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P6S_KR_PO</w:t>
            </w:r>
            <w:proofErr w:type="spellEnd"/>
          </w:p>
        </w:tc>
      </w:tr>
      <w:tr w:rsidR="00322EEF" w:rsidRPr="0023476C" w14:paraId="6E3CFFF8" w14:textId="77777777" w:rsidTr="00E8516F">
        <w:trPr>
          <w:trHeight w:val="567"/>
        </w:trPr>
        <w:tc>
          <w:tcPr>
            <w:tcW w:w="1129" w:type="dxa"/>
            <w:noWrap/>
          </w:tcPr>
          <w:p w14:paraId="77260A58"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K_K02</w:t>
            </w:r>
            <w:proofErr w:type="spellEnd"/>
          </w:p>
        </w:tc>
        <w:tc>
          <w:tcPr>
            <w:tcW w:w="6663" w:type="dxa"/>
          </w:tcPr>
          <w:p w14:paraId="0967BFE4" w14:textId="77777777" w:rsidR="00322EEF" w:rsidRPr="0040141F" w:rsidRDefault="00322EEF" w:rsidP="00E8516F">
            <w:pPr>
              <w:pStyle w:val="Tytukomrki"/>
              <w:rPr>
                <w:rFonts w:asciiTheme="minorHAnsi" w:hAnsiTheme="minorHAnsi" w:cstheme="minorHAnsi"/>
              </w:rPr>
            </w:pPr>
            <w:r w:rsidRPr="0040141F">
              <w:rPr>
                <w:rFonts w:asciiTheme="minorHAnsi" w:hAnsiTheme="minorHAnsi" w:cstheme="minorHAnsi"/>
              </w:rPr>
              <w:t>prawidłowo identyfikuje i rozstrzyga dylematy związane z wykonywaniem zawodu;</w:t>
            </w:r>
          </w:p>
        </w:tc>
        <w:tc>
          <w:tcPr>
            <w:tcW w:w="1842" w:type="dxa"/>
          </w:tcPr>
          <w:p w14:paraId="6C395349"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P6S_KR_PO</w:t>
            </w:r>
            <w:proofErr w:type="spellEnd"/>
          </w:p>
        </w:tc>
      </w:tr>
      <w:tr w:rsidR="00322EEF" w:rsidRPr="0023476C" w14:paraId="2014760F" w14:textId="77777777" w:rsidTr="00E8516F">
        <w:trPr>
          <w:trHeight w:val="567"/>
        </w:trPr>
        <w:tc>
          <w:tcPr>
            <w:tcW w:w="1129" w:type="dxa"/>
            <w:noWrap/>
          </w:tcPr>
          <w:p w14:paraId="3534AF07"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K_K03</w:t>
            </w:r>
            <w:proofErr w:type="spellEnd"/>
          </w:p>
        </w:tc>
        <w:tc>
          <w:tcPr>
            <w:tcW w:w="6663" w:type="dxa"/>
          </w:tcPr>
          <w:p w14:paraId="412B629B" w14:textId="77777777" w:rsidR="00322EEF" w:rsidRPr="0040141F" w:rsidRDefault="00322EEF" w:rsidP="00E8516F">
            <w:pPr>
              <w:pStyle w:val="Tytukomrki"/>
              <w:rPr>
                <w:rFonts w:asciiTheme="minorHAnsi" w:hAnsiTheme="minorHAnsi" w:cstheme="minorHAnsi"/>
              </w:rPr>
            </w:pPr>
            <w:r w:rsidRPr="0040141F">
              <w:rPr>
                <w:rFonts w:asciiTheme="minorHAnsi" w:hAnsiTheme="minorHAnsi" w:cstheme="minorHAnsi"/>
              </w:rPr>
              <w:t>umie uczestniczyć w przygotowaniu projektów gospodarczych (logistycznych) uwzględniając aspekty prawne, ekonomiczne, etyczne i polityczne;</w:t>
            </w:r>
          </w:p>
        </w:tc>
        <w:tc>
          <w:tcPr>
            <w:tcW w:w="1842" w:type="dxa"/>
          </w:tcPr>
          <w:p w14:paraId="38729D97"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P6S_KR_PO</w:t>
            </w:r>
            <w:proofErr w:type="spellEnd"/>
          </w:p>
        </w:tc>
      </w:tr>
      <w:tr w:rsidR="00322EEF" w:rsidRPr="0023476C" w14:paraId="5AF753DC" w14:textId="77777777" w:rsidTr="00E8516F">
        <w:trPr>
          <w:trHeight w:val="567"/>
        </w:trPr>
        <w:tc>
          <w:tcPr>
            <w:tcW w:w="1129" w:type="dxa"/>
            <w:noWrap/>
          </w:tcPr>
          <w:p w14:paraId="4C01ECDF"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K_K04</w:t>
            </w:r>
            <w:proofErr w:type="spellEnd"/>
          </w:p>
        </w:tc>
        <w:tc>
          <w:tcPr>
            <w:tcW w:w="6663" w:type="dxa"/>
          </w:tcPr>
          <w:p w14:paraId="00E91589" w14:textId="77777777" w:rsidR="00322EEF" w:rsidRPr="0040141F" w:rsidRDefault="00322EEF" w:rsidP="00E8516F">
            <w:pPr>
              <w:pStyle w:val="Tytukomrki"/>
              <w:rPr>
                <w:rFonts w:asciiTheme="minorHAnsi" w:hAnsiTheme="minorHAnsi" w:cstheme="minorHAnsi"/>
              </w:rPr>
            </w:pPr>
            <w:r w:rsidRPr="0040141F">
              <w:rPr>
                <w:rFonts w:asciiTheme="minorHAnsi" w:hAnsiTheme="minorHAnsi" w:cstheme="minorHAnsi"/>
              </w:rPr>
              <w:t>potrafi w sposób krytyczny uzupełniać i doskonalić nabytą wiedzę i umiejętności z zakresu nauk o zarządzaniu i jakości, w tym przede wszystkim z zakresu logistyki;</w:t>
            </w:r>
          </w:p>
        </w:tc>
        <w:tc>
          <w:tcPr>
            <w:tcW w:w="1842" w:type="dxa"/>
          </w:tcPr>
          <w:p w14:paraId="08EBD92D"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P6S_KK_PO</w:t>
            </w:r>
            <w:proofErr w:type="spellEnd"/>
          </w:p>
        </w:tc>
      </w:tr>
      <w:tr w:rsidR="00322EEF" w:rsidRPr="0023476C" w14:paraId="72054A57" w14:textId="77777777" w:rsidTr="00E8516F">
        <w:trPr>
          <w:trHeight w:val="567"/>
        </w:trPr>
        <w:tc>
          <w:tcPr>
            <w:tcW w:w="1129" w:type="dxa"/>
            <w:noWrap/>
          </w:tcPr>
          <w:p w14:paraId="5D591352"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K_K05</w:t>
            </w:r>
            <w:proofErr w:type="spellEnd"/>
          </w:p>
        </w:tc>
        <w:tc>
          <w:tcPr>
            <w:tcW w:w="6663" w:type="dxa"/>
          </w:tcPr>
          <w:p w14:paraId="3D4724A1" w14:textId="77777777" w:rsidR="00322EEF" w:rsidRPr="0040141F" w:rsidRDefault="00322EEF" w:rsidP="00E8516F">
            <w:pPr>
              <w:pStyle w:val="Tytukomrki"/>
              <w:rPr>
                <w:rFonts w:asciiTheme="minorHAnsi" w:hAnsiTheme="minorHAnsi" w:cstheme="minorHAnsi"/>
              </w:rPr>
            </w:pPr>
            <w:r w:rsidRPr="0040141F">
              <w:rPr>
                <w:rFonts w:asciiTheme="minorHAnsi" w:hAnsiTheme="minorHAnsi" w:cstheme="minorHAnsi"/>
              </w:rPr>
              <w:t>potrafi myśleć i działać w sposób przedsiębiorczy.</w:t>
            </w:r>
          </w:p>
        </w:tc>
        <w:tc>
          <w:tcPr>
            <w:tcW w:w="1842" w:type="dxa"/>
          </w:tcPr>
          <w:p w14:paraId="6D550748" w14:textId="77777777" w:rsidR="00322EEF" w:rsidRPr="0040141F" w:rsidRDefault="00322EEF" w:rsidP="00E8516F">
            <w:pPr>
              <w:pStyle w:val="Tytukomrki"/>
              <w:rPr>
                <w:rFonts w:asciiTheme="minorHAnsi" w:hAnsiTheme="minorHAnsi" w:cstheme="minorHAnsi"/>
              </w:rPr>
            </w:pPr>
            <w:proofErr w:type="spellStart"/>
            <w:r w:rsidRPr="0040141F">
              <w:rPr>
                <w:rFonts w:asciiTheme="minorHAnsi" w:hAnsiTheme="minorHAnsi" w:cstheme="minorHAnsi"/>
              </w:rPr>
              <w:t>P6S_KO_PO</w:t>
            </w:r>
            <w:proofErr w:type="spellEnd"/>
          </w:p>
        </w:tc>
      </w:tr>
      <w:tr w:rsidR="00322EEF" w:rsidRPr="002B6318" w14:paraId="7571C19A" w14:textId="77777777" w:rsidTr="00E8516F">
        <w:trPr>
          <w:trHeight w:val="479"/>
        </w:trPr>
        <w:tc>
          <w:tcPr>
            <w:tcW w:w="1129" w:type="dxa"/>
            <w:vMerge w:val="restart"/>
            <w:noWrap/>
            <w:vAlign w:val="center"/>
          </w:tcPr>
          <w:p w14:paraId="5001EF1B" w14:textId="77777777" w:rsidR="00322EEF" w:rsidRPr="002B6318" w:rsidRDefault="00322EEF" w:rsidP="00E8516F">
            <w:pPr>
              <w:pStyle w:val="Tytukomrki"/>
              <w:jc w:val="center"/>
              <w:rPr>
                <w:rFonts w:asciiTheme="minorHAnsi" w:eastAsia="Times New Roman" w:hAnsiTheme="minorHAnsi" w:cstheme="minorHAnsi"/>
                <w:lang w:eastAsia="pl-PL"/>
              </w:rPr>
            </w:pPr>
            <w:r w:rsidRPr="002B6318">
              <w:rPr>
                <w:rFonts w:asciiTheme="minorHAnsi" w:hAnsiTheme="minorHAnsi" w:cstheme="minorHAnsi"/>
              </w:rPr>
              <w:t>Symbol</w:t>
            </w:r>
          </w:p>
        </w:tc>
        <w:tc>
          <w:tcPr>
            <w:tcW w:w="6663" w:type="dxa"/>
          </w:tcPr>
          <w:p w14:paraId="753EB041" w14:textId="77777777" w:rsidR="00322EEF" w:rsidRPr="002B6318" w:rsidRDefault="00322EEF" w:rsidP="00E8516F">
            <w:pPr>
              <w:pStyle w:val="Tytukomrki"/>
              <w:jc w:val="center"/>
              <w:rPr>
                <w:rFonts w:asciiTheme="minorHAnsi" w:eastAsia="Times New Roman" w:hAnsiTheme="minorHAnsi" w:cstheme="minorHAnsi"/>
                <w:lang w:eastAsia="pl-PL"/>
              </w:rPr>
            </w:pPr>
            <w:r w:rsidRPr="002B6318">
              <w:rPr>
                <w:rFonts w:asciiTheme="minorHAnsi" w:eastAsia="Times New Roman" w:hAnsiTheme="minorHAnsi" w:cstheme="minorHAnsi"/>
                <w:b/>
                <w:bCs/>
                <w:lang w:eastAsia="pl-PL"/>
              </w:rPr>
              <w:t>OPIS EFEKTÓW UCZENIA SIĘ</w:t>
            </w:r>
          </w:p>
        </w:tc>
        <w:tc>
          <w:tcPr>
            <w:tcW w:w="1842" w:type="dxa"/>
            <w:vMerge w:val="restart"/>
          </w:tcPr>
          <w:p w14:paraId="00FC9877" w14:textId="77777777" w:rsidR="00322EEF" w:rsidRPr="002B6318" w:rsidRDefault="00322EEF" w:rsidP="00E8516F">
            <w:pPr>
              <w:pStyle w:val="Tytukomrki"/>
              <w:jc w:val="center"/>
              <w:rPr>
                <w:rFonts w:asciiTheme="minorHAnsi" w:hAnsiTheme="minorHAnsi" w:cstheme="minorHAnsi"/>
              </w:rPr>
            </w:pPr>
            <w:bookmarkStart w:id="2" w:name="OLE_LINK1"/>
            <w:r w:rsidRPr="002B6318">
              <w:rPr>
                <w:rFonts w:asciiTheme="minorHAnsi" w:hAnsiTheme="minorHAnsi" w:cstheme="minorHAnsi"/>
              </w:rPr>
              <w:t xml:space="preserve">Odniesienie do charakterystyki drugiego stopnia efektów uczenia się dla kwalifikacji na poziomie 7 </w:t>
            </w:r>
            <w:r>
              <w:rPr>
                <w:rFonts w:asciiTheme="minorHAnsi" w:hAnsiTheme="minorHAnsi" w:cstheme="minorHAnsi"/>
              </w:rPr>
              <w:br/>
            </w:r>
            <w:r w:rsidRPr="002B6318">
              <w:rPr>
                <w:rFonts w:asciiTheme="minorHAnsi" w:hAnsiTheme="minorHAnsi" w:cstheme="minorHAnsi"/>
              </w:rPr>
              <w:t xml:space="preserve">– kod składnika </w:t>
            </w:r>
            <w:r w:rsidRPr="002B6318">
              <w:rPr>
                <w:rFonts w:asciiTheme="minorHAnsi" w:hAnsiTheme="minorHAnsi" w:cstheme="minorHAnsi"/>
              </w:rPr>
              <w:lastRenderedPageBreak/>
              <w:t xml:space="preserve">opisu </w:t>
            </w:r>
            <w:proofErr w:type="spellStart"/>
            <w:r w:rsidRPr="002B6318">
              <w:rPr>
                <w:rFonts w:asciiTheme="minorHAnsi" w:hAnsiTheme="minorHAnsi" w:cstheme="minorHAnsi"/>
              </w:rPr>
              <w:t>PRK</w:t>
            </w:r>
            <w:proofErr w:type="spellEnd"/>
            <w:r w:rsidRPr="002B6318">
              <w:rPr>
                <w:rFonts w:asciiTheme="minorHAnsi" w:hAnsiTheme="minorHAnsi" w:cstheme="minorHAnsi"/>
              </w:rPr>
              <w:t xml:space="preserve"> dla Szkolnictwa Wyższego</w:t>
            </w:r>
            <w:bookmarkEnd w:id="2"/>
          </w:p>
        </w:tc>
      </w:tr>
      <w:tr w:rsidR="00322EEF" w:rsidRPr="002B6318" w14:paraId="55C1410F" w14:textId="77777777" w:rsidTr="00E8516F">
        <w:trPr>
          <w:trHeight w:val="1508"/>
        </w:trPr>
        <w:tc>
          <w:tcPr>
            <w:tcW w:w="1129" w:type="dxa"/>
            <w:vMerge/>
            <w:noWrap/>
          </w:tcPr>
          <w:p w14:paraId="281D2FE0" w14:textId="77777777" w:rsidR="00322EEF" w:rsidRPr="002B6318" w:rsidRDefault="00322EEF" w:rsidP="00E8516F">
            <w:pPr>
              <w:pStyle w:val="Tytukomrki"/>
              <w:rPr>
                <w:rFonts w:asciiTheme="minorHAnsi" w:hAnsiTheme="minorHAnsi" w:cstheme="minorHAnsi"/>
              </w:rPr>
            </w:pPr>
          </w:p>
        </w:tc>
        <w:tc>
          <w:tcPr>
            <w:tcW w:w="6663" w:type="dxa"/>
          </w:tcPr>
          <w:p w14:paraId="02C27E38" w14:textId="77777777" w:rsidR="00322EEF" w:rsidRPr="002B6318" w:rsidRDefault="00322EEF" w:rsidP="00E8516F">
            <w:pPr>
              <w:pStyle w:val="Tytukomrki"/>
              <w:jc w:val="center"/>
              <w:rPr>
                <w:rFonts w:asciiTheme="minorHAnsi" w:hAnsiTheme="minorHAnsi" w:cstheme="minorHAnsi"/>
              </w:rPr>
            </w:pPr>
            <w:r w:rsidRPr="002B6318">
              <w:rPr>
                <w:rFonts w:asciiTheme="minorHAnsi" w:eastAsia="Times New Roman" w:hAnsiTheme="minorHAnsi" w:cstheme="minorHAnsi"/>
                <w:b/>
                <w:lang w:eastAsia="pl-PL"/>
              </w:rPr>
              <w:t xml:space="preserve">Po ukończeniu studiów </w:t>
            </w:r>
            <w:r>
              <w:rPr>
                <w:rFonts w:asciiTheme="minorHAnsi" w:hAnsiTheme="minorHAnsi" w:cstheme="minorHAnsi"/>
                <w:b/>
              </w:rPr>
              <w:t>drugiego</w:t>
            </w:r>
            <w:r w:rsidRPr="002B6318">
              <w:rPr>
                <w:rFonts w:asciiTheme="minorHAnsi" w:eastAsia="Times New Roman" w:hAnsiTheme="minorHAnsi" w:cstheme="minorHAnsi"/>
                <w:b/>
                <w:lang w:eastAsia="pl-PL"/>
              </w:rPr>
              <w:t xml:space="preserve"> stopnia absolwent kierunku </w:t>
            </w:r>
            <w:r>
              <w:rPr>
                <w:rFonts w:asciiTheme="minorHAnsi" w:hAnsiTheme="minorHAnsi" w:cstheme="minorHAnsi"/>
                <w:b/>
              </w:rPr>
              <w:t>Logistyka</w:t>
            </w:r>
            <w:r w:rsidRPr="002B6318">
              <w:rPr>
                <w:rFonts w:asciiTheme="minorHAnsi" w:eastAsia="Times New Roman" w:hAnsiTheme="minorHAnsi" w:cstheme="minorHAnsi"/>
                <w:b/>
                <w:lang w:eastAsia="pl-PL"/>
              </w:rPr>
              <w:t xml:space="preserve"> posiada:</w:t>
            </w:r>
          </w:p>
        </w:tc>
        <w:tc>
          <w:tcPr>
            <w:tcW w:w="1842" w:type="dxa"/>
            <w:vMerge/>
          </w:tcPr>
          <w:p w14:paraId="7A70D5A6" w14:textId="77777777" w:rsidR="00322EEF" w:rsidRPr="002B6318" w:rsidRDefault="00322EEF" w:rsidP="00E8516F">
            <w:pPr>
              <w:pStyle w:val="Tytukomrki"/>
              <w:rPr>
                <w:rFonts w:asciiTheme="minorHAnsi" w:hAnsiTheme="minorHAnsi" w:cstheme="minorHAnsi"/>
              </w:rPr>
            </w:pPr>
          </w:p>
        </w:tc>
      </w:tr>
      <w:tr w:rsidR="00322EEF" w:rsidRPr="002B6318" w14:paraId="527AF99B" w14:textId="77777777" w:rsidTr="00E8516F">
        <w:trPr>
          <w:trHeight w:val="794"/>
        </w:trPr>
        <w:tc>
          <w:tcPr>
            <w:tcW w:w="1129" w:type="dxa"/>
            <w:vMerge/>
            <w:noWrap/>
          </w:tcPr>
          <w:p w14:paraId="71E9C1AD" w14:textId="77777777" w:rsidR="00322EEF" w:rsidRPr="002B6318" w:rsidRDefault="00322EEF" w:rsidP="00E8516F">
            <w:pPr>
              <w:pStyle w:val="Tytukomrki"/>
              <w:rPr>
                <w:rFonts w:asciiTheme="minorHAnsi" w:hAnsiTheme="minorHAnsi" w:cstheme="minorHAnsi"/>
              </w:rPr>
            </w:pPr>
          </w:p>
        </w:tc>
        <w:tc>
          <w:tcPr>
            <w:tcW w:w="6663" w:type="dxa"/>
          </w:tcPr>
          <w:p w14:paraId="2FB7F2E6" w14:textId="77777777" w:rsidR="00322EEF" w:rsidRPr="002B6318" w:rsidRDefault="00322EEF" w:rsidP="00E8516F">
            <w:pPr>
              <w:tabs>
                <w:tab w:val="left" w:pos="1980"/>
              </w:tabs>
              <w:jc w:val="center"/>
              <w:rPr>
                <w:rFonts w:asciiTheme="minorHAnsi" w:hAnsiTheme="minorHAnsi" w:cstheme="minorHAnsi"/>
                <w:szCs w:val="22"/>
              </w:rPr>
            </w:pPr>
            <w:r w:rsidRPr="002B6318">
              <w:rPr>
                <w:rFonts w:asciiTheme="minorHAnsi" w:hAnsiTheme="minorHAnsi" w:cstheme="minorHAnsi"/>
                <w:b/>
                <w:bCs/>
                <w:szCs w:val="22"/>
              </w:rPr>
              <w:t>WIEDZA</w:t>
            </w:r>
          </w:p>
        </w:tc>
        <w:tc>
          <w:tcPr>
            <w:tcW w:w="1842" w:type="dxa"/>
            <w:vMerge/>
          </w:tcPr>
          <w:p w14:paraId="3EEE2E82" w14:textId="77777777" w:rsidR="00322EEF" w:rsidRPr="002B6318" w:rsidRDefault="00322EEF" w:rsidP="00E8516F">
            <w:pPr>
              <w:pStyle w:val="Tytukomrki"/>
              <w:rPr>
                <w:rFonts w:asciiTheme="minorHAnsi" w:hAnsiTheme="minorHAnsi" w:cstheme="minorHAnsi"/>
              </w:rPr>
            </w:pPr>
          </w:p>
        </w:tc>
      </w:tr>
      <w:tr w:rsidR="00322EEF" w:rsidRPr="002B6318" w14:paraId="72782999" w14:textId="77777777" w:rsidTr="00E8516F">
        <w:trPr>
          <w:trHeight w:val="567"/>
        </w:trPr>
        <w:tc>
          <w:tcPr>
            <w:tcW w:w="1129" w:type="dxa"/>
            <w:noWrap/>
          </w:tcPr>
          <w:p w14:paraId="52C69AFB"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K_W01</w:t>
            </w:r>
            <w:proofErr w:type="spellEnd"/>
          </w:p>
        </w:tc>
        <w:tc>
          <w:tcPr>
            <w:tcW w:w="6663" w:type="dxa"/>
          </w:tcPr>
          <w:p w14:paraId="283469B3" w14:textId="77777777" w:rsidR="00322EEF" w:rsidRPr="002B6318" w:rsidRDefault="00322EEF" w:rsidP="00E8516F">
            <w:pPr>
              <w:pStyle w:val="Tytukomrki"/>
              <w:jc w:val="both"/>
              <w:rPr>
                <w:rFonts w:asciiTheme="minorHAnsi" w:hAnsiTheme="minorHAnsi" w:cstheme="minorHAnsi"/>
              </w:rPr>
            </w:pPr>
            <w:r w:rsidRPr="002B6318">
              <w:rPr>
                <w:rFonts w:asciiTheme="minorHAnsi" w:hAnsiTheme="minorHAnsi" w:cstheme="minorHAnsi"/>
              </w:rPr>
              <w:t xml:space="preserve">ma pogłębioną wiedzę z zakresu dyscypliny nauk o zarządzaniu </w:t>
            </w:r>
            <w:r>
              <w:rPr>
                <w:rFonts w:asciiTheme="minorHAnsi" w:hAnsiTheme="minorHAnsi" w:cstheme="minorHAnsi"/>
              </w:rPr>
              <w:br/>
            </w:r>
            <w:r w:rsidRPr="002B6318">
              <w:rPr>
                <w:rFonts w:asciiTheme="minorHAnsi" w:hAnsiTheme="minorHAnsi" w:cstheme="minorHAnsi"/>
              </w:rPr>
              <w:t>i jakości oraz jej relacji z innymi dyscyplinami naukowymi;</w:t>
            </w:r>
          </w:p>
        </w:tc>
        <w:tc>
          <w:tcPr>
            <w:tcW w:w="1842" w:type="dxa"/>
          </w:tcPr>
          <w:p w14:paraId="7DC7BBAF"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P7S_WG_PO</w:t>
            </w:r>
            <w:proofErr w:type="spellEnd"/>
          </w:p>
        </w:tc>
      </w:tr>
      <w:tr w:rsidR="00322EEF" w:rsidRPr="002B6318" w14:paraId="4EFDF5AB" w14:textId="77777777" w:rsidTr="00E8516F">
        <w:trPr>
          <w:trHeight w:val="567"/>
        </w:trPr>
        <w:tc>
          <w:tcPr>
            <w:tcW w:w="1129" w:type="dxa"/>
            <w:noWrap/>
          </w:tcPr>
          <w:p w14:paraId="06E0CAB2"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K_W02</w:t>
            </w:r>
            <w:proofErr w:type="spellEnd"/>
          </w:p>
        </w:tc>
        <w:tc>
          <w:tcPr>
            <w:tcW w:w="6663" w:type="dxa"/>
          </w:tcPr>
          <w:p w14:paraId="78CCC8BB" w14:textId="77777777" w:rsidR="00322EEF" w:rsidRPr="002B6318" w:rsidRDefault="00322EEF" w:rsidP="00E8516F">
            <w:pPr>
              <w:pStyle w:val="Tytukomrki"/>
              <w:jc w:val="both"/>
              <w:rPr>
                <w:rFonts w:asciiTheme="minorHAnsi" w:hAnsiTheme="minorHAnsi" w:cstheme="minorHAnsi"/>
              </w:rPr>
            </w:pPr>
            <w:r w:rsidRPr="002B6318">
              <w:rPr>
                <w:rFonts w:asciiTheme="minorHAnsi" w:hAnsiTheme="minorHAnsi" w:cstheme="minorHAnsi"/>
              </w:rPr>
              <w:t xml:space="preserve">ma pogłębioną wiedzę z zakresu organizacji logistyki, zna metody planowania, wytyczania kierunków funkcjonowania systemów logistycznych w aspekcie krajowym, międzynarodowym </w:t>
            </w:r>
            <w:r>
              <w:rPr>
                <w:rFonts w:asciiTheme="minorHAnsi" w:hAnsiTheme="minorHAnsi" w:cstheme="minorHAnsi"/>
              </w:rPr>
              <w:br/>
            </w:r>
            <w:r w:rsidRPr="002B6318">
              <w:rPr>
                <w:rFonts w:asciiTheme="minorHAnsi" w:hAnsiTheme="minorHAnsi" w:cstheme="minorHAnsi"/>
              </w:rPr>
              <w:t>i globalnym;</w:t>
            </w:r>
          </w:p>
        </w:tc>
        <w:tc>
          <w:tcPr>
            <w:tcW w:w="1842" w:type="dxa"/>
          </w:tcPr>
          <w:p w14:paraId="633DA55E"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P7S_WG_PO</w:t>
            </w:r>
            <w:proofErr w:type="spellEnd"/>
            <w:r w:rsidRPr="002B6318">
              <w:rPr>
                <w:rFonts w:asciiTheme="minorHAnsi" w:hAnsiTheme="minorHAnsi" w:cstheme="minorHAnsi"/>
              </w:rPr>
              <w:br/>
            </w:r>
            <w:proofErr w:type="spellStart"/>
            <w:r w:rsidRPr="002B6318">
              <w:rPr>
                <w:rFonts w:asciiTheme="minorHAnsi" w:hAnsiTheme="minorHAnsi" w:cstheme="minorHAnsi"/>
              </w:rPr>
              <w:t>P7S_WK_PO</w:t>
            </w:r>
            <w:proofErr w:type="spellEnd"/>
          </w:p>
        </w:tc>
      </w:tr>
      <w:tr w:rsidR="00322EEF" w:rsidRPr="002B6318" w14:paraId="3EA9DA0A" w14:textId="77777777" w:rsidTr="00E8516F">
        <w:trPr>
          <w:trHeight w:val="567"/>
        </w:trPr>
        <w:tc>
          <w:tcPr>
            <w:tcW w:w="1129" w:type="dxa"/>
            <w:noWrap/>
          </w:tcPr>
          <w:p w14:paraId="7FC677E2"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K_W03</w:t>
            </w:r>
            <w:proofErr w:type="spellEnd"/>
          </w:p>
        </w:tc>
        <w:tc>
          <w:tcPr>
            <w:tcW w:w="6663" w:type="dxa"/>
          </w:tcPr>
          <w:p w14:paraId="7BF22657" w14:textId="77777777" w:rsidR="00322EEF" w:rsidRPr="002B6318" w:rsidRDefault="00322EEF" w:rsidP="00E8516F">
            <w:pPr>
              <w:pStyle w:val="Tytukomrki"/>
              <w:jc w:val="both"/>
              <w:rPr>
                <w:rFonts w:asciiTheme="minorHAnsi" w:hAnsiTheme="minorHAnsi" w:cstheme="minorHAnsi"/>
              </w:rPr>
            </w:pPr>
            <w:r w:rsidRPr="002B6318">
              <w:rPr>
                <w:rFonts w:asciiTheme="minorHAnsi" w:hAnsiTheme="minorHAnsi" w:cstheme="minorHAnsi"/>
              </w:rPr>
              <w:t>w pogłębionym stopniu zna zasady obowiązujące w gospodarce narodowej i światowej oraz zależności występujące między najważniejszymi agregatami gospodarczymi;</w:t>
            </w:r>
          </w:p>
        </w:tc>
        <w:tc>
          <w:tcPr>
            <w:tcW w:w="1842" w:type="dxa"/>
          </w:tcPr>
          <w:p w14:paraId="13B5C095"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P7S_WG_PO</w:t>
            </w:r>
            <w:proofErr w:type="spellEnd"/>
          </w:p>
        </w:tc>
      </w:tr>
      <w:tr w:rsidR="00322EEF" w:rsidRPr="002B6318" w14:paraId="3FAE9604" w14:textId="77777777" w:rsidTr="00E8516F">
        <w:trPr>
          <w:trHeight w:val="567"/>
        </w:trPr>
        <w:tc>
          <w:tcPr>
            <w:tcW w:w="1129" w:type="dxa"/>
            <w:noWrap/>
          </w:tcPr>
          <w:p w14:paraId="151E772B"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K_W04</w:t>
            </w:r>
            <w:proofErr w:type="spellEnd"/>
          </w:p>
        </w:tc>
        <w:tc>
          <w:tcPr>
            <w:tcW w:w="6663" w:type="dxa"/>
          </w:tcPr>
          <w:p w14:paraId="4CCE75AD" w14:textId="77777777" w:rsidR="00322EEF" w:rsidRPr="002B6318" w:rsidRDefault="00322EEF" w:rsidP="00E8516F">
            <w:pPr>
              <w:pStyle w:val="Tytukomrki"/>
              <w:jc w:val="both"/>
              <w:rPr>
                <w:rFonts w:asciiTheme="minorHAnsi" w:hAnsiTheme="minorHAnsi" w:cstheme="minorHAnsi"/>
              </w:rPr>
            </w:pPr>
            <w:r w:rsidRPr="002B6318">
              <w:rPr>
                <w:rFonts w:asciiTheme="minorHAnsi" w:hAnsiTheme="minorHAnsi" w:cstheme="minorHAnsi"/>
              </w:rPr>
              <w:t>w sposób pogłębiony zna metody statystyczne i narzędzia informatyczne gromadzenia, analizy i prezentacji danych ekonomicznych i społecznych;</w:t>
            </w:r>
          </w:p>
        </w:tc>
        <w:tc>
          <w:tcPr>
            <w:tcW w:w="1842" w:type="dxa"/>
          </w:tcPr>
          <w:p w14:paraId="27854B83"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P7S_WK_PO</w:t>
            </w:r>
            <w:proofErr w:type="spellEnd"/>
          </w:p>
        </w:tc>
      </w:tr>
      <w:tr w:rsidR="00322EEF" w:rsidRPr="002B6318" w14:paraId="2A63E72C" w14:textId="77777777" w:rsidTr="00E8516F">
        <w:trPr>
          <w:trHeight w:val="567"/>
        </w:trPr>
        <w:tc>
          <w:tcPr>
            <w:tcW w:w="1129" w:type="dxa"/>
            <w:noWrap/>
          </w:tcPr>
          <w:p w14:paraId="27BDDE7D"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K_W05</w:t>
            </w:r>
            <w:proofErr w:type="spellEnd"/>
          </w:p>
        </w:tc>
        <w:tc>
          <w:tcPr>
            <w:tcW w:w="6663" w:type="dxa"/>
          </w:tcPr>
          <w:p w14:paraId="3A0D1C61" w14:textId="77777777" w:rsidR="00322EEF" w:rsidRPr="002B6318" w:rsidRDefault="00322EEF" w:rsidP="00E8516F">
            <w:pPr>
              <w:pStyle w:val="Tytukomrki"/>
              <w:jc w:val="both"/>
              <w:rPr>
                <w:rFonts w:asciiTheme="minorHAnsi" w:hAnsiTheme="minorHAnsi" w:cstheme="minorHAnsi"/>
              </w:rPr>
            </w:pPr>
            <w:r w:rsidRPr="002B6318">
              <w:rPr>
                <w:rFonts w:asciiTheme="minorHAnsi" w:hAnsiTheme="minorHAnsi" w:cstheme="minorHAnsi"/>
              </w:rPr>
              <w:t xml:space="preserve">ma pogłębioną wiedzę o procesach planowania, realizowania </w:t>
            </w:r>
            <w:r>
              <w:rPr>
                <w:rFonts w:asciiTheme="minorHAnsi" w:hAnsiTheme="minorHAnsi" w:cstheme="minorHAnsi"/>
              </w:rPr>
              <w:br/>
            </w:r>
            <w:r w:rsidRPr="002B6318">
              <w:rPr>
                <w:rFonts w:asciiTheme="minorHAnsi" w:hAnsiTheme="minorHAnsi" w:cstheme="minorHAnsi"/>
              </w:rPr>
              <w:t>i kontrolowania sprawnego i efektywnego przepływu surowców, materiałów, wyrobów gotowych;</w:t>
            </w:r>
          </w:p>
        </w:tc>
        <w:tc>
          <w:tcPr>
            <w:tcW w:w="1842" w:type="dxa"/>
          </w:tcPr>
          <w:p w14:paraId="24068D35"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P7S_WG_PO</w:t>
            </w:r>
            <w:proofErr w:type="spellEnd"/>
            <w:r w:rsidRPr="002B6318">
              <w:rPr>
                <w:rFonts w:asciiTheme="minorHAnsi" w:hAnsiTheme="minorHAnsi" w:cstheme="minorHAnsi"/>
              </w:rPr>
              <w:br/>
            </w:r>
            <w:proofErr w:type="spellStart"/>
            <w:r w:rsidRPr="002B6318">
              <w:rPr>
                <w:rFonts w:asciiTheme="minorHAnsi" w:hAnsiTheme="minorHAnsi" w:cstheme="minorHAnsi"/>
              </w:rPr>
              <w:t>P7S_WK_PO</w:t>
            </w:r>
            <w:proofErr w:type="spellEnd"/>
          </w:p>
        </w:tc>
      </w:tr>
      <w:tr w:rsidR="00322EEF" w:rsidRPr="002B6318" w14:paraId="4A1C91DC" w14:textId="77777777" w:rsidTr="00E8516F">
        <w:trPr>
          <w:trHeight w:val="567"/>
        </w:trPr>
        <w:tc>
          <w:tcPr>
            <w:tcW w:w="1129" w:type="dxa"/>
            <w:noWrap/>
          </w:tcPr>
          <w:p w14:paraId="55A8504F"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K_W06</w:t>
            </w:r>
            <w:proofErr w:type="spellEnd"/>
          </w:p>
        </w:tc>
        <w:tc>
          <w:tcPr>
            <w:tcW w:w="6663" w:type="dxa"/>
          </w:tcPr>
          <w:p w14:paraId="351DD1EC" w14:textId="77777777" w:rsidR="00322EEF" w:rsidRPr="002B6318" w:rsidRDefault="00322EEF" w:rsidP="00E8516F">
            <w:pPr>
              <w:pStyle w:val="Tytukomrki"/>
              <w:jc w:val="both"/>
              <w:rPr>
                <w:rFonts w:asciiTheme="minorHAnsi" w:hAnsiTheme="minorHAnsi" w:cstheme="minorHAnsi"/>
              </w:rPr>
            </w:pPr>
            <w:r w:rsidRPr="002B6318">
              <w:rPr>
                <w:rFonts w:asciiTheme="minorHAnsi" w:hAnsiTheme="minorHAnsi" w:cstheme="minorHAnsi"/>
              </w:rPr>
              <w:t xml:space="preserve">posiada pogłębioną wiedzę w zakresie metod prowadzenia badań </w:t>
            </w:r>
            <w:r>
              <w:rPr>
                <w:rFonts w:asciiTheme="minorHAnsi" w:hAnsiTheme="minorHAnsi" w:cstheme="minorHAnsi"/>
              </w:rPr>
              <w:br/>
            </w:r>
            <w:r w:rsidRPr="002B6318">
              <w:rPr>
                <w:rFonts w:asciiTheme="minorHAnsi" w:hAnsiTheme="minorHAnsi" w:cstheme="minorHAnsi"/>
              </w:rPr>
              <w:t>w poszczególnych obszarach działalności logistycznej dotyczących: badania rynku, analizy finansowej, poziomu jakości usług logistycznych itp.;</w:t>
            </w:r>
          </w:p>
        </w:tc>
        <w:tc>
          <w:tcPr>
            <w:tcW w:w="1842" w:type="dxa"/>
          </w:tcPr>
          <w:p w14:paraId="540B21CD"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P7S_WK_PO</w:t>
            </w:r>
            <w:proofErr w:type="spellEnd"/>
          </w:p>
        </w:tc>
      </w:tr>
      <w:tr w:rsidR="00322EEF" w:rsidRPr="002B6318" w14:paraId="12AB198F" w14:textId="77777777" w:rsidTr="00E8516F">
        <w:trPr>
          <w:trHeight w:val="567"/>
        </w:trPr>
        <w:tc>
          <w:tcPr>
            <w:tcW w:w="1129" w:type="dxa"/>
            <w:noWrap/>
          </w:tcPr>
          <w:p w14:paraId="45147D56"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K_W07</w:t>
            </w:r>
            <w:proofErr w:type="spellEnd"/>
          </w:p>
        </w:tc>
        <w:tc>
          <w:tcPr>
            <w:tcW w:w="6663" w:type="dxa"/>
          </w:tcPr>
          <w:p w14:paraId="3E1932F8" w14:textId="77777777" w:rsidR="00322EEF" w:rsidRPr="002B6318" w:rsidRDefault="00322EEF" w:rsidP="00E8516F">
            <w:pPr>
              <w:pStyle w:val="Tytukomrki"/>
              <w:jc w:val="both"/>
              <w:rPr>
                <w:rFonts w:asciiTheme="minorHAnsi" w:hAnsiTheme="minorHAnsi" w:cstheme="minorHAnsi"/>
              </w:rPr>
            </w:pPr>
            <w:r w:rsidRPr="002B6318">
              <w:rPr>
                <w:rFonts w:asciiTheme="minorHAnsi" w:hAnsiTheme="minorHAnsi" w:cstheme="minorHAnsi"/>
              </w:rPr>
              <w:t>wykazuje pogłębioną znajomość organizacji i zarządzania przedsiębiorstwami i obiektami logistycznymi z uwzględnieniem jakości świadczonych przez nie usług;</w:t>
            </w:r>
          </w:p>
        </w:tc>
        <w:tc>
          <w:tcPr>
            <w:tcW w:w="1842" w:type="dxa"/>
          </w:tcPr>
          <w:p w14:paraId="67C52F0E"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P7S_WK_PO</w:t>
            </w:r>
            <w:proofErr w:type="spellEnd"/>
          </w:p>
        </w:tc>
      </w:tr>
      <w:tr w:rsidR="00322EEF" w:rsidRPr="002B6318" w14:paraId="6212EADC" w14:textId="77777777" w:rsidTr="00E8516F">
        <w:trPr>
          <w:trHeight w:val="567"/>
        </w:trPr>
        <w:tc>
          <w:tcPr>
            <w:tcW w:w="1129" w:type="dxa"/>
            <w:noWrap/>
          </w:tcPr>
          <w:p w14:paraId="490044E3"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K_W08</w:t>
            </w:r>
            <w:proofErr w:type="spellEnd"/>
          </w:p>
        </w:tc>
        <w:tc>
          <w:tcPr>
            <w:tcW w:w="6663" w:type="dxa"/>
          </w:tcPr>
          <w:p w14:paraId="2A5F8C50" w14:textId="77777777" w:rsidR="00322EEF" w:rsidRPr="002B6318" w:rsidRDefault="00322EEF" w:rsidP="00E8516F">
            <w:pPr>
              <w:pStyle w:val="Tytukomrki"/>
              <w:jc w:val="both"/>
              <w:rPr>
                <w:rFonts w:asciiTheme="minorHAnsi" w:hAnsiTheme="minorHAnsi" w:cstheme="minorHAnsi"/>
              </w:rPr>
            </w:pPr>
            <w:r w:rsidRPr="002B6318">
              <w:rPr>
                <w:rFonts w:asciiTheme="minorHAnsi" w:hAnsiTheme="minorHAnsi" w:cstheme="minorHAnsi"/>
              </w:rPr>
              <w:t>posiada pogłębioną wiedzę o procesach zmian organizacji logistyki oraz zna rządzące tymi zmianami prawidłowości;</w:t>
            </w:r>
          </w:p>
        </w:tc>
        <w:tc>
          <w:tcPr>
            <w:tcW w:w="1842" w:type="dxa"/>
          </w:tcPr>
          <w:p w14:paraId="2E96965B"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P7S_WG_PO</w:t>
            </w:r>
            <w:proofErr w:type="spellEnd"/>
            <w:r w:rsidRPr="002B6318">
              <w:rPr>
                <w:rFonts w:asciiTheme="minorHAnsi" w:hAnsiTheme="minorHAnsi" w:cstheme="minorHAnsi"/>
              </w:rPr>
              <w:br/>
            </w:r>
            <w:proofErr w:type="spellStart"/>
            <w:r w:rsidRPr="002B6318">
              <w:rPr>
                <w:rFonts w:asciiTheme="minorHAnsi" w:hAnsiTheme="minorHAnsi" w:cstheme="minorHAnsi"/>
              </w:rPr>
              <w:t>P7S_WK_PO</w:t>
            </w:r>
            <w:proofErr w:type="spellEnd"/>
          </w:p>
        </w:tc>
      </w:tr>
      <w:tr w:rsidR="00322EEF" w:rsidRPr="002B6318" w14:paraId="2A11A582" w14:textId="77777777" w:rsidTr="00E8516F">
        <w:trPr>
          <w:trHeight w:val="567"/>
        </w:trPr>
        <w:tc>
          <w:tcPr>
            <w:tcW w:w="1129" w:type="dxa"/>
            <w:noWrap/>
          </w:tcPr>
          <w:p w14:paraId="0AC8F6E8"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K_W09</w:t>
            </w:r>
            <w:proofErr w:type="spellEnd"/>
          </w:p>
        </w:tc>
        <w:tc>
          <w:tcPr>
            <w:tcW w:w="6663" w:type="dxa"/>
          </w:tcPr>
          <w:p w14:paraId="5AB4D4DB" w14:textId="77777777" w:rsidR="00322EEF" w:rsidRPr="002B6318" w:rsidRDefault="00322EEF" w:rsidP="00E8516F">
            <w:pPr>
              <w:pStyle w:val="Tytukomrki"/>
              <w:jc w:val="both"/>
              <w:rPr>
                <w:rFonts w:asciiTheme="minorHAnsi" w:hAnsiTheme="minorHAnsi" w:cstheme="minorHAnsi"/>
              </w:rPr>
            </w:pPr>
            <w:r w:rsidRPr="002B6318">
              <w:rPr>
                <w:rFonts w:asciiTheme="minorHAnsi" w:hAnsiTheme="minorHAnsi" w:cstheme="minorHAnsi"/>
              </w:rPr>
              <w:t>zna w sposób pogłębiony zasady projektowania i funkcjonowania złożonych systemów i procesów logistycznych;</w:t>
            </w:r>
          </w:p>
        </w:tc>
        <w:tc>
          <w:tcPr>
            <w:tcW w:w="1842" w:type="dxa"/>
          </w:tcPr>
          <w:p w14:paraId="6656C6B3"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P7S_WG_PO</w:t>
            </w:r>
            <w:proofErr w:type="spellEnd"/>
            <w:r w:rsidRPr="002B6318">
              <w:rPr>
                <w:rFonts w:asciiTheme="minorHAnsi" w:hAnsiTheme="minorHAnsi" w:cstheme="minorHAnsi"/>
              </w:rPr>
              <w:br/>
            </w:r>
            <w:proofErr w:type="spellStart"/>
            <w:r w:rsidRPr="002B6318">
              <w:rPr>
                <w:rFonts w:asciiTheme="minorHAnsi" w:hAnsiTheme="minorHAnsi" w:cstheme="minorHAnsi"/>
              </w:rPr>
              <w:t>P7S_WK_PO</w:t>
            </w:r>
            <w:proofErr w:type="spellEnd"/>
          </w:p>
        </w:tc>
      </w:tr>
      <w:tr w:rsidR="00322EEF" w:rsidRPr="002B6318" w14:paraId="55FA9D57" w14:textId="77777777" w:rsidTr="00E8516F">
        <w:trPr>
          <w:trHeight w:val="567"/>
        </w:trPr>
        <w:tc>
          <w:tcPr>
            <w:tcW w:w="1129" w:type="dxa"/>
            <w:noWrap/>
          </w:tcPr>
          <w:p w14:paraId="020735F6"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K_W10</w:t>
            </w:r>
            <w:proofErr w:type="spellEnd"/>
          </w:p>
        </w:tc>
        <w:tc>
          <w:tcPr>
            <w:tcW w:w="6663" w:type="dxa"/>
          </w:tcPr>
          <w:p w14:paraId="69ADC7A7" w14:textId="77777777" w:rsidR="00322EEF" w:rsidRPr="002B6318" w:rsidRDefault="00322EEF" w:rsidP="00E8516F">
            <w:pPr>
              <w:pStyle w:val="Tytukomrki"/>
              <w:jc w:val="both"/>
              <w:rPr>
                <w:rFonts w:asciiTheme="minorHAnsi" w:hAnsiTheme="minorHAnsi" w:cstheme="minorHAnsi"/>
              </w:rPr>
            </w:pPr>
            <w:r w:rsidRPr="002B6318">
              <w:rPr>
                <w:rFonts w:asciiTheme="minorHAnsi" w:hAnsiTheme="minorHAnsi" w:cstheme="minorHAnsi"/>
              </w:rPr>
              <w:t>ma pogłębioną wiedzę dotyczącą wykorzystania metod komputerowego wspomagania procesów logistycznych w organizacji;</w:t>
            </w:r>
          </w:p>
        </w:tc>
        <w:tc>
          <w:tcPr>
            <w:tcW w:w="1842" w:type="dxa"/>
          </w:tcPr>
          <w:p w14:paraId="4AD12EBB"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P7S_WK_PO</w:t>
            </w:r>
            <w:proofErr w:type="spellEnd"/>
          </w:p>
        </w:tc>
      </w:tr>
      <w:tr w:rsidR="00322EEF" w:rsidRPr="002B6318" w14:paraId="6D6037B0" w14:textId="77777777" w:rsidTr="00E8516F">
        <w:trPr>
          <w:trHeight w:val="567"/>
        </w:trPr>
        <w:tc>
          <w:tcPr>
            <w:tcW w:w="1129" w:type="dxa"/>
            <w:noWrap/>
          </w:tcPr>
          <w:p w14:paraId="0A72F18B"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K_W11</w:t>
            </w:r>
            <w:proofErr w:type="spellEnd"/>
          </w:p>
        </w:tc>
        <w:tc>
          <w:tcPr>
            <w:tcW w:w="6663" w:type="dxa"/>
          </w:tcPr>
          <w:p w14:paraId="76A91A4A" w14:textId="77777777" w:rsidR="00322EEF" w:rsidRPr="002B6318" w:rsidRDefault="00322EEF" w:rsidP="00E8516F">
            <w:pPr>
              <w:pStyle w:val="Tytukomrki"/>
              <w:jc w:val="both"/>
              <w:rPr>
                <w:rFonts w:asciiTheme="minorHAnsi" w:hAnsiTheme="minorHAnsi" w:cstheme="minorHAnsi"/>
              </w:rPr>
            </w:pPr>
            <w:r w:rsidRPr="002B6318">
              <w:rPr>
                <w:rFonts w:asciiTheme="minorHAnsi" w:hAnsiTheme="minorHAnsi" w:cstheme="minorHAnsi"/>
              </w:rPr>
              <w:t>ma pogłębioną wiedzę o systemach logistycznych funkcjonujących w wymiarze krajowym, międzynarodowym i globalnym;</w:t>
            </w:r>
          </w:p>
        </w:tc>
        <w:tc>
          <w:tcPr>
            <w:tcW w:w="1842" w:type="dxa"/>
          </w:tcPr>
          <w:p w14:paraId="50627CF2"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P7S_WG_PO</w:t>
            </w:r>
            <w:proofErr w:type="spellEnd"/>
            <w:r w:rsidRPr="002B6318">
              <w:rPr>
                <w:rFonts w:asciiTheme="minorHAnsi" w:hAnsiTheme="minorHAnsi" w:cstheme="minorHAnsi"/>
              </w:rPr>
              <w:br/>
            </w:r>
            <w:proofErr w:type="spellStart"/>
            <w:r w:rsidRPr="002B6318">
              <w:rPr>
                <w:rFonts w:asciiTheme="minorHAnsi" w:hAnsiTheme="minorHAnsi" w:cstheme="minorHAnsi"/>
              </w:rPr>
              <w:t>P7S_WK_PO</w:t>
            </w:r>
            <w:proofErr w:type="spellEnd"/>
          </w:p>
        </w:tc>
      </w:tr>
      <w:tr w:rsidR="00322EEF" w:rsidRPr="002B6318" w14:paraId="1E1F86E6" w14:textId="77777777" w:rsidTr="00E8516F">
        <w:trPr>
          <w:trHeight w:val="567"/>
        </w:trPr>
        <w:tc>
          <w:tcPr>
            <w:tcW w:w="1129" w:type="dxa"/>
            <w:noWrap/>
          </w:tcPr>
          <w:p w14:paraId="1F454ABC"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K_W12</w:t>
            </w:r>
            <w:proofErr w:type="spellEnd"/>
          </w:p>
        </w:tc>
        <w:tc>
          <w:tcPr>
            <w:tcW w:w="6663" w:type="dxa"/>
          </w:tcPr>
          <w:p w14:paraId="4050C213" w14:textId="77777777" w:rsidR="00322EEF" w:rsidRPr="002B6318" w:rsidRDefault="00322EEF" w:rsidP="00E8516F">
            <w:pPr>
              <w:pStyle w:val="Tytukomrki"/>
              <w:jc w:val="both"/>
              <w:rPr>
                <w:rFonts w:asciiTheme="minorHAnsi" w:hAnsiTheme="minorHAnsi" w:cstheme="minorHAnsi"/>
              </w:rPr>
            </w:pPr>
            <w:r w:rsidRPr="002B6318">
              <w:rPr>
                <w:rFonts w:asciiTheme="minorHAnsi" w:hAnsiTheme="minorHAnsi" w:cstheme="minorHAnsi"/>
              </w:rPr>
              <w:t>posiada pogłębioną wiedzę z zakresu zarządzania zasobami własności intelektualnej;</w:t>
            </w:r>
          </w:p>
        </w:tc>
        <w:tc>
          <w:tcPr>
            <w:tcW w:w="1842" w:type="dxa"/>
          </w:tcPr>
          <w:p w14:paraId="75321A15"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P7S_WK_PO</w:t>
            </w:r>
            <w:proofErr w:type="spellEnd"/>
          </w:p>
        </w:tc>
      </w:tr>
      <w:tr w:rsidR="00322EEF" w:rsidRPr="002B6318" w14:paraId="74A42566" w14:textId="77777777" w:rsidTr="00E8516F">
        <w:trPr>
          <w:trHeight w:val="567"/>
        </w:trPr>
        <w:tc>
          <w:tcPr>
            <w:tcW w:w="1129" w:type="dxa"/>
            <w:noWrap/>
          </w:tcPr>
          <w:p w14:paraId="3A86F55B"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K_W13</w:t>
            </w:r>
            <w:proofErr w:type="spellEnd"/>
          </w:p>
        </w:tc>
        <w:tc>
          <w:tcPr>
            <w:tcW w:w="6663" w:type="dxa"/>
          </w:tcPr>
          <w:p w14:paraId="667F68B1" w14:textId="77777777" w:rsidR="00322EEF" w:rsidRPr="002B6318" w:rsidRDefault="00322EEF" w:rsidP="00E8516F">
            <w:pPr>
              <w:pStyle w:val="Tytukomrki"/>
              <w:jc w:val="both"/>
              <w:rPr>
                <w:rFonts w:asciiTheme="minorHAnsi" w:hAnsiTheme="minorHAnsi" w:cstheme="minorHAnsi"/>
              </w:rPr>
            </w:pPr>
            <w:r w:rsidRPr="002B6318">
              <w:rPr>
                <w:rFonts w:asciiTheme="minorHAnsi" w:hAnsiTheme="minorHAnsi" w:cstheme="minorHAnsi"/>
              </w:rPr>
              <w:t xml:space="preserve">ma pogłębioną wiedzę o roli ubezpieczeń w gospodarce </w:t>
            </w:r>
            <w:proofErr w:type="gramStart"/>
            <w:r w:rsidRPr="002B6318">
              <w:rPr>
                <w:rFonts w:asciiTheme="minorHAnsi" w:hAnsiTheme="minorHAnsi" w:cstheme="minorHAnsi"/>
              </w:rPr>
              <w:t xml:space="preserve">rynkowej </w:t>
            </w:r>
            <w:r>
              <w:rPr>
                <w:rFonts w:asciiTheme="minorHAnsi" w:hAnsiTheme="minorHAnsi" w:cstheme="minorHAnsi"/>
              </w:rPr>
              <w:t xml:space="preserve"> </w:t>
            </w:r>
            <w:r w:rsidRPr="002B6318">
              <w:rPr>
                <w:rFonts w:asciiTheme="minorHAnsi" w:hAnsiTheme="minorHAnsi" w:cstheme="minorHAnsi"/>
              </w:rPr>
              <w:t>i</w:t>
            </w:r>
            <w:proofErr w:type="gramEnd"/>
            <w:r w:rsidRPr="002B6318">
              <w:rPr>
                <w:rFonts w:asciiTheme="minorHAnsi" w:hAnsiTheme="minorHAnsi" w:cstheme="minorHAnsi"/>
              </w:rPr>
              <w:t xml:space="preserve"> sferze publiczno-prawnej oraz problematyce ubezpieczeń </w:t>
            </w:r>
            <w:r>
              <w:rPr>
                <w:rFonts w:asciiTheme="minorHAnsi" w:hAnsiTheme="minorHAnsi" w:cstheme="minorHAnsi"/>
              </w:rPr>
              <w:br/>
            </w:r>
            <w:r w:rsidRPr="002B6318">
              <w:rPr>
                <w:rFonts w:asciiTheme="minorHAnsi" w:hAnsiTheme="minorHAnsi" w:cstheme="minorHAnsi"/>
              </w:rPr>
              <w:t>w działalności logistycznej;</w:t>
            </w:r>
          </w:p>
        </w:tc>
        <w:tc>
          <w:tcPr>
            <w:tcW w:w="1842" w:type="dxa"/>
          </w:tcPr>
          <w:p w14:paraId="40E036D3"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P7S_WG_PO</w:t>
            </w:r>
            <w:proofErr w:type="spellEnd"/>
            <w:r w:rsidRPr="002B6318">
              <w:rPr>
                <w:rFonts w:asciiTheme="minorHAnsi" w:hAnsiTheme="minorHAnsi" w:cstheme="minorHAnsi"/>
              </w:rPr>
              <w:br/>
            </w:r>
            <w:proofErr w:type="spellStart"/>
            <w:r w:rsidRPr="002B6318">
              <w:rPr>
                <w:rFonts w:asciiTheme="minorHAnsi" w:hAnsiTheme="minorHAnsi" w:cstheme="minorHAnsi"/>
              </w:rPr>
              <w:t>P7S_WK_PO</w:t>
            </w:r>
            <w:proofErr w:type="spellEnd"/>
          </w:p>
        </w:tc>
      </w:tr>
      <w:tr w:rsidR="00322EEF" w:rsidRPr="002B6318" w14:paraId="536531E3" w14:textId="77777777" w:rsidTr="00E8516F">
        <w:trPr>
          <w:trHeight w:val="567"/>
        </w:trPr>
        <w:tc>
          <w:tcPr>
            <w:tcW w:w="1129" w:type="dxa"/>
            <w:noWrap/>
          </w:tcPr>
          <w:p w14:paraId="583BB7B5"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K_W14</w:t>
            </w:r>
            <w:proofErr w:type="spellEnd"/>
          </w:p>
        </w:tc>
        <w:tc>
          <w:tcPr>
            <w:tcW w:w="6663" w:type="dxa"/>
          </w:tcPr>
          <w:p w14:paraId="06038C20" w14:textId="77777777" w:rsidR="00322EEF" w:rsidRPr="002B6318" w:rsidRDefault="00322EEF" w:rsidP="00E8516F">
            <w:pPr>
              <w:pStyle w:val="Tytukomrki"/>
              <w:jc w:val="both"/>
              <w:rPr>
                <w:rFonts w:asciiTheme="minorHAnsi" w:hAnsiTheme="minorHAnsi" w:cstheme="minorHAnsi"/>
              </w:rPr>
            </w:pPr>
            <w:r w:rsidRPr="002B6318">
              <w:rPr>
                <w:rFonts w:asciiTheme="minorHAnsi" w:hAnsiTheme="minorHAnsi" w:cstheme="minorHAnsi"/>
              </w:rPr>
              <w:t xml:space="preserve">ma pogłębioną wiedzę o strategii i zarządzaniu strategicznym </w:t>
            </w:r>
            <w:r>
              <w:rPr>
                <w:rFonts w:asciiTheme="minorHAnsi" w:hAnsiTheme="minorHAnsi" w:cstheme="minorHAnsi"/>
              </w:rPr>
              <w:br/>
            </w:r>
            <w:r w:rsidRPr="002B6318">
              <w:rPr>
                <w:rFonts w:asciiTheme="minorHAnsi" w:hAnsiTheme="minorHAnsi" w:cstheme="minorHAnsi"/>
              </w:rPr>
              <w:t xml:space="preserve">z uwzględnieniem metod zintegrowanej analizy strategicznej </w:t>
            </w:r>
            <w:r>
              <w:rPr>
                <w:rFonts w:asciiTheme="minorHAnsi" w:hAnsiTheme="minorHAnsi" w:cstheme="minorHAnsi"/>
              </w:rPr>
              <w:br/>
            </w:r>
            <w:r w:rsidRPr="002B6318">
              <w:rPr>
                <w:rFonts w:asciiTheme="minorHAnsi" w:hAnsiTheme="minorHAnsi" w:cstheme="minorHAnsi"/>
              </w:rPr>
              <w:t>w poszczególnych obszarach logistyki;</w:t>
            </w:r>
          </w:p>
        </w:tc>
        <w:tc>
          <w:tcPr>
            <w:tcW w:w="1842" w:type="dxa"/>
          </w:tcPr>
          <w:p w14:paraId="51235448"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P7S_WG_PO</w:t>
            </w:r>
            <w:proofErr w:type="spellEnd"/>
            <w:r w:rsidRPr="002B6318">
              <w:rPr>
                <w:rFonts w:asciiTheme="minorHAnsi" w:hAnsiTheme="minorHAnsi" w:cstheme="minorHAnsi"/>
              </w:rPr>
              <w:br/>
            </w:r>
            <w:proofErr w:type="spellStart"/>
            <w:r w:rsidRPr="002B6318">
              <w:rPr>
                <w:rFonts w:asciiTheme="minorHAnsi" w:hAnsiTheme="minorHAnsi" w:cstheme="minorHAnsi"/>
              </w:rPr>
              <w:t>P7S_WK_PO</w:t>
            </w:r>
            <w:proofErr w:type="spellEnd"/>
          </w:p>
        </w:tc>
      </w:tr>
      <w:tr w:rsidR="00322EEF" w:rsidRPr="002B6318" w14:paraId="3B537B76" w14:textId="77777777" w:rsidTr="00E8516F">
        <w:trPr>
          <w:trHeight w:val="567"/>
        </w:trPr>
        <w:tc>
          <w:tcPr>
            <w:tcW w:w="1129" w:type="dxa"/>
            <w:noWrap/>
          </w:tcPr>
          <w:p w14:paraId="6C37A23C"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K_W15</w:t>
            </w:r>
            <w:proofErr w:type="spellEnd"/>
          </w:p>
        </w:tc>
        <w:tc>
          <w:tcPr>
            <w:tcW w:w="6663" w:type="dxa"/>
          </w:tcPr>
          <w:p w14:paraId="2D57D0A8" w14:textId="77777777" w:rsidR="00322EEF" w:rsidRPr="002B6318" w:rsidRDefault="00322EEF" w:rsidP="00E8516F">
            <w:pPr>
              <w:pStyle w:val="Tytukomrki"/>
              <w:jc w:val="both"/>
              <w:rPr>
                <w:rFonts w:asciiTheme="minorHAnsi" w:hAnsiTheme="minorHAnsi" w:cstheme="minorHAnsi"/>
              </w:rPr>
            </w:pPr>
            <w:r w:rsidRPr="002B6318">
              <w:rPr>
                <w:rFonts w:asciiTheme="minorHAnsi" w:hAnsiTheme="minorHAnsi" w:cstheme="minorHAnsi"/>
              </w:rPr>
              <w:t>zna w stopniu pogłębionym zasady funkcjonowania rynku usług logistycznych i jego segmentów oraz zasady projektowania marketingu mix w zakresie usług logistycznych;</w:t>
            </w:r>
          </w:p>
        </w:tc>
        <w:tc>
          <w:tcPr>
            <w:tcW w:w="1842" w:type="dxa"/>
          </w:tcPr>
          <w:p w14:paraId="1CEC966C"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P7S_WG_PO</w:t>
            </w:r>
            <w:proofErr w:type="spellEnd"/>
            <w:r w:rsidRPr="002B6318">
              <w:rPr>
                <w:rFonts w:asciiTheme="minorHAnsi" w:hAnsiTheme="minorHAnsi" w:cstheme="minorHAnsi"/>
              </w:rPr>
              <w:br/>
            </w:r>
            <w:proofErr w:type="spellStart"/>
            <w:r w:rsidRPr="002B6318">
              <w:rPr>
                <w:rFonts w:asciiTheme="minorHAnsi" w:hAnsiTheme="minorHAnsi" w:cstheme="minorHAnsi"/>
              </w:rPr>
              <w:t>P7S_WK_PO</w:t>
            </w:r>
            <w:proofErr w:type="spellEnd"/>
          </w:p>
        </w:tc>
      </w:tr>
      <w:tr w:rsidR="00322EEF" w:rsidRPr="002B6318" w14:paraId="5B5BD417" w14:textId="77777777" w:rsidTr="00E8516F">
        <w:trPr>
          <w:trHeight w:val="567"/>
        </w:trPr>
        <w:tc>
          <w:tcPr>
            <w:tcW w:w="1129" w:type="dxa"/>
            <w:noWrap/>
          </w:tcPr>
          <w:p w14:paraId="0CB429A0"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lastRenderedPageBreak/>
              <w:t>K_W16</w:t>
            </w:r>
            <w:proofErr w:type="spellEnd"/>
          </w:p>
        </w:tc>
        <w:tc>
          <w:tcPr>
            <w:tcW w:w="6663" w:type="dxa"/>
          </w:tcPr>
          <w:p w14:paraId="76AD84BC" w14:textId="77777777" w:rsidR="00322EEF" w:rsidRPr="002B6318" w:rsidRDefault="00322EEF" w:rsidP="00E8516F">
            <w:pPr>
              <w:pStyle w:val="Tytukomrki"/>
              <w:jc w:val="both"/>
              <w:rPr>
                <w:rFonts w:asciiTheme="minorHAnsi" w:hAnsiTheme="minorHAnsi" w:cstheme="minorHAnsi"/>
              </w:rPr>
            </w:pPr>
            <w:r w:rsidRPr="002B6318">
              <w:rPr>
                <w:rFonts w:asciiTheme="minorHAnsi" w:hAnsiTheme="minorHAnsi" w:cstheme="minorHAnsi"/>
              </w:rPr>
              <w:t>posiada pogłębioną wiedzę o funkcjonowaniu jednostek i zespołów w różnego typu organizacjach logistycznych.</w:t>
            </w:r>
          </w:p>
        </w:tc>
        <w:tc>
          <w:tcPr>
            <w:tcW w:w="1842" w:type="dxa"/>
          </w:tcPr>
          <w:p w14:paraId="79CA278A"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P7S_WG_PO</w:t>
            </w:r>
            <w:proofErr w:type="spellEnd"/>
          </w:p>
        </w:tc>
      </w:tr>
      <w:tr w:rsidR="00322EEF" w:rsidRPr="002B6318" w14:paraId="0E529AED" w14:textId="77777777" w:rsidTr="00E8516F">
        <w:trPr>
          <w:trHeight w:val="479"/>
        </w:trPr>
        <w:tc>
          <w:tcPr>
            <w:tcW w:w="9634" w:type="dxa"/>
            <w:gridSpan w:val="3"/>
            <w:noWrap/>
          </w:tcPr>
          <w:p w14:paraId="6CE4530A" w14:textId="77777777" w:rsidR="00322EEF" w:rsidRPr="002B6318" w:rsidRDefault="00322EEF" w:rsidP="00E8516F">
            <w:pPr>
              <w:pStyle w:val="Tytukomrki"/>
              <w:jc w:val="both"/>
              <w:rPr>
                <w:rFonts w:asciiTheme="minorHAnsi" w:hAnsiTheme="minorHAnsi" w:cstheme="minorHAnsi"/>
              </w:rPr>
            </w:pPr>
            <w:r w:rsidRPr="002B6318">
              <w:rPr>
                <w:rFonts w:asciiTheme="minorHAnsi" w:eastAsia="Times New Roman" w:hAnsiTheme="minorHAnsi" w:cstheme="minorHAnsi"/>
                <w:b/>
                <w:lang w:eastAsia="pl-PL"/>
              </w:rPr>
              <w:t>UMIEJĘTNOŚCI</w:t>
            </w:r>
          </w:p>
        </w:tc>
      </w:tr>
      <w:tr w:rsidR="00322EEF" w:rsidRPr="002B6318" w14:paraId="4AC8D9BD" w14:textId="77777777" w:rsidTr="00E8516F">
        <w:trPr>
          <w:trHeight w:val="567"/>
        </w:trPr>
        <w:tc>
          <w:tcPr>
            <w:tcW w:w="1129" w:type="dxa"/>
            <w:noWrap/>
          </w:tcPr>
          <w:p w14:paraId="120E25FB"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K_U01</w:t>
            </w:r>
            <w:proofErr w:type="spellEnd"/>
          </w:p>
        </w:tc>
        <w:tc>
          <w:tcPr>
            <w:tcW w:w="6663" w:type="dxa"/>
          </w:tcPr>
          <w:p w14:paraId="43D3C448" w14:textId="77777777" w:rsidR="00322EEF" w:rsidRPr="002B6318" w:rsidRDefault="00322EEF" w:rsidP="00E8516F">
            <w:pPr>
              <w:pStyle w:val="Tytukomrki"/>
              <w:jc w:val="both"/>
              <w:rPr>
                <w:rFonts w:asciiTheme="minorHAnsi" w:hAnsiTheme="minorHAnsi" w:cstheme="minorHAnsi"/>
              </w:rPr>
            </w:pPr>
            <w:r w:rsidRPr="002B6318">
              <w:rPr>
                <w:rFonts w:asciiTheme="minorHAnsi" w:hAnsiTheme="minorHAnsi" w:cstheme="minorHAnsi"/>
              </w:rPr>
              <w:t xml:space="preserve">prawidłowo interpretuje i wyjaśnia złożone zjawiska zachodzące </w:t>
            </w:r>
            <w:r>
              <w:rPr>
                <w:rFonts w:asciiTheme="minorHAnsi" w:hAnsiTheme="minorHAnsi" w:cstheme="minorHAnsi"/>
              </w:rPr>
              <w:br/>
            </w:r>
            <w:r w:rsidRPr="002B6318">
              <w:rPr>
                <w:rFonts w:asciiTheme="minorHAnsi" w:hAnsiTheme="minorHAnsi" w:cstheme="minorHAnsi"/>
              </w:rPr>
              <w:t>w logistyce oraz relacje występujące między tymi zjawiskami;</w:t>
            </w:r>
          </w:p>
        </w:tc>
        <w:tc>
          <w:tcPr>
            <w:tcW w:w="1842" w:type="dxa"/>
          </w:tcPr>
          <w:p w14:paraId="2E1DDD8B"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P7S_UW_PO</w:t>
            </w:r>
            <w:proofErr w:type="spellEnd"/>
          </w:p>
        </w:tc>
      </w:tr>
      <w:tr w:rsidR="00322EEF" w:rsidRPr="002B6318" w14:paraId="757D873A" w14:textId="77777777" w:rsidTr="00E8516F">
        <w:trPr>
          <w:trHeight w:val="567"/>
        </w:trPr>
        <w:tc>
          <w:tcPr>
            <w:tcW w:w="1129" w:type="dxa"/>
            <w:noWrap/>
          </w:tcPr>
          <w:p w14:paraId="16560300"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K_U02</w:t>
            </w:r>
            <w:proofErr w:type="spellEnd"/>
          </w:p>
        </w:tc>
        <w:tc>
          <w:tcPr>
            <w:tcW w:w="6663" w:type="dxa"/>
          </w:tcPr>
          <w:p w14:paraId="7CBDDA95" w14:textId="77777777" w:rsidR="00322EEF" w:rsidRPr="002B6318" w:rsidRDefault="00322EEF" w:rsidP="00E8516F">
            <w:pPr>
              <w:pStyle w:val="Tytukomrki"/>
              <w:jc w:val="both"/>
              <w:rPr>
                <w:rFonts w:asciiTheme="minorHAnsi" w:hAnsiTheme="minorHAnsi" w:cstheme="minorHAnsi"/>
              </w:rPr>
            </w:pPr>
            <w:r w:rsidRPr="002B6318">
              <w:rPr>
                <w:rFonts w:asciiTheme="minorHAnsi" w:hAnsiTheme="minorHAnsi" w:cstheme="minorHAnsi"/>
              </w:rPr>
              <w:t>przeprowadza obserwacje zachodzących w logistyce złożonych zjawisk i procesów, a także dokonuje ich opisu, analizy i interpretacji, stosując przy tym różnorodne ujęcia i pojęcia teoretyczne oraz formułuje własne opinie i właściwie dobiera dane i metody analizy;</w:t>
            </w:r>
          </w:p>
        </w:tc>
        <w:tc>
          <w:tcPr>
            <w:tcW w:w="1842" w:type="dxa"/>
          </w:tcPr>
          <w:p w14:paraId="1A778031"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P7S_UW_PO</w:t>
            </w:r>
            <w:proofErr w:type="spellEnd"/>
          </w:p>
        </w:tc>
      </w:tr>
      <w:tr w:rsidR="00322EEF" w:rsidRPr="002B6318" w14:paraId="5D52069B" w14:textId="77777777" w:rsidTr="00E8516F">
        <w:trPr>
          <w:trHeight w:val="567"/>
        </w:trPr>
        <w:tc>
          <w:tcPr>
            <w:tcW w:w="1129" w:type="dxa"/>
            <w:noWrap/>
          </w:tcPr>
          <w:p w14:paraId="6BB9BB72"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K_U03</w:t>
            </w:r>
            <w:proofErr w:type="spellEnd"/>
          </w:p>
        </w:tc>
        <w:tc>
          <w:tcPr>
            <w:tcW w:w="6663" w:type="dxa"/>
          </w:tcPr>
          <w:p w14:paraId="4F58FC86" w14:textId="77777777" w:rsidR="00322EEF" w:rsidRPr="002B6318" w:rsidRDefault="00322EEF" w:rsidP="00E8516F">
            <w:pPr>
              <w:pStyle w:val="Tytukomrki"/>
              <w:jc w:val="both"/>
              <w:rPr>
                <w:rFonts w:asciiTheme="minorHAnsi" w:hAnsiTheme="minorHAnsi" w:cstheme="minorHAnsi"/>
              </w:rPr>
            </w:pPr>
            <w:r w:rsidRPr="002B6318">
              <w:rPr>
                <w:rFonts w:asciiTheme="minorHAnsi" w:hAnsiTheme="minorHAnsi" w:cstheme="minorHAnsi"/>
              </w:rPr>
              <w:t xml:space="preserve">właściwie analizuje przyczyny i przebieg złożonych procesów </w:t>
            </w:r>
            <w:r>
              <w:rPr>
                <w:rFonts w:asciiTheme="minorHAnsi" w:hAnsiTheme="minorHAnsi" w:cstheme="minorHAnsi"/>
              </w:rPr>
              <w:br/>
            </w:r>
            <w:r w:rsidRPr="002B6318">
              <w:rPr>
                <w:rFonts w:asciiTheme="minorHAnsi" w:hAnsiTheme="minorHAnsi" w:cstheme="minorHAnsi"/>
              </w:rPr>
              <w:t>i zjawisk zachodzących w logistyce, formułuje własne opinie oraz stawia hipotezy badawcze i je weryfikuje;</w:t>
            </w:r>
          </w:p>
        </w:tc>
        <w:tc>
          <w:tcPr>
            <w:tcW w:w="1842" w:type="dxa"/>
          </w:tcPr>
          <w:p w14:paraId="23DC811D"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P7S_UW_PO</w:t>
            </w:r>
            <w:proofErr w:type="spellEnd"/>
          </w:p>
        </w:tc>
      </w:tr>
      <w:tr w:rsidR="00322EEF" w:rsidRPr="002B6318" w14:paraId="69000DE6" w14:textId="77777777" w:rsidTr="00E8516F">
        <w:trPr>
          <w:trHeight w:val="567"/>
        </w:trPr>
        <w:tc>
          <w:tcPr>
            <w:tcW w:w="1129" w:type="dxa"/>
            <w:noWrap/>
          </w:tcPr>
          <w:p w14:paraId="2ED456AE"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K_U04</w:t>
            </w:r>
            <w:proofErr w:type="spellEnd"/>
          </w:p>
        </w:tc>
        <w:tc>
          <w:tcPr>
            <w:tcW w:w="6663" w:type="dxa"/>
          </w:tcPr>
          <w:p w14:paraId="230E1A0B" w14:textId="77777777" w:rsidR="00322EEF" w:rsidRPr="002B6318" w:rsidRDefault="00322EEF" w:rsidP="00E8516F">
            <w:pPr>
              <w:pStyle w:val="Tytukomrki"/>
              <w:jc w:val="both"/>
              <w:rPr>
                <w:rFonts w:asciiTheme="minorHAnsi" w:hAnsiTheme="minorHAnsi" w:cstheme="minorHAnsi"/>
              </w:rPr>
            </w:pPr>
            <w:r w:rsidRPr="002B6318">
              <w:rPr>
                <w:rFonts w:asciiTheme="minorHAnsi" w:hAnsiTheme="minorHAnsi" w:cstheme="minorHAnsi"/>
              </w:rPr>
              <w:t>prognozuje i modeluje złożone procesy zachodzące w różnych obszarach funkcjonalnych logistyki z wykorzystaniem zaawansowanych metod i</w:t>
            </w:r>
            <w:r>
              <w:rPr>
                <w:rFonts w:asciiTheme="minorHAnsi" w:hAnsiTheme="minorHAnsi" w:cstheme="minorHAnsi"/>
              </w:rPr>
              <w:t xml:space="preserve"> </w:t>
            </w:r>
            <w:r w:rsidRPr="002B6318">
              <w:rPr>
                <w:rFonts w:asciiTheme="minorHAnsi" w:hAnsiTheme="minorHAnsi" w:cstheme="minorHAnsi"/>
              </w:rPr>
              <w:t>narzędzi służących sprawnej organizacji działań logistycznych;</w:t>
            </w:r>
          </w:p>
        </w:tc>
        <w:tc>
          <w:tcPr>
            <w:tcW w:w="1842" w:type="dxa"/>
          </w:tcPr>
          <w:p w14:paraId="6F09E0C0"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P7S_UW_PO</w:t>
            </w:r>
            <w:proofErr w:type="spellEnd"/>
          </w:p>
        </w:tc>
      </w:tr>
      <w:tr w:rsidR="00322EEF" w:rsidRPr="002B6318" w14:paraId="382309DC" w14:textId="77777777" w:rsidTr="00E8516F">
        <w:trPr>
          <w:trHeight w:val="567"/>
        </w:trPr>
        <w:tc>
          <w:tcPr>
            <w:tcW w:w="1129" w:type="dxa"/>
            <w:noWrap/>
          </w:tcPr>
          <w:p w14:paraId="42221CFA"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K_U05</w:t>
            </w:r>
            <w:proofErr w:type="spellEnd"/>
          </w:p>
        </w:tc>
        <w:tc>
          <w:tcPr>
            <w:tcW w:w="6663" w:type="dxa"/>
          </w:tcPr>
          <w:p w14:paraId="31BE764B" w14:textId="77777777" w:rsidR="00322EEF" w:rsidRPr="002B6318" w:rsidRDefault="00322EEF" w:rsidP="00E8516F">
            <w:pPr>
              <w:pStyle w:val="Tytukomrki"/>
              <w:jc w:val="both"/>
              <w:rPr>
                <w:rFonts w:asciiTheme="minorHAnsi" w:hAnsiTheme="minorHAnsi" w:cstheme="minorHAnsi"/>
              </w:rPr>
            </w:pPr>
            <w:r w:rsidRPr="002B6318">
              <w:rPr>
                <w:rFonts w:asciiTheme="minorHAnsi" w:hAnsiTheme="minorHAnsi" w:cstheme="minorHAnsi"/>
              </w:rPr>
              <w:t>sprawnie posługuje się różnorodnymi normami i regułami (prawnymi, zawodowymi, etycznymi) w celu rozwiązywania złożonych problemów występujących w działalności logistycznej;</w:t>
            </w:r>
          </w:p>
        </w:tc>
        <w:tc>
          <w:tcPr>
            <w:tcW w:w="1842" w:type="dxa"/>
          </w:tcPr>
          <w:p w14:paraId="72CCDC0E"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P7S_UW_PO</w:t>
            </w:r>
            <w:proofErr w:type="spellEnd"/>
          </w:p>
        </w:tc>
      </w:tr>
      <w:tr w:rsidR="00322EEF" w:rsidRPr="002B6318" w14:paraId="5E9FB7B2" w14:textId="77777777" w:rsidTr="00E8516F">
        <w:trPr>
          <w:trHeight w:val="567"/>
        </w:trPr>
        <w:tc>
          <w:tcPr>
            <w:tcW w:w="1129" w:type="dxa"/>
            <w:noWrap/>
          </w:tcPr>
          <w:p w14:paraId="333E11AB"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K_U06</w:t>
            </w:r>
            <w:proofErr w:type="spellEnd"/>
          </w:p>
        </w:tc>
        <w:tc>
          <w:tcPr>
            <w:tcW w:w="6663" w:type="dxa"/>
          </w:tcPr>
          <w:p w14:paraId="6F38914E" w14:textId="77777777" w:rsidR="00322EEF" w:rsidRPr="002B6318" w:rsidRDefault="00322EEF" w:rsidP="00E8516F">
            <w:pPr>
              <w:pStyle w:val="Tytukomrki"/>
              <w:jc w:val="both"/>
              <w:rPr>
                <w:rFonts w:asciiTheme="minorHAnsi" w:hAnsiTheme="minorHAnsi" w:cstheme="minorHAnsi"/>
              </w:rPr>
            </w:pPr>
            <w:r w:rsidRPr="002B6318">
              <w:rPr>
                <w:rFonts w:asciiTheme="minorHAnsi" w:hAnsiTheme="minorHAnsi" w:cstheme="minorHAnsi"/>
              </w:rPr>
              <w:t>wykorzystuje zdobytą wiedzę w różnych zakresach i formach działalności logistycznej, rozszerzoną o krytyczną analizę jej przydatności w projektowaniu procesów logistycznych;</w:t>
            </w:r>
          </w:p>
        </w:tc>
        <w:tc>
          <w:tcPr>
            <w:tcW w:w="1842" w:type="dxa"/>
          </w:tcPr>
          <w:p w14:paraId="682B4269"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P7S_UW_PO</w:t>
            </w:r>
            <w:proofErr w:type="spellEnd"/>
          </w:p>
        </w:tc>
      </w:tr>
      <w:tr w:rsidR="00322EEF" w:rsidRPr="002B6318" w14:paraId="6A0520FF" w14:textId="77777777" w:rsidTr="00E8516F">
        <w:trPr>
          <w:trHeight w:val="567"/>
        </w:trPr>
        <w:tc>
          <w:tcPr>
            <w:tcW w:w="1129" w:type="dxa"/>
            <w:noWrap/>
          </w:tcPr>
          <w:p w14:paraId="305703AD"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K_U07</w:t>
            </w:r>
            <w:proofErr w:type="spellEnd"/>
          </w:p>
        </w:tc>
        <w:tc>
          <w:tcPr>
            <w:tcW w:w="6663" w:type="dxa"/>
          </w:tcPr>
          <w:p w14:paraId="1534DFCA" w14:textId="77777777" w:rsidR="00322EEF" w:rsidRPr="002B6318" w:rsidRDefault="00322EEF" w:rsidP="00E8516F">
            <w:pPr>
              <w:pStyle w:val="Tytukomrki"/>
              <w:jc w:val="both"/>
              <w:rPr>
                <w:rFonts w:asciiTheme="minorHAnsi" w:hAnsiTheme="minorHAnsi" w:cstheme="minorHAnsi"/>
              </w:rPr>
            </w:pPr>
            <w:r w:rsidRPr="002B6318">
              <w:rPr>
                <w:rFonts w:asciiTheme="minorHAnsi" w:hAnsiTheme="minorHAnsi" w:cstheme="minorHAnsi"/>
              </w:rPr>
              <w:t xml:space="preserve">potrafi dokonać oceny proponowanych rozwiązań logistycznych </w:t>
            </w:r>
            <w:r>
              <w:rPr>
                <w:rFonts w:asciiTheme="minorHAnsi" w:hAnsiTheme="minorHAnsi" w:cstheme="minorHAnsi"/>
              </w:rPr>
              <w:br/>
            </w:r>
            <w:r w:rsidRPr="002B6318">
              <w:rPr>
                <w:rFonts w:asciiTheme="minorHAnsi" w:hAnsiTheme="minorHAnsi" w:cstheme="minorHAnsi"/>
              </w:rPr>
              <w:t>i uczestniczy w procesach podejmowania decyzji, głównie na poziome strategicznym;</w:t>
            </w:r>
          </w:p>
        </w:tc>
        <w:tc>
          <w:tcPr>
            <w:tcW w:w="1842" w:type="dxa"/>
          </w:tcPr>
          <w:p w14:paraId="2879F6FD"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P7S_UW_PO</w:t>
            </w:r>
            <w:proofErr w:type="spellEnd"/>
          </w:p>
        </w:tc>
      </w:tr>
      <w:tr w:rsidR="00322EEF" w:rsidRPr="002B6318" w14:paraId="14D0B2E9" w14:textId="77777777" w:rsidTr="00E8516F">
        <w:trPr>
          <w:trHeight w:val="567"/>
        </w:trPr>
        <w:tc>
          <w:tcPr>
            <w:tcW w:w="1129" w:type="dxa"/>
            <w:noWrap/>
          </w:tcPr>
          <w:p w14:paraId="61CFD5B7"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K_U08</w:t>
            </w:r>
            <w:proofErr w:type="spellEnd"/>
          </w:p>
        </w:tc>
        <w:tc>
          <w:tcPr>
            <w:tcW w:w="6663" w:type="dxa"/>
          </w:tcPr>
          <w:p w14:paraId="7D46A9B7" w14:textId="77777777" w:rsidR="00322EEF" w:rsidRPr="002B6318" w:rsidRDefault="00322EEF" w:rsidP="00E8516F">
            <w:pPr>
              <w:pStyle w:val="Tytukomrki"/>
              <w:jc w:val="both"/>
              <w:rPr>
                <w:rFonts w:asciiTheme="minorHAnsi" w:hAnsiTheme="minorHAnsi" w:cstheme="minorHAnsi"/>
              </w:rPr>
            </w:pPr>
            <w:r w:rsidRPr="002B6318">
              <w:rPr>
                <w:rFonts w:asciiTheme="minorHAnsi" w:hAnsiTheme="minorHAnsi" w:cstheme="minorHAnsi"/>
              </w:rPr>
              <w:t>potrafi posługiwać się odpowiednimi technikami informacyjnymi oraz właściwie dobranymi programami komputerowymi wspierającymi realizację zadań związanych z logistyką;</w:t>
            </w:r>
          </w:p>
        </w:tc>
        <w:tc>
          <w:tcPr>
            <w:tcW w:w="1842" w:type="dxa"/>
          </w:tcPr>
          <w:p w14:paraId="1AE9C253"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P7S_UW_PO</w:t>
            </w:r>
            <w:proofErr w:type="spellEnd"/>
          </w:p>
        </w:tc>
      </w:tr>
      <w:tr w:rsidR="00322EEF" w:rsidRPr="002B6318" w14:paraId="051FB2F0" w14:textId="77777777" w:rsidTr="00E8516F">
        <w:trPr>
          <w:trHeight w:val="567"/>
        </w:trPr>
        <w:tc>
          <w:tcPr>
            <w:tcW w:w="1129" w:type="dxa"/>
            <w:noWrap/>
          </w:tcPr>
          <w:p w14:paraId="256C566F"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K_U09</w:t>
            </w:r>
            <w:proofErr w:type="spellEnd"/>
          </w:p>
        </w:tc>
        <w:tc>
          <w:tcPr>
            <w:tcW w:w="6663" w:type="dxa"/>
          </w:tcPr>
          <w:p w14:paraId="483CA63B" w14:textId="77777777" w:rsidR="00322EEF" w:rsidRPr="002B6318" w:rsidRDefault="00322EEF" w:rsidP="00E8516F">
            <w:pPr>
              <w:pStyle w:val="Tytukomrki"/>
              <w:jc w:val="both"/>
              <w:rPr>
                <w:rFonts w:asciiTheme="minorHAnsi" w:hAnsiTheme="minorHAnsi" w:cstheme="minorHAnsi"/>
              </w:rPr>
            </w:pPr>
            <w:r w:rsidRPr="002B6318">
              <w:rPr>
                <w:rFonts w:asciiTheme="minorHAnsi" w:hAnsiTheme="minorHAnsi" w:cstheme="minorHAnsi"/>
              </w:rPr>
              <w:t>rozumie i analizuje złożone zjawiska zachodzące w logistyce, potrafi ocenić te zjawiska wykorzystując w tym celu poszerzoną wiedzę teoretyczną z danego zakresu oraz wykorzystując właściwe metody i narzędzia badawcze;</w:t>
            </w:r>
          </w:p>
        </w:tc>
        <w:tc>
          <w:tcPr>
            <w:tcW w:w="1842" w:type="dxa"/>
          </w:tcPr>
          <w:p w14:paraId="59C21154"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P7S_UW_PO</w:t>
            </w:r>
            <w:proofErr w:type="spellEnd"/>
          </w:p>
        </w:tc>
      </w:tr>
      <w:tr w:rsidR="00322EEF" w:rsidRPr="002B6318" w14:paraId="5D45AD43" w14:textId="77777777" w:rsidTr="00E8516F">
        <w:trPr>
          <w:trHeight w:val="567"/>
        </w:trPr>
        <w:tc>
          <w:tcPr>
            <w:tcW w:w="1129" w:type="dxa"/>
            <w:noWrap/>
          </w:tcPr>
          <w:p w14:paraId="2C20587C"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K_U10</w:t>
            </w:r>
            <w:proofErr w:type="spellEnd"/>
          </w:p>
        </w:tc>
        <w:tc>
          <w:tcPr>
            <w:tcW w:w="6663" w:type="dxa"/>
          </w:tcPr>
          <w:p w14:paraId="6FEF68D5" w14:textId="77777777" w:rsidR="00322EEF" w:rsidRPr="002B6318" w:rsidRDefault="00322EEF" w:rsidP="00E8516F">
            <w:pPr>
              <w:pStyle w:val="Tytukomrki"/>
              <w:jc w:val="both"/>
              <w:rPr>
                <w:rFonts w:asciiTheme="minorHAnsi" w:hAnsiTheme="minorHAnsi" w:cstheme="minorHAnsi"/>
              </w:rPr>
            </w:pPr>
            <w:r w:rsidRPr="002B6318">
              <w:rPr>
                <w:rFonts w:asciiTheme="minorHAnsi" w:hAnsiTheme="minorHAnsi" w:cstheme="minorHAnsi"/>
              </w:rPr>
              <w:t>przygotowuje związane z logistyką różnego typu prace pisemne oraz wypowiedzi ustne w języku polskim i języku obcym;</w:t>
            </w:r>
          </w:p>
        </w:tc>
        <w:tc>
          <w:tcPr>
            <w:tcW w:w="1842" w:type="dxa"/>
          </w:tcPr>
          <w:p w14:paraId="4E95A0C6"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P7S_UK_PO</w:t>
            </w:r>
            <w:proofErr w:type="spellEnd"/>
          </w:p>
        </w:tc>
      </w:tr>
      <w:tr w:rsidR="00322EEF" w:rsidRPr="002B6318" w14:paraId="75D7086D" w14:textId="77777777" w:rsidTr="00E8516F">
        <w:trPr>
          <w:trHeight w:val="567"/>
        </w:trPr>
        <w:tc>
          <w:tcPr>
            <w:tcW w:w="1129" w:type="dxa"/>
            <w:noWrap/>
          </w:tcPr>
          <w:p w14:paraId="5514BB4E"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K_U11</w:t>
            </w:r>
            <w:proofErr w:type="spellEnd"/>
          </w:p>
        </w:tc>
        <w:tc>
          <w:tcPr>
            <w:tcW w:w="6663" w:type="dxa"/>
          </w:tcPr>
          <w:p w14:paraId="1762829E" w14:textId="77777777" w:rsidR="00322EEF" w:rsidRPr="002B6318" w:rsidRDefault="00322EEF" w:rsidP="00E8516F">
            <w:pPr>
              <w:pStyle w:val="Tytukomrki"/>
              <w:jc w:val="both"/>
              <w:rPr>
                <w:rFonts w:asciiTheme="minorHAnsi" w:hAnsiTheme="minorHAnsi" w:cstheme="minorHAnsi"/>
              </w:rPr>
            </w:pPr>
            <w:r w:rsidRPr="002B6318">
              <w:rPr>
                <w:rFonts w:asciiTheme="minorHAnsi" w:hAnsiTheme="minorHAnsi" w:cstheme="minorHAnsi"/>
              </w:rPr>
              <w:t>potrafi sprawnie komunikować się w pracy zawodowej w języku obcym, z wykorzystaniem słownictwa typowego dla działalności logistycznej;</w:t>
            </w:r>
          </w:p>
        </w:tc>
        <w:tc>
          <w:tcPr>
            <w:tcW w:w="1842" w:type="dxa"/>
          </w:tcPr>
          <w:p w14:paraId="3939B4BA"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P7S_UK_PO</w:t>
            </w:r>
            <w:proofErr w:type="spellEnd"/>
          </w:p>
        </w:tc>
      </w:tr>
      <w:tr w:rsidR="00322EEF" w:rsidRPr="002B6318" w14:paraId="3809D4E2" w14:textId="77777777" w:rsidTr="00E8516F">
        <w:trPr>
          <w:trHeight w:val="567"/>
        </w:trPr>
        <w:tc>
          <w:tcPr>
            <w:tcW w:w="1129" w:type="dxa"/>
            <w:noWrap/>
          </w:tcPr>
          <w:p w14:paraId="556B3B07"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K_U12</w:t>
            </w:r>
            <w:proofErr w:type="spellEnd"/>
          </w:p>
        </w:tc>
        <w:tc>
          <w:tcPr>
            <w:tcW w:w="6663" w:type="dxa"/>
          </w:tcPr>
          <w:p w14:paraId="0DC45815" w14:textId="77777777" w:rsidR="00322EEF" w:rsidRPr="002B6318" w:rsidRDefault="00322EEF" w:rsidP="00E8516F">
            <w:pPr>
              <w:pStyle w:val="Tytukomrki"/>
              <w:jc w:val="both"/>
              <w:rPr>
                <w:rFonts w:asciiTheme="minorHAnsi" w:hAnsiTheme="minorHAnsi" w:cstheme="minorHAnsi"/>
              </w:rPr>
            </w:pPr>
            <w:r w:rsidRPr="002B6318">
              <w:rPr>
                <w:rFonts w:asciiTheme="minorHAnsi" w:hAnsiTheme="minorHAnsi" w:cstheme="minorHAnsi"/>
              </w:rPr>
              <w:t>samodzielnie i krytycznie uzupełnia nabytą wiedzę i umiejętności, rozszerzając je o wymiar Interdyscyplinarny;</w:t>
            </w:r>
          </w:p>
        </w:tc>
        <w:tc>
          <w:tcPr>
            <w:tcW w:w="1842" w:type="dxa"/>
          </w:tcPr>
          <w:p w14:paraId="4073DD9E"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P7S_UU_PO</w:t>
            </w:r>
            <w:proofErr w:type="spellEnd"/>
          </w:p>
        </w:tc>
      </w:tr>
      <w:tr w:rsidR="00322EEF" w:rsidRPr="002B6318" w14:paraId="4C36E43F" w14:textId="77777777" w:rsidTr="00E8516F">
        <w:trPr>
          <w:trHeight w:val="567"/>
        </w:trPr>
        <w:tc>
          <w:tcPr>
            <w:tcW w:w="1129" w:type="dxa"/>
            <w:noWrap/>
          </w:tcPr>
          <w:p w14:paraId="6C38BDD0"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K_U13</w:t>
            </w:r>
            <w:proofErr w:type="spellEnd"/>
          </w:p>
        </w:tc>
        <w:tc>
          <w:tcPr>
            <w:tcW w:w="6663" w:type="dxa"/>
          </w:tcPr>
          <w:p w14:paraId="57D6BAFD" w14:textId="77777777" w:rsidR="00322EEF" w:rsidRPr="002B6318" w:rsidRDefault="00322EEF" w:rsidP="00E8516F">
            <w:pPr>
              <w:pStyle w:val="Tytukomrki"/>
              <w:jc w:val="both"/>
              <w:rPr>
                <w:rFonts w:asciiTheme="minorHAnsi" w:hAnsiTheme="minorHAnsi" w:cstheme="minorHAnsi"/>
              </w:rPr>
            </w:pPr>
            <w:r w:rsidRPr="002B6318">
              <w:rPr>
                <w:rFonts w:asciiTheme="minorHAnsi" w:hAnsiTheme="minorHAnsi" w:cstheme="minorHAnsi"/>
              </w:rPr>
              <w:t>potrafi współdziałać i współpracować w zespole, przyjmując w nim różne role.</w:t>
            </w:r>
          </w:p>
        </w:tc>
        <w:tc>
          <w:tcPr>
            <w:tcW w:w="1842" w:type="dxa"/>
          </w:tcPr>
          <w:p w14:paraId="63D06170"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P7S_UO_PO</w:t>
            </w:r>
            <w:proofErr w:type="spellEnd"/>
          </w:p>
        </w:tc>
      </w:tr>
      <w:tr w:rsidR="00322EEF" w:rsidRPr="002B6318" w14:paraId="3BFDC7FB" w14:textId="77777777" w:rsidTr="00E8516F">
        <w:trPr>
          <w:trHeight w:val="567"/>
        </w:trPr>
        <w:tc>
          <w:tcPr>
            <w:tcW w:w="9634" w:type="dxa"/>
            <w:gridSpan w:val="3"/>
            <w:noWrap/>
          </w:tcPr>
          <w:p w14:paraId="70DF2791" w14:textId="77777777" w:rsidR="00322EEF" w:rsidRPr="002B6318" w:rsidRDefault="00322EEF" w:rsidP="00E8516F">
            <w:pPr>
              <w:pStyle w:val="Tytukomrki"/>
              <w:jc w:val="both"/>
              <w:rPr>
                <w:rFonts w:asciiTheme="minorHAnsi" w:hAnsiTheme="minorHAnsi" w:cstheme="minorHAnsi"/>
              </w:rPr>
            </w:pPr>
            <w:r w:rsidRPr="002B6318">
              <w:rPr>
                <w:rFonts w:asciiTheme="minorHAnsi" w:eastAsia="Times New Roman" w:hAnsiTheme="minorHAnsi" w:cstheme="minorHAnsi"/>
                <w:b/>
                <w:lang w:eastAsia="pl-PL"/>
              </w:rPr>
              <w:t>KOMPETENCJE SPOŁECZNE</w:t>
            </w:r>
          </w:p>
        </w:tc>
      </w:tr>
      <w:tr w:rsidR="00322EEF" w:rsidRPr="002B6318" w14:paraId="320AD63C" w14:textId="77777777" w:rsidTr="00E8516F">
        <w:trPr>
          <w:trHeight w:val="567"/>
        </w:trPr>
        <w:tc>
          <w:tcPr>
            <w:tcW w:w="1129" w:type="dxa"/>
            <w:noWrap/>
          </w:tcPr>
          <w:p w14:paraId="11EDCE04"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lastRenderedPageBreak/>
              <w:t>K_K01</w:t>
            </w:r>
            <w:proofErr w:type="spellEnd"/>
          </w:p>
        </w:tc>
        <w:tc>
          <w:tcPr>
            <w:tcW w:w="6663" w:type="dxa"/>
          </w:tcPr>
          <w:p w14:paraId="6B051D28" w14:textId="77777777" w:rsidR="00322EEF" w:rsidRPr="002B6318" w:rsidRDefault="00322EEF" w:rsidP="00E8516F">
            <w:pPr>
              <w:pStyle w:val="Tytukomrki"/>
              <w:jc w:val="both"/>
              <w:rPr>
                <w:rFonts w:asciiTheme="minorHAnsi" w:hAnsiTheme="minorHAnsi" w:cstheme="minorHAnsi"/>
              </w:rPr>
            </w:pPr>
            <w:r w:rsidRPr="002B6318">
              <w:rPr>
                <w:rFonts w:asciiTheme="minorHAnsi" w:hAnsiTheme="minorHAnsi" w:cstheme="minorHAnsi"/>
              </w:rPr>
              <w:t>krytycznie ocenia wiedzę teoretyczną odnoszącą się do przebiegu procesów logistycznych, wybierając treści adekwatne do konkretnych problemów występujących w działalności logistycznej;</w:t>
            </w:r>
          </w:p>
        </w:tc>
        <w:tc>
          <w:tcPr>
            <w:tcW w:w="1842" w:type="dxa"/>
          </w:tcPr>
          <w:p w14:paraId="3E3C8017"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P7S_KK_PO</w:t>
            </w:r>
            <w:proofErr w:type="spellEnd"/>
          </w:p>
        </w:tc>
      </w:tr>
      <w:tr w:rsidR="00322EEF" w:rsidRPr="002B6318" w14:paraId="1ABDDCF7" w14:textId="77777777" w:rsidTr="00E8516F">
        <w:trPr>
          <w:trHeight w:val="567"/>
        </w:trPr>
        <w:tc>
          <w:tcPr>
            <w:tcW w:w="1129" w:type="dxa"/>
            <w:noWrap/>
          </w:tcPr>
          <w:p w14:paraId="64C99A81"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K_K02</w:t>
            </w:r>
            <w:proofErr w:type="spellEnd"/>
          </w:p>
        </w:tc>
        <w:tc>
          <w:tcPr>
            <w:tcW w:w="6663" w:type="dxa"/>
          </w:tcPr>
          <w:p w14:paraId="2539377C" w14:textId="77777777" w:rsidR="00322EEF" w:rsidRPr="002B6318" w:rsidRDefault="00322EEF" w:rsidP="00E8516F">
            <w:pPr>
              <w:pStyle w:val="Tytukomrki"/>
              <w:jc w:val="both"/>
              <w:rPr>
                <w:rFonts w:asciiTheme="minorHAnsi" w:hAnsiTheme="minorHAnsi" w:cstheme="minorHAnsi"/>
              </w:rPr>
            </w:pPr>
            <w:r w:rsidRPr="002B6318">
              <w:rPr>
                <w:rFonts w:asciiTheme="minorHAnsi" w:hAnsiTheme="minorHAnsi" w:cstheme="minorHAnsi"/>
              </w:rPr>
              <w:t>w odpowiedni sposób określa priorytety służące realizacji określonego przez siebie lub innych zadania;</w:t>
            </w:r>
          </w:p>
        </w:tc>
        <w:tc>
          <w:tcPr>
            <w:tcW w:w="1842" w:type="dxa"/>
          </w:tcPr>
          <w:p w14:paraId="1F1243C0"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P7S_KK_PO</w:t>
            </w:r>
            <w:proofErr w:type="spellEnd"/>
          </w:p>
        </w:tc>
      </w:tr>
      <w:tr w:rsidR="00322EEF" w:rsidRPr="002B6318" w14:paraId="4F21B448" w14:textId="77777777" w:rsidTr="00E8516F">
        <w:trPr>
          <w:trHeight w:val="567"/>
        </w:trPr>
        <w:tc>
          <w:tcPr>
            <w:tcW w:w="1129" w:type="dxa"/>
            <w:noWrap/>
          </w:tcPr>
          <w:p w14:paraId="00D2BCC3"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K_K03</w:t>
            </w:r>
            <w:proofErr w:type="spellEnd"/>
          </w:p>
        </w:tc>
        <w:tc>
          <w:tcPr>
            <w:tcW w:w="6663" w:type="dxa"/>
          </w:tcPr>
          <w:p w14:paraId="2FA02DD4" w14:textId="77777777" w:rsidR="00322EEF" w:rsidRPr="002B6318" w:rsidRDefault="00322EEF" w:rsidP="00E8516F">
            <w:pPr>
              <w:pStyle w:val="Tytukomrki"/>
              <w:jc w:val="both"/>
              <w:rPr>
                <w:rFonts w:asciiTheme="minorHAnsi" w:hAnsiTheme="minorHAnsi" w:cstheme="minorHAnsi"/>
              </w:rPr>
            </w:pPr>
            <w:r w:rsidRPr="002B6318">
              <w:rPr>
                <w:rFonts w:asciiTheme="minorHAnsi" w:hAnsiTheme="minorHAnsi" w:cstheme="minorHAnsi"/>
              </w:rPr>
              <w:t>identyfikuje i rozstrzyga dylematy związane z wykonywaniem zawodu logistyka;</w:t>
            </w:r>
          </w:p>
        </w:tc>
        <w:tc>
          <w:tcPr>
            <w:tcW w:w="1842" w:type="dxa"/>
          </w:tcPr>
          <w:p w14:paraId="2F0ADF35"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P7S_KR_PO</w:t>
            </w:r>
            <w:proofErr w:type="spellEnd"/>
          </w:p>
        </w:tc>
      </w:tr>
      <w:tr w:rsidR="00322EEF" w:rsidRPr="002B6318" w14:paraId="414430BA" w14:textId="77777777" w:rsidTr="00E8516F">
        <w:trPr>
          <w:trHeight w:val="567"/>
        </w:trPr>
        <w:tc>
          <w:tcPr>
            <w:tcW w:w="1129" w:type="dxa"/>
            <w:noWrap/>
          </w:tcPr>
          <w:p w14:paraId="5B0DFCF1"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K_K04</w:t>
            </w:r>
            <w:proofErr w:type="spellEnd"/>
          </w:p>
        </w:tc>
        <w:tc>
          <w:tcPr>
            <w:tcW w:w="6663" w:type="dxa"/>
          </w:tcPr>
          <w:p w14:paraId="42AD9659" w14:textId="77777777" w:rsidR="00322EEF" w:rsidRPr="002B6318" w:rsidRDefault="00322EEF" w:rsidP="00E8516F">
            <w:pPr>
              <w:pStyle w:val="Tytukomrki"/>
              <w:jc w:val="both"/>
              <w:rPr>
                <w:rFonts w:asciiTheme="minorHAnsi" w:hAnsiTheme="minorHAnsi" w:cstheme="minorHAnsi"/>
              </w:rPr>
            </w:pPr>
            <w:r w:rsidRPr="002B6318">
              <w:rPr>
                <w:rFonts w:asciiTheme="minorHAnsi" w:hAnsiTheme="minorHAnsi" w:cstheme="minorHAnsi"/>
              </w:rPr>
              <w:t>przestrzega zasad etyki zawodowej, jest przygotowany do podejmowania działań na rzecz przestrzegania tych zasad;</w:t>
            </w:r>
          </w:p>
        </w:tc>
        <w:tc>
          <w:tcPr>
            <w:tcW w:w="1842" w:type="dxa"/>
          </w:tcPr>
          <w:p w14:paraId="186DA449"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P7S_KR_PO</w:t>
            </w:r>
            <w:proofErr w:type="spellEnd"/>
          </w:p>
        </w:tc>
      </w:tr>
      <w:tr w:rsidR="00322EEF" w:rsidRPr="002B6318" w14:paraId="3FFC042A" w14:textId="77777777" w:rsidTr="00E8516F">
        <w:trPr>
          <w:trHeight w:val="567"/>
        </w:trPr>
        <w:tc>
          <w:tcPr>
            <w:tcW w:w="1129" w:type="dxa"/>
            <w:noWrap/>
          </w:tcPr>
          <w:p w14:paraId="700E2FDA"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K_K05</w:t>
            </w:r>
            <w:proofErr w:type="spellEnd"/>
          </w:p>
        </w:tc>
        <w:tc>
          <w:tcPr>
            <w:tcW w:w="6663" w:type="dxa"/>
          </w:tcPr>
          <w:p w14:paraId="6B4EA7B1" w14:textId="77777777" w:rsidR="00322EEF" w:rsidRPr="002B6318" w:rsidRDefault="00322EEF" w:rsidP="00E8516F">
            <w:pPr>
              <w:pStyle w:val="Tytukomrki"/>
              <w:jc w:val="both"/>
              <w:rPr>
                <w:rFonts w:asciiTheme="minorHAnsi" w:hAnsiTheme="minorHAnsi" w:cstheme="minorHAnsi"/>
              </w:rPr>
            </w:pPr>
            <w:r w:rsidRPr="002B6318">
              <w:rPr>
                <w:rFonts w:asciiTheme="minorHAnsi" w:hAnsiTheme="minorHAnsi" w:cstheme="minorHAnsi"/>
              </w:rPr>
              <w:t>potrafi myśleć i działać w sposób przedsiębiorczy.</w:t>
            </w:r>
          </w:p>
        </w:tc>
        <w:tc>
          <w:tcPr>
            <w:tcW w:w="1842" w:type="dxa"/>
          </w:tcPr>
          <w:p w14:paraId="438427EA" w14:textId="77777777" w:rsidR="00322EEF" w:rsidRPr="002B6318" w:rsidRDefault="00322EEF" w:rsidP="00E8516F">
            <w:pPr>
              <w:pStyle w:val="Tytukomrki"/>
              <w:rPr>
                <w:rFonts w:asciiTheme="minorHAnsi" w:hAnsiTheme="minorHAnsi" w:cstheme="minorHAnsi"/>
              </w:rPr>
            </w:pPr>
            <w:proofErr w:type="spellStart"/>
            <w:r w:rsidRPr="002B6318">
              <w:rPr>
                <w:rFonts w:asciiTheme="minorHAnsi" w:hAnsiTheme="minorHAnsi" w:cstheme="minorHAnsi"/>
              </w:rPr>
              <w:t>P7S_KO_PO</w:t>
            </w:r>
            <w:proofErr w:type="spellEnd"/>
          </w:p>
        </w:tc>
      </w:tr>
    </w:tbl>
    <w:p w14:paraId="42389606" w14:textId="77777777" w:rsidR="00322EEF" w:rsidRDefault="00322EEF" w:rsidP="00322EEF"/>
    <w:p w14:paraId="0FE04B0F" w14:textId="77777777" w:rsidR="00322EEF" w:rsidRDefault="00322EEF" w:rsidP="00322EEF"/>
    <w:p w14:paraId="2AAC40FD" w14:textId="77777777" w:rsidR="00322EEF" w:rsidRDefault="00322EEF" w:rsidP="00322EEF"/>
    <w:p w14:paraId="2D45E8C7" w14:textId="77777777" w:rsidR="00322EEF" w:rsidRDefault="00322EEF" w:rsidP="00322EEF"/>
    <w:p w14:paraId="6DFFDCFA" w14:textId="77777777" w:rsidR="00322EEF" w:rsidRDefault="00322EEF" w:rsidP="00322EEF"/>
    <w:p w14:paraId="0BCD55FD" w14:textId="77777777" w:rsidR="00322EEF" w:rsidRDefault="00322EEF" w:rsidP="00322EEF"/>
    <w:p w14:paraId="5F68856D" w14:textId="77777777" w:rsidR="00322EEF" w:rsidRPr="00197A24" w:rsidRDefault="00322EEF" w:rsidP="00322EEF"/>
    <w:p w14:paraId="47D3A17B" w14:textId="77777777" w:rsidR="00322EEF" w:rsidRDefault="00322EEF" w:rsidP="00322EEF">
      <w:pPr>
        <w:pStyle w:val="Nagwek1"/>
      </w:pPr>
      <w:bookmarkStart w:id="3" w:name="_Toc114027032"/>
      <w:r w:rsidRPr="00197A24">
        <w:t>Skład zespołu przygotowującego raport samooceny</w:t>
      </w:r>
      <w:bookmarkEnd w:id="3"/>
    </w:p>
    <w:p w14:paraId="1CE6C154" w14:textId="77777777" w:rsidR="00322EEF" w:rsidRPr="003B547D" w:rsidRDefault="00322EEF" w:rsidP="00322EEF">
      <w:pPr>
        <w:rPr>
          <w:b/>
          <w:color w:val="233D8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85"/>
        <w:gridCol w:w="5813"/>
      </w:tblGrid>
      <w:tr w:rsidR="00322EEF" w:rsidRPr="00197A24" w14:paraId="08C4974D" w14:textId="77777777" w:rsidTr="00E8516F">
        <w:trPr>
          <w:trHeight w:val="787"/>
        </w:trPr>
        <w:tc>
          <w:tcPr>
            <w:tcW w:w="2972" w:type="dxa"/>
            <w:tcBorders>
              <w:top w:val="nil"/>
              <w:left w:val="nil"/>
              <w:bottom w:val="nil"/>
              <w:right w:val="nil"/>
            </w:tcBorders>
            <w:vAlign w:val="center"/>
          </w:tcPr>
          <w:p w14:paraId="5B937E98" w14:textId="77777777" w:rsidR="00322EEF" w:rsidRPr="00197A24" w:rsidRDefault="00322EEF" w:rsidP="00E8516F">
            <w:pPr>
              <w:jc w:val="left"/>
            </w:pPr>
            <w:r w:rsidRPr="00197A24">
              <w:t>Imię i nazwisko</w:t>
            </w:r>
          </w:p>
        </w:tc>
        <w:tc>
          <w:tcPr>
            <w:tcW w:w="285" w:type="dxa"/>
            <w:tcBorders>
              <w:top w:val="nil"/>
              <w:left w:val="nil"/>
              <w:bottom w:val="nil"/>
              <w:right w:val="nil"/>
            </w:tcBorders>
            <w:vAlign w:val="center"/>
          </w:tcPr>
          <w:p w14:paraId="446C6735" w14:textId="77777777" w:rsidR="00322EEF" w:rsidRPr="00197A24" w:rsidRDefault="00322EEF" w:rsidP="00E8516F">
            <w:pPr>
              <w:jc w:val="left"/>
            </w:pPr>
          </w:p>
        </w:tc>
        <w:tc>
          <w:tcPr>
            <w:tcW w:w="5813" w:type="dxa"/>
            <w:tcBorders>
              <w:top w:val="nil"/>
              <w:left w:val="nil"/>
              <w:bottom w:val="nil"/>
              <w:right w:val="nil"/>
            </w:tcBorders>
            <w:vAlign w:val="center"/>
          </w:tcPr>
          <w:p w14:paraId="0DC03BDE" w14:textId="77777777" w:rsidR="00322EEF" w:rsidRPr="00197A24" w:rsidRDefault="00322EEF" w:rsidP="00E8516F">
            <w:pPr>
              <w:jc w:val="left"/>
            </w:pPr>
            <w:r w:rsidRPr="00197A24">
              <w:t>Tytuł lub stopień naukowy/stanowisko/funkcja</w:t>
            </w:r>
          </w:p>
          <w:p w14:paraId="22C55E6F" w14:textId="77777777" w:rsidR="00322EEF" w:rsidRPr="00197A24" w:rsidRDefault="00322EEF" w:rsidP="00E8516F">
            <w:pPr>
              <w:jc w:val="left"/>
            </w:pPr>
            <w:r w:rsidRPr="00197A24">
              <w:t>pełniona w uczelni</w:t>
            </w:r>
          </w:p>
        </w:tc>
      </w:tr>
      <w:tr w:rsidR="00322EEF" w:rsidRPr="00197A24" w14:paraId="6F419C7B" w14:textId="77777777" w:rsidTr="00E8516F">
        <w:trPr>
          <w:trHeight w:val="386"/>
        </w:trPr>
        <w:tc>
          <w:tcPr>
            <w:tcW w:w="2972" w:type="dxa"/>
            <w:tcBorders>
              <w:top w:val="nil"/>
              <w:left w:val="nil"/>
              <w:bottom w:val="single" w:sz="18" w:space="0" w:color="233D81"/>
              <w:right w:val="nil"/>
            </w:tcBorders>
            <w:vAlign w:val="center"/>
          </w:tcPr>
          <w:p w14:paraId="78ED29AE" w14:textId="77777777" w:rsidR="00322EEF" w:rsidRPr="00197A24" w:rsidRDefault="00322EEF" w:rsidP="00E8516F">
            <w:pPr>
              <w:jc w:val="left"/>
            </w:pPr>
          </w:p>
        </w:tc>
        <w:tc>
          <w:tcPr>
            <w:tcW w:w="285" w:type="dxa"/>
            <w:tcBorders>
              <w:top w:val="nil"/>
              <w:left w:val="nil"/>
              <w:bottom w:val="nil"/>
              <w:right w:val="nil"/>
            </w:tcBorders>
            <w:vAlign w:val="center"/>
          </w:tcPr>
          <w:p w14:paraId="3D64E7B4" w14:textId="77777777" w:rsidR="00322EEF" w:rsidRPr="00197A24" w:rsidRDefault="00322EEF" w:rsidP="00E8516F">
            <w:pPr>
              <w:jc w:val="left"/>
            </w:pPr>
          </w:p>
        </w:tc>
        <w:tc>
          <w:tcPr>
            <w:tcW w:w="5813" w:type="dxa"/>
            <w:tcBorders>
              <w:top w:val="nil"/>
              <w:left w:val="nil"/>
              <w:bottom w:val="single" w:sz="18" w:space="0" w:color="233D81"/>
              <w:right w:val="nil"/>
            </w:tcBorders>
            <w:vAlign w:val="center"/>
          </w:tcPr>
          <w:p w14:paraId="6319C904" w14:textId="77777777" w:rsidR="00322EEF" w:rsidRPr="00197A24" w:rsidRDefault="00322EEF" w:rsidP="00E8516F">
            <w:pPr>
              <w:jc w:val="left"/>
            </w:pPr>
          </w:p>
        </w:tc>
      </w:tr>
      <w:tr w:rsidR="00322EEF" w:rsidRPr="00197A24" w14:paraId="72CA720B" w14:textId="77777777" w:rsidTr="00E8516F">
        <w:trPr>
          <w:trHeight w:val="386"/>
        </w:trPr>
        <w:tc>
          <w:tcPr>
            <w:tcW w:w="2972" w:type="dxa"/>
            <w:tcBorders>
              <w:top w:val="single" w:sz="18" w:space="0" w:color="233D81"/>
              <w:left w:val="nil"/>
              <w:bottom w:val="single" w:sz="18" w:space="0" w:color="233D81"/>
              <w:right w:val="nil"/>
            </w:tcBorders>
            <w:vAlign w:val="center"/>
          </w:tcPr>
          <w:p w14:paraId="431D0874" w14:textId="77777777" w:rsidR="00322EEF" w:rsidRPr="00226A5D" w:rsidRDefault="00322EEF" w:rsidP="00E8516F">
            <w:pPr>
              <w:jc w:val="left"/>
            </w:pPr>
            <w:r w:rsidRPr="00226A5D">
              <w:t>Grzegorz Pietrek</w:t>
            </w:r>
          </w:p>
        </w:tc>
        <w:tc>
          <w:tcPr>
            <w:tcW w:w="285" w:type="dxa"/>
            <w:tcBorders>
              <w:top w:val="nil"/>
              <w:left w:val="nil"/>
              <w:bottom w:val="nil"/>
              <w:right w:val="nil"/>
            </w:tcBorders>
            <w:vAlign w:val="center"/>
          </w:tcPr>
          <w:p w14:paraId="4BDA2806" w14:textId="77777777" w:rsidR="00322EEF" w:rsidRPr="00226A5D" w:rsidRDefault="00322EEF" w:rsidP="00E8516F">
            <w:pPr>
              <w:jc w:val="left"/>
            </w:pPr>
          </w:p>
        </w:tc>
        <w:tc>
          <w:tcPr>
            <w:tcW w:w="5813" w:type="dxa"/>
            <w:tcBorders>
              <w:top w:val="single" w:sz="18" w:space="0" w:color="233D81"/>
              <w:left w:val="nil"/>
              <w:bottom w:val="single" w:sz="18" w:space="0" w:color="233D81"/>
              <w:right w:val="nil"/>
            </w:tcBorders>
            <w:vAlign w:val="center"/>
          </w:tcPr>
          <w:p w14:paraId="0B3E5EE0" w14:textId="77777777" w:rsidR="00322EEF" w:rsidRPr="00226A5D" w:rsidRDefault="00322EEF" w:rsidP="00E8516F">
            <w:pPr>
              <w:jc w:val="left"/>
            </w:pPr>
            <w:r>
              <w:t>d</w:t>
            </w:r>
            <w:r w:rsidRPr="00226A5D">
              <w:t>r hab./profesor uczelni/Dyrektor Instytutu Nauk o Zarządzaniu i Jakości</w:t>
            </w:r>
          </w:p>
        </w:tc>
      </w:tr>
      <w:tr w:rsidR="00322EEF" w:rsidRPr="00197A24" w14:paraId="59B0D7E1" w14:textId="77777777" w:rsidTr="00E8516F">
        <w:trPr>
          <w:trHeight w:val="401"/>
        </w:trPr>
        <w:tc>
          <w:tcPr>
            <w:tcW w:w="2972" w:type="dxa"/>
            <w:tcBorders>
              <w:top w:val="single" w:sz="18" w:space="0" w:color="233D81"/>
              <w:left w:val="nil"/>
              <w:bottom w:val="single" w:sz="18" w:space="0" w:color="233D81"/>
              <w:right w:val="nil"/>
            </w:tcBorders>
            <w:vAlign w:val="center"/>
          </w:tcPr>
          <w:p w14:paraId="5B85F273" w14:textId="77777777" w:rsidR="00322EEF" w:rsidRPr="00226A5D" w:rsidRDefault="00322EEF" w:rsidP="00E8516F">
            <w:pPr>
              <w:jc w:val="left"/>
            </w:pPr>
            <w:r w:rsidRPr="00226A5D">
              <w:t>Anna Rak</w:t>
            </w:r>
          </w:p>
        </w:tc>
        <w:tc>
          <w:tcPr>
            <w:tcW w:w="285" w:type="dxa"/>
            <w:tcBorders>
              <w:top w:val="nil"/>
              <w:left w:val="nil"/>
              <w:bottom w:val="nil"/>
              <w:right w:val="nil"/>
            </w:tcBorders>
            <w:vAlign w:val="center"/>
          </w:tcPr>
          <w:p w14:paraId="3CB319B1" w14:textId="77777777" w:rsidR="00322EEF" w:rsidRPr="00226A5D" w:rsidRDefault="00322EEF" w:rsidP="00E8516F">
            <w:pPr>
              <w:jc w:val="left"/>
            </w:pPr>
          </w:p>
        </w:tc>
        <w:tc>
          <w:tcPr>
            <w:tcW w:w="5813" w:type="dxa"/>
            <w:tcBorders>
              <w:top w:val="single" w:sz="18" w:space="0" w:color="233D81"/>
              <w:left w:val="nil"/>
              <w:bottom w:val="single" w:sz="18" w:space="0" w:color="233D81"/>
              <w:right w:val="nil"/>
            </w:tcBorders>
            <w:vAlign w:val="center"/>
          </w:tcPr>
          <w:p w14:paraId="3DED7511" w14:textId="77777777" w:rsidR="00322EEF" w:rsidRPr="00226A5D" w:rsidRDefault="00322EEF" w:rsidP="00E8516F">
            <w:pPr>
              <w:jc w:val="left"/>
            </w:pPr>
            <w:r>
              <w:t>d</w:t>
            </w:r>
            <w:r w:rsidRPr="00226A5D">
              <w:t>r/adiunkt/Prodziekan Wydziału Nauk Społecznych</w:t>
            </w:r>
          </w:p>
        </w:tc>
      </w:tr>
      <w:tr w:rsidR="00322EEF" w:rsidRPr="00197A24" w14:paraId="0E4C744D" w14:textId="77777777" w:rsidTr="00E8516F">
        <w:trPr>
          <w:trHeight w:val="386"/>
        </w:trPr>
        <w:tc>
          <w:tcPr>
            <w:tcW w:w="2972" w:type="dxa"/>
            <w:tcBorders>
              <w:top w:val="single" w:sz="18" w:space="0" w:color="233D81"/>
              <w:left w:val="nil"/>
              <w:bottom w:val="single" w:sz="18" w:space="0" w:color="233D81"/>
              <w:right w:val="nil"/>
            </w:tcBorders>
            <w:vAlign w:val="center"/>
          </w:tcPr>
          <w:p w14:paraId="7056B03F" w14:textId="77777777" w:rsidR="00322EEF" w:rsidRPr="00226A5D" w:rsidRDefault="00322EEF" w:rsidP="00E8516F">
            <w:pPr>
              <w:jc w:val="left"/>
            </w:pPr>
            <w:r w:rsidRPr="00226A5D">
              <w:t xml:space="preserve">Marcin </w:t>
            </w:r>
            <w:proofErr w:type="spellStart"/>
            <w:r w:rsidRPr="00226A5D">
              <w:t>Chrząścik</w:t>
            </w:r>
            <w:proofErr w:type="spellEnd"/>
          </w:p>
        </w:tc>
        <w:tc>
          <w:tcPr>
            <w:tcW w:w="285" w:type="dxa"/>
            <w:tcBorders>
              <w:top w:val="nil"/>
              <w:left w:val="nil"/>
              <w:bottom w:val="nil"/>
              <w:right w:val="nil"/>
            </w:tcBorders>
            <w:vAlign w:val="center"/>
          </w:tcPr>
          <w:p w14:paraId="48B4551A" w14:textId="77777777" w:rsidR="00322EEF" w:rsidRPr="00226A5D" w:rsidRDefault="00322EEF" w:rsidP="00E8516F">
            <w:pPr>
              <w:jc w:val="left"/>
            </w:pPr>
          </w:p>
        </w:tc>
        <w:tc>
          <w:tcPr>
            <w:tcW w:w="5813" w:type="dxa"/>
            <w:tcBorders>
              <w:top w:val="single" w:sz="18" w:space="0" w:color="233D81"/>
              <w:left w:val="nil"/>
              <w:bottom w:val="single" w:sz="18" w:space="0" w:color="233D81"/>
              <w:right w:val="nil"/>
            </w:tcBorders>
            <w:vAlign w:val="center"/>
          </w:tcPr>
          <w:p w14:paraId="493195CB" w14:textId="77777777" w:rsidR="00322EEF" w:rsidRPr="00226A5D" w:rsidRDefault="00322EEF" w:rsidP="00E8516F">
            <w:pPr>
              <w:jc w:val="left"/>
            </w:pPr>
            <w:r>
              <w:t>d</w:t>
            </w:r>
            <w:r w:rsidRPr="00226A5D">
              <w:t>r/adiunkt/Prodziekan Wydziału Nauk Społecznych</w:t>
            </w:r>
          </w:p>
        </w:tc>
      </w:tr>
      <w:tr w:rsidR="00322EEF" w:rsidRPr="00197A24" w14:paraId="74B45DAF" w14:textId="77777777" w:rsidTr="00E8516F">
        <w:trPr>
          <w:trHeight w:val="386"/>
        </w:trPr>
        <w:tc>
          <w:tcPr>
            <w:tcW w:w="2972" w:type="dxa"/>
            <w:tcBorders>
              <w:top w:val="single" w:sz="18" w:space="0" w:color="233D81"/>
              <w:left w:val="nil"/>
              <w:bottom w:val="single" w:sz="18" w:space="0" w:color="233D81"/>
              <w:right w:val="nil"/>
            </w:tcBorders>
            <w:vAlign w:val="center"/>
          </w:tcPr>
          <w:p w14:paraId="26166280" w14:textId="77777777" w:rsidR="00322EEF" w:rsidRPr="00226A5D" w:rsidRDefault="00322EEF" w:rsidP="00E8516F">
            <w:pPr>
              <w:jc w:val="left"/>
            </w:pPr>
            <w:r w:rsidRPr="00226A5D">
              <w:t>Radosław Korneć</w:t>
            </w:r>
          </w:p>
        </w:tc>
        <w:tc>
          <w:tcPr>
            <w:tcW w:w="285" w:type="dxa"/>
            <w:tcBorders>
              <w:top w:val="nil"/>
              <w:left w:val="nil"/>
              <w:bottom w:val="nil"/>
              <w:right w:val="nil"/>
            </w:tcBorders>
            <w:vAlign w:val="center"/>
          </w:tcPr>
          <w:p w14:paraId="43CD88A4" w14:textId="77777777" w:rsidR="00322EEF" w:rsidRPr="00226A5D" w:rsidRDefault="00322EEF" w:rsidP="00E8516F">
            <w:pPr>
              <w:jc w:val="left"/>
            </w:pPr>
          </w:p>
        </w:tc>
        <w:tc>
          <w:tcPr>
            <w:tcW w:w="5813" w:type="dxa"/>
            <w:tcBorders>
              <w:top w:val="single" w:sz="18" w:space="0" w:color="233D81"/>
              <w:left w:val="nil"/>
              <w:bottom w:val="single" w:sz="18" w:space="0" w:color="233D81"/>
              <w:right w:val="nil"/>
            </w:tcBorders>
            <w:vAlign w:val="center"/>
          </w:tcPr>
          <w:p w14:paraId="3EFFC1A3" w14:textId="77777777" w:rsidR="00322EEF" w:rsidRPr="00226A5D" w:rsidRDefault="00322EEF" w:rsidP="00E8516F">
            <w:pPr>
              <w:jc w:val="left"/>
            </w:pPr>
            <w:r>
              <w:t>d</w:t>
            </w:r>
            <w:r w:rsidRPr="00226A5D">
              <w:t>r/adiunkt/Zastępca Dyrektora Instytutu Nauk o Zarządzaniu i Jakości</w:t>
            </w:r>
          </w:p>
        </w:tc>
      </w:tr>
      <w:tr w:rsidR="00322EEF" w:rsidRPr="00197A24" w14:paraId="0F7A87A8" w14:textId="77777777" w:rsidTr="00E8516F">
        <w:trPr>
          <w:trHeight w:val="401"/>
        </w:trPr>
        <w:tc>
          <w:tcPr>
            <w:tcW w:w="2972" w:type="dxa"/>
            <w:tcBorders>
              <w:top w:val="single" w:sz="18" w:space="0" w:color="233D81"/>
              <w:left w:val="nil"/>
              <w:bottom w:val="single" w:sz="18" w:space="0" w:color="233D81"/>
              <w:right w:val="nil"/>
            </w:tcBorders>
            <w:vAlign w:val="center"/>
          </w:tcPr>
          <w:p w14:paraId="467AE9C0" w14:textId="77777777" w:rsidR="00322EEF" w:rsidRPr="00226A5D" w:rsidRDefault="00322EEF" w:rsidP="00E8516F">
            <w:pPr>
              <w:jc w:val="left"/>
            </w:pPr>
            <w:r>
              <w:t>Ola Bareja-</w:t>
            </w:r>
            <w:proofErr w:type="spellStart"/>
            <w:r>
              <w:t>Wawryszuk</w:t>
            </w:r>
            <w:proofErr w:type="spellEnd"/>
          </w:p>
        </w:tc>
        <w:tc>
          <w:tcPr>
            <w:tcW w:w="285" w:type="dxa"/>
            <w:tcBorders>
              <w:top w:val="nil"/>
              <w:left w:val="nil"/>
              <w:bottom w:val="nil"/>
              <w:right w:val="nil"/>
            </w:tcBorders>
            <w:vAlign w:val="center"/>
          </w:tcPr>
          <w:p w14:paraId="7466493B" w14:textId="77777777" w:rsidR="00322EEF" w:rsidRPr="00226A5D" w:rsidRDefault="00322EEF" w:rsidP="00E8516F">
            <w:pPr>
              <w:jc w:val="left"/>
            </w:pPr>
          </w:p>
        </w:tc>
        <w:tc>
          <w:tcPr>
            <w:tcW w:w="5813" w:type="dxa"/>
            <w:tcBorders>
              <w:top w:val="single" w:sz="18" w:space="0" w:color="233D81"/>
              <w:left w:val="nil"/>
              <w:bottom w:val="single" w:sz="18" w:space="0" w:color="233D81"/>
              <w:right w:val="nil"/>
            </w:tcBorders>
            <w:vAlign w:val="center"/>
          </w:tcPr>
          <w:p w14:paraId="13145E83" w14:textId="77777777" w:rsidR="00322EEF" w:rsidRDefault="00322EEF" w:rsidP="00E8516F">
            <w:pPr>
              <w:jc w:val="left"/>
            </w:pPr>
            <w:r>
              <w:t>dr/adiunkt</w:t>
            </w:r>
          </w:p>
        </w:tc>
      </w:tr>
      <w:tr w:rsidR="00322EEF" w:rsidRPr="00197A24" w14:paraId="6703F491" w14:textId="77777777" w:rsidTr="00E8516F">
        <w:trPr>
          <w:trHeight w:val="401"/>
        </w:trPr>
        <w:tc>
          <w:tcPr>
            <w:tcW w:w="2972" w:type="dxa"/>
            <w:tcBorders>
              <w:top w:val="single" w:sz="18" w:space="0" w:color="233D81"/>
              <w:left w:val="nil"/>
              <w:bottom w:val="single" w:sz="18" w:space="0" w:color="233D81"/>
              <w:right w:val="nil"/>
            </w:tcBorders>
            <w:vAlign w:val="center"/>
          </w:tcPr>
          <w:p w14:paraId="6AB2F71E" w14:textId="77777777" w:rsidR="00322EEF" w:rsidRPr="00226A5D" w:rsidRDefault="00322EEF" w:rsidP="00E8516F">
            <w:pPr>
              <w:jc w:val="left"/>
            </w:pPr>
            <w:r w:rsidRPr="00226A5D">
              <w:t xml:space="preserve">Agata </w:t>
            </w:r>
            <w:proofErr w:type="spellStart"/>
            <w:r w:rsidRPr="00226A5D">
              <w:t>Marcysiak</w:t>
            </w:r>
            <w:proofErr w:type="spellEnd"/>
          </w:p>
        </w:tc>
        <w:tc>
          <w:tcPr>
            <w:tcW w:w="285" w:type="dxa"/>
            <w:tcBorders>
              <w:top w:val="nil"/>
              <w:left w:val="nil"/>
              <w:bottom w:val="nil"/>
              <w:right w:val="nil"/>
            </w:tcBorders>
            <w:vAlign w:val="center"/>
          </w:tcPr>
          <w:p w14:paraId="6EBF37DA" w14:textId="77777777" w:rsidR="00322EEF" w:rsidRPr="00226A5D" w:rsidRDefault="00322EEF" w:rsidP="00E8516F">
            <w:pPr>
              <w:jc w:val="left"/>
            </w:pPr>
          </w:p>
        </w:tc>
        <w:tc>
          <w:tcPr>
            <w:tcW w:w="5813" w:type="dxa"/>
            <w:tcBorders>
              <w:top w:val="single" w:sz="18" w:space="0" w:color="233D81"/>
              <w:left w:val="nil"/>
              <w:bottom w:val="single" w:sz="18" w:space="0" w:color="233D81"/>
              <w:right w:val="nil"/>
            </w:tcBorders>
            <w:vAlign w:val="center"/>
          </w:tcPr>
          <w:p w14:paraId="38CE8CFF" w14:textId="77777777" w:rsidR="00322EEF" w:rsidRPr="00226A5D" w:rsidRDefault="00322EEF" w:rsidP="00E8516F">
            <w:pPr>
              <w:jc w:val="left"/>
            </w:pPr>
            <w:r>
              <w:t>d</w:t>
            </w:r>
            <w:r w:rsidRPr="00226A5D">
              <w:t>r/adiunkt</w:t>
            </w:r>
          </w:p>
        </w:tc>
      </w:tr>
      <w:tr w:rsidR="00322EEF" w:rsidRPr="00197A24" w14:paraId="56C85026" w14:textId="77777777" w:rsidTr="00E8516F">
        <w:trPr>
          <w:trHeight w:val="386"/>
        </w:trPr>
        <w:tc>
          <w:tcPr>
            <w:tcW w:w="2972" w:type="dxa"/>
            <w:tcBorders>
              <w:top w:val="single" w:sz="18" w:space="0" w:color="233D81"/>
              <w:left w:val="nil"/>
              <w:bottom w:val="single" w:sz="18" w:space="0" w:color="233D81"/>
              <w:right w:val="nil"/>
            </w:tcBorders>
            <w:vAlign w:val="center"/>
          </w:tcPr>
          <w:p w14:paraId="1DCA4807" w14:textId="77777777" w:rsidR="00322EEF" w:rsidRPr="00226A5D" w:rsidRDefault="00322EEF" w:rsidP="00E8516F">
            <w:pPr>
              <w:jc w:val="left"/>
            </w:pPr>
            <w:r w:rsidRPr="00226A5D">
              <w:t>Monika Wakuła</w:t>
            </w:r>
          </w:p>
        </w:tc>
        <w:tc>
          <w:tcPr>
            <w:tcW w:w="285" w:type="dxa"/>
            <w:tcBorders>
              <w:top w:val="nil"/>
              <w:left w:val="nil"/>
              <w:bottom w:val="nil"/>
              <w:right w:val="nil"/>
            </w:tcBorders>
            <w:vAlign w:val="center"/>
          </w:tcPr>
          <w:p w14:paraId="7439F6DA" w14:textId="77777777" w:rsidR="00322EEF" w:rsidRPr="00226A5D" w:rsidRDefault="00322EEF" w:rsidP="00E8516F">
            <w:pPr>
              <w:jc w:val="left"/>
            </w:pPr>
          </w:p>
        </w:tc>
        <w:tc>
          <w:tcPr>
            <w:tcW w:w="5813" w:type="dxa"/>
            <w:tcBorders>
              <w:top w:val="single" w:sz="18" w:space="0" w:color="233D81"/>
              <w:left w:val="nil"/>
              <w:bottom w:val="single" w:sz="18" w:space="0" w:color="233D81"/>
              <w:right w:val="nil"/>
            </w:tcBorders>
            <w:vAlign w:val="center"/>
          </w:tcPr>
          <w:p w14:paraId="6EBFFFE1" w14:textId="77777777" w:rsidR="00322EEF" w:rsidRPr="00226A5D" w:rsidRDefault="00322EEF" w:rsidP="00E8516F">
            <w:pPr>
              <w:pStyle w:val="Nagwek3"/>
              <w:jc w:val="left"/>
              <w:rPr>
                <w:b w:val="0"/>
              </w:rPr>
            </w:pPr>
            <w:r>
              <w:rPr>
                <w:b w:val="0"/>
              </w:rPr>
              <w:t>d</w:t>
            </w:r>
            <w:r w:rsidRPr="00226A5D">
              <w:rPr>
                <w:b w:val="0"/>
              </w:rPr>
              <w:t>r/adiunkt</w:t>
            </w:r>
          </w:p>
        </w:tc>
      </w:tr>
    </w:tbl>
    <w:p w14:paraId="5DB7B3EB" w14:textId="77777777" w:rsidR="00322EEF" w:rsidRPr="00197A24" w:rsidRDefault="00322EEF" w:rsidP="00322EEF">
      <w:r w:rsidRPr="00197A24">
        <w:br w:type="page"/>
      </w:r>
    </w:p>
    <w:p w14:paraId="6B7E30B6" w14:textId="77777777" w:rsidR="00322EEF" w:rsidRPr="00197A24" w:rsidRDefault="00322EEF" w:rsidP="00322EEF">
      <w:pPr>
        <w:pStyle w:val="Spistreci1"/>
      </w:pPr>
      <w:r w:rsidRPr="00197A24">
        <w:lastRenderedPageBreak/>
        <w:t>Spis treści</w:t>
      </w:r>
    </w:p>
    <w:p w14:paraId="631F96FF" w14:textId="77777777" w:rsidR="00322EEF" w:rsidRDefault="00322EEF" w:rsidP="00322EEF">
      <w:pPr>
        <w:pStyle w:val="Spistreci1"/>
        <w:tabs>
          <w:tab w:val="right" w:leader="underscore" w:pos="9060"/>
        </w:tabs>
        <w:rPr>
          <w:rFonts w:asciiTheme="minorHAnsi" w:eastAsiaTheme="minorEastAsia" w:hAnsiTheme="minorHAnsi" w:cstheme="minorBidi"/>
          <w:b w:val="0"/>
          <w:bCs w:val="0"/>
          <w:iCs w:val="0"/>
          <w:noProof/>
          <w:color w:val="auto"/>
          <w:sz w:val="22"/>
          <w:szCs w:val="22"/>
        </w:rPr>
      </w:pPr>
      <w:r w:rsidRPr="00197A24">
        <w:rPr>
          <w:rStyle w:val="Hipercze"/>
          <w:b w:val="0"/>
          <w:i/>
          <w:iCs w:val="0"/>
          <w:noProof/>
        </w:rPr>
        <w:fldChar w:fldCharType="begin"/>
      </w:r>
      <w:r w:rsidRPr="00197A24">
        <w:rPr>
          <w:rStyle w:val="Hipercze"/>
          <w:b w:val="0"/>
          <w:i/>
          <w:iCs w:val="0"/>
          <w:noProof/>
        </w:rPr>
        <w:instrText xml:space="preserve"> TOC \o "1-2" \h \z \u </w:instrText>
      </w:r>
      <w:r w:rsidRPr="00197A24">
        <w:rPr>
          <w:rStyle w:val="Hipercze"/>
          <w:b w:val="0"/>
          <w:i/>
          <w:iCs w:val="0"/>
          <w:noProof/>
        </w:rPr>
        <w:fldChar w:fldCharType="separate"/>
      </w:r>
      <w:hyperlink w:anchor="_Toc114027031" w:history="1">
        <w:r w:rsidRPr="00ED722D">
          <w:rPr>
            <w:rStyle w:val="Hipercze"/>
            <w:noProof/>
          </w:rPr>
          <w:t>Efekty uczenia się zakładane dla ocenianego kierunku, poziomu i profilu studiów</w:t>
        </w:r>
        <w:r>
          <w:rPr>
            <w:noProof/>
            <w:webHidden/>
          </w:rPr>
          <w:tab/>
        </w:r>
        <w:r>
          <w:rPr>
            <w:noProof/>
            <w:webHidden/>
          </w:rPr>
          <w:fldChar w:fldCharType="begin"/>
        </w:r>
        <w:r>
          <w:rPr>
            <w:noProof/>
            <w:webHidden/>
          </w:rPr>
          <w:instrText xml:space="preserve"> PAGEREF _Toc114027031 \h </w:instrText>
        </w:r>
        <w:r>
          <w:rPr>
            <w:noProof/>
            <w:webHidden/>
          </w:rPr>
        </w:r>
        <w:r>
          <w:rPr>
            <w:noProof/>
            <w:webHidden/>
          </w:rPr>
          <w:fldChar w:fldCharType="separate"/>
        </w:r>
        <w:r>
          <w:rPr>
            <w:noProof/>
            <w:webHidden/>
          </w:rPr>
          <w:t>2</w:t>
        </w:r>
        <w:r>
          <w:rPr>
            <w:noProof/>
            <w:webHidden/>
          </w:rPr>
          <w:fldChar w:fldCharType="end"/>
        </w:r>
      </w:hyperlink>
    </w:p>
    <w:p w14:paraId="4DF0AF98" w14:textId="77777777" w:rsidR="00322EEF" w:rsidRDefault="00322EEF" w:rsidP="00322EEF">
      <w:pPr>
        <w:pStyle w:val="Spistreci1"/>
        <w:tabs>
          <w:tab w:val="right" w:leader="underscore" w:pos="9060"/>
        </w:tabs>
        <w:rPr>
          <w:rFonts w:asciiTheme="minorHAnsi" w:eastAsiaTheme="minorEastAsia" w:hAnsiTheme="minorHAnsi" w:cstheme="minorBidi"/>
          <w:b w:val="0"/>
          <w:bCs w:val="0"/>
          <w:iCs w:val="0"/>
          <w:noProof/>
          <w:color w:val="auto"/>
          <w:sz w:val="22"/>
          <w:szCs w:val="22"/>
        </w:rPr>
      </w:pPr>
      <w:hyperlink w:anchor="_Toc114027032" w:history="1">
        <w:r w:rsidRPr="00ED722D">
          <w:rPr>
            <w:rStyle w:val="Hipercze"/>
            <w:noProof/>
          </w:rPr>
          <w:t>Skład zespołu przygotowującego raport samooceny</w:t>
        </w:r>
        <w:r>
          <w:rPr>
            <w:noProof/>
            <w:webHidden/>
          </w:rPr>
          <w:tab/>
        </w:r>
        <w:r>
          <w:rPr>
            <w:noProof/>
            <w:webHidden/>
          </w:rPr>
          <w:fldChar w:fldCharType="begin"/>
        </w:r>
        <w:r>
          <w:rPr>
            <w:noProof/>
            <w:webHidden/>
          </w:rPr>
          <w:instrText xml:space="preserve"> PAGEREF _Toc114027032 \h </w:instrText>
        </w:r>
        <w:r>
          <w:rPr>
            <w:noProof/>
            <w:webHidden/>
          </w:rPr>
        </w:r>
        <w:r>
          <w:rPr>
            <w:noProof/>
            <w:webHidden/>
          </w:rPr>
          <w:fldChar w:fldCharType="separate"/>
        </w:r>
        <w:r>
          <w:rPr>
            <w:noProof/>
            <w:webHidden/>
          </w:rPr>
          <w:t>8</w:t>
        </w:r>
        <w:r>
          <w:rPr>
            <w:noProof/>
            <w:webHidden/>
          </w:rPr>
          <w:fldChar w:fldCharType="end"/>
        </w:r>
      </w:hyperlink>
    </w:p>
    <w:p w14:paraId="258D36D5" w14:textId="77777777" w:rsidR="00322EEF" w:rsidRDefault="00322EEF" w:rsidP="00322EEF">
      <w:pPr>
        <w:pStyle w:val="Spistreci1"/>
        <w:tabs>
          <w:tab w:val="right" w:leader="underscore" w:pos="9060"/>
        </w:tabs>
        <w:rPr>
          <w:rFonts w:asciiTheme="minorHAnsi" w:eastAsiaTheme="minorEastAsia" w:hAnsiTheme="minorHAnsi" w:cstheme="minorBidi"/>
          <w:b w:val="0"/>
          <w:bCs w:val="0"/>
          <w:iCs w:val="0"/>
          <w:noProof/>
          <w:color w:val="auto"/>
          <w:sz w:val="22"/>
          <w:szCs w:val="22"/>
        </w:rPr>
      </w:pPr>
      <w:hyperlink w:anchor="_Toc114027033" w:history="1">
        <w:r w:rsidRPr="00ED722D">
          <w:rPr>
            <w:rStyle w:val="Hipercze"/>
            <w:noProof/>
          </w:rPr>
          <w:t>Prezentacja uczelni</w:t>
        </w:r>
        <w:r>
          <w:rPr>
            <w:noProof/>
            <w:webHidden/>
          </w:rPr>
          <w:tab/>
        </w:r>
        <w:r>
          <w:rPr>
            <w:noProof/>
            <w:webHidden/>
          </w:rPr>
          <w:fldChar w:fldCharType="begin"/>
        </w:r>
        <w:r>
          <w:rPr>
            <w:noProof/>
            <w:webHidden/>
          </w:rPr>
          <w:instrText xml:space="preserve"> PAGEREF _Toc114027033 \h </w:instrText>
        </w:r>
        <w:r>
          <w:rPr>
            <w:noProof/>
            <w:webHidden/>
          </w:rPr>
        </w:r>
        <w:r>
          <w:rPr>
            <w:noProof/>
            <w:webHidden/>
          </w:rPr>
          <w:fldChar w:fldCharType="separate"/>
        </w:r>
        <w:r>
          <w:rPr>
            <w:noProof/>
            <w:webHidden/>
          </w:rPr>
          <w:t>10</w:t>
        </w:r>
        <w:r>
          <w:rPr>
            <w:noProof/>
            <w:webHidden/>
          </w:rPr>
          <w:fldChar w:fldCharType="end"/>
        </w:r>
      </w:hyperlink>
    </w:p>
    <w:p w14:paraId="357D5056" w14:textId="77777777" w:rsidR="00322EEF" w:rsidRDefault="00322EEF" w:rsidP="00322EEF">
      <w:pPr>
        <w:pStyle w:val="Spistreci1"/>
        <w:tabs>
          <w:tab w:val="right" w:leader="underscore" w:pos="9060"/>
        </w:tabs>
        <w:rPr>
          <w:rFonts w:asciiTheme="minorHAnsi" w:eastAsiaTheme="minorEastAsia" w:hAnsiTheme="minorHAnsi" w:cstheme="minorBidi"/>
          <w:b w:val="0"/>
          <w:bCs w:val="0"/>
          <w:iCs w:val="0"/>
          <w:noProof/>
          <w:color w:val="auto"/>
          <w:sz w:val="22"/>
          <w:szCs w:val="22"/>
        </w:rPr>
      </w:pPr>
      <w:hyperlink w:anchor="_Toc114027034" w:history="1">
        <w:r w:rsidRPr="00ED722D">
          <w:rPr>
            <w:rStyle w:val="Hipercze"/>
            <w:noProof/>
          </w:rPr>
          <w:t>Część I. Samoocena uczelni w zakresie spełniania szczegółowych kryteriów oceny programowej na kierunku studiów o profilu ogólnoakademickim</w:t>
        </w:r>
        <w:r>
          <w:rPr>
            <w:noProof/>
            <w:webHidden/>
          </w:rPr>
          <w:tab/>
        </w:r>
        <w:r>
          <w:rPr>
            <w:noProof/>
            <w:webHidden/>
          </w:rPr>
          <w:fldChar w:fldCharType="begin"/>
        </w:r>
        <w:r>
          <w:rPr>
            <w:noProof/>
            <w:webHidden/>
          </w:rPr>
          <w:instrText xml:space="preserve"> PAGEREF _Toc114027034 \h </w:instrText>
        </w:r>
        <w:r>
          <w:rPr>
            <w:noProof/>
            <w:webHidden/>
          </w:rPr>
        </w:r>
        <w:r>
          <w:rPr>
            <w:noProof/>
            <w:webHidden/>
          </w:rPr>
          <w:fldChar w:fldCharType="separate"/>
        </w:r>
        <w:r>
          <w:rPr>
            <w:noProof/>
            <w:webHidden/>
          </w:rPr>
          <w:t>11</w:t>
        </w:r>
        <w:r>
          <w:rPr>
            <w:noProof/>
            <w:webHidden/>
          </w:rPr>
          <w:fldChar w:fldCharType="end"/>
        </w:r>
      </w:hyperlink>
    </w:p>
    <w:p w14:paraId="237FCD9C" w14:textId="77777777" w:rsidR="00322EEF" w:rsidRDefault="00322EEF" w:rsidP="00322EEF">
      <w:pPr>
        <w:pStyle w:val="Spistreci2"/>
        <w:tabs>
          <w:tab w:val="right" w:leader="underscore" w:pos="9060"/>
        </w:tabs>
        <w:rPr>
          <w:rFonts w:asciiTheme="minorHAnsi" w:eastAsiaTheme="minorEastAsia" w:hAnsiTheme="minorHAnsi" w:cstheme="minorBidi"/>
          <w:bCs w:val="0"/>
          <w:noProof/>
        </w:rPr>
      </w:pPr>
      <w:hyperlink w:anchor="_Toc114027035" w:history="1">
        <w:r w:rsidRPr="00ED722D">
          <w:rPr>
            <w:rStyle w:val="Hipercze"/>
            <w:noProof/>
          </w:rPr>
          <w:t>Kryterium 1. Konstrukcja programu studiów: koncepcja, cele kształcenia i efekty uczenia się</w:t>
        </w:r>
        <w:r>
          <w:rPr>
            <w:noProof/>
            <w:webHidden/>
          </w:rPr>
          <w:tab/>
        </w:r>
        <w:r>
          <w:rPr>
            <w:noProof/>
            <w:webHidden/>
          </w:rPr>
          <w:fldChar w:fldCharType="begin"/>
        </w:r>
        <w:r>
          <w:rPr>
            <w:noProof/>
            <w:webHidden/>
          </w:rPr>
          <w:instrText xml:space="preserve"> PAGEREF _Toc114027035 \h </w:instrText>
        </w:r>
        <w:r>
          <w:rPr>
            <w:noProof/>
            <w:webHidden/>
          </w:rPr>
        </w:r>
        <w:r>
          <w:rPr>
            <w:noProof/>
            <w:webHidden/>
          </w:rPr>
          <w:fldChar w:fldCharType="separate"/>
        </w:r>
        <w:r>
          <w:rPr>
            <w:noProof/>
            <w:webHidden/>
          </w:rPr>
          <w:t>11</w:t>
        </w:r>
        <w:r>
          <w:rPr>
            <w:noProof/>
            <w:webHidden/>
          </w:rPr>
          <w:fldChar w:fldCharType="end"/>
        </w:r>
      </w:hyperlink>
    </w:p>
    <w:p w14:paraId="78FF8F64" w14:textId="77777777" w:rsidR="00322EEF" w:rsidRDefault="00322EEF" w:rsidP="00322EEF">
      <w:pPr>
        <w:pStyle w:val="Spistreci2"/>
        <w:tabs>
          <w:tab w:val="right" w:leader="underscore" w:pos="9060"/>
        </w:tabs>
        <w:rPr>
          <w:rFonts w:asciiTheme="minorHAnsi" w:eastAsiaTheme="minorEastAsia" w:hAnsiTheme="minorHAnsi" w:cstheme="minorBidi"/>
          <w:bCs w:val="0"/>
          <w:noProof/>
        </w:rPr>
      </w:pPr>
      <w:hyperlink w:anchor="_Toc114027036" w:history="1">
        <w:r w:rsidRPr="00ED722D">
          <w:rPr>
            <w:rStyle w:val="Hipercze"/>
            <w:noProof/>
          </w:rPr>
          <w:t>Kryterium 2. Realizacja programu studiów: treści programowe, harmonogram realizacji programu studiów oraz formy i organizacja zajęć, metody kształcenia, praktyki zawodowe, organizacja procesu nauczania i uczenia się</w:t>
        </w:r>
        <w:r>
          <w:rPr>
            <w:noProof/>
            <w:webHidden/>
          </w:rPr>
          <w:tab/>
        </w:r>
        <w:r>
          <w:rPr>
            <w:noProof/>
            <w:webHidden/>
          </w:rPr>
          <w:fldChar w:fldCharType="begin"/>
        </w:r>
        <w:r>
          <w:rPr>
            <w:noProof/>
            <w:webHidden/>
          </w:rPr>
          <w:instrText xml:space="preserve"> PAGEREF _Toc114027036 \h </w:instrText>
        </w:r>
        <w:r>
          <w:rPr>
            <w:noProof/>
            <w:webHidden/>
          </w:rPr>
        </w:r>
        <w:r>
          <w:rPr>
            <w:noProof/>
            <w:webHidden/>
          </w:rPr>
          <w:fldChar w:fldCharType="separate"/>
        </w:r>
        <w:r>
          <w:rPr>
            <w:noProof/>
            <w:webHidden/>
          </w:rPr>
          <w:t>15</w:t>
        </w:r>
        <w:r>
          <w:rPr>
            <w:noProof/>
            <w:webHidden/>
          </w:rPr>
          <w:fldChar w:fldCharType="end"/>
        </w:r>
      </w:hyperlink>
    </w:p>
    <w:p w14:paraId="7F2CF898" w14:textId="77777777" w:rsidR="00322EEF" w:rsidRDefault="00322EEF" w:rsidP="00322EEF">
      <w:pPr>
        <w:pStyle w:val="Spistreci2"/>
        <w:tabs>
          <w:tab w:val="right" w:leader="underscore" w:pos="9060"/>
        </w:tabs>
        <w:rPr>
          <w:rFonts w:asciiTheme="minorHAnsi" w:eastAsiaTheme="minorEastAsia" w:hAnsiTheme="minorHAnsi" w:cstheme="minorBidi"/>
          <w:bCs w:val="0"/>
          <w:noProof/>
        </w:rPr>
      </w:pPr>
      <w:hyperlink w:anchor="_Toc114027037" w:history="1">
        <w:r w:rsidRPr="00ED722D">
          <w:rPr>
            <w:rStyle w:val="Hipercze"/>
            <w:noProof/>
          </w:rPr>
          <w:t>Kryterium 3. Przyjęcie na studia, weryfikacja osiągnięcia przez studentów efektów uczenia się, zaliczanie poszczególnych semestrów i lat oraz dyplomowanie</w:t>
        </w:r>
        <w:r>
          <w:rPr>
            <w:noProof/>
            <w:webHidden/>
          </w:rPr>
          <w:tab/>
        </w:r>
        <w:r>
          <w:rPr>
            <w:noProof/>
            <w:webHidden/>
          </w:rPr>
          <w:fldChar w:fldCharType="begin"/>
        </w:r>
        <w:r>
          <w:rPr>
            <w:noProof/>
            <w:webHidden/>
          </w:rPr>
          <w:instrText xml:space="preserve"> PAGEREF _Toc114027037 \h </w:instrText>
        </w:r>
        <w:r>
          <w:rPr>
            <w:noProof/>
            <w:webHidden/>
          </w:rPr>
        </w:r>
        <w:r>
          <w:rPr>
            <w:noProof/>
            <w:webHidden/>
          </w:rPr>
          <w:fldChar w:fldCharType="separate"/>
        </w:r>
        <w:r>
          <w:rPr>
            <w:noProof/>
            <w:webHidden/>
          </w:rPr>
          <w:t>22</w:t>
        </w:r>
        <w:r>
          <w:rPr>
            <w:noProof/>
            <w:webHidden/>
          </w:rPr>
          <w:fldChar w:fldCharType="end"/>
        </w:r>
      </w:hyperlink>
    </w:p>
    <w:p w14:paraId="7B49D66D" w14:textId="77777777" w:rsidR="00322EEF" w:rsidRDefault="00322EEF" w:rsidP="00322EEF">
      <w:pPr>
        <w:pStyle w:val="Spistreci2"/>
        <w:tabs>
          <w:tab w:val="right" w:leader="underscore" w:pos="9060"/>
        </w:tabs>
        <w:rPr>
          <w:rFonts w:asciiTheme="minorHAnsi" w:eastAsiaTheme="minorEastAsia" w:hAnsiTheme="minorHAnsi" w:cstheme="minorBidi"/>
          <w:bCs w:val="0"/>
          <w:noProof/>
        </w:rPr>
      </w:pPr>
      <w:hyperlink w:anchor="_Toc114027038" w:history="1">
        <w:r w:rsidRPr="00ED722D">
          <w:rPr>
            <w:rStyle w:val="Hipercze"/>
            <w:noProof/>
          </w:rPr>
          <w:t>Kryterium 4. Kompetencje, doświadczenie, kwalifikacje i liczebność kadry prowadzącej kształcenie oraz rozwój i doskonalenie kadry</w:t>
        </w:r>
        <w:r>
          <w:rPr>
            <w:noProof/>
            <w:webHidden/>
          </w:rPr>
          <w:tab/>
        </w:r>
        <w:r>
          <w:rPr>
            <w:noProof/>
            <w:webHidden/>
          </w:rPr>
          <w:fldChar w:fldCharType="begin"/>
        </w:r>
        <w:r>
          <w:rPr>
            <w:noProof/>
            <w:webHidden/>
          </w:rPr>
          <w:instrText xml:space="preserve"> PAGEREF _Toc114027038 \h </w:instrText>
        </w:r>
        <w:r>
          <w:rPr>
            <w:noProof/>
            <w:webHidden/>
          </w:rPr>
        </w:r>
        <w:r>
          <w:rPr>
            <w:noProof/>
            <w:webHidden/>
          </w:rPr>
          <w:fldChar w:fldCharType="separate"/>
        </w:r>
        <w:r>
          <w:rPr>
            <w:noProof/>
            <w:webHidden/>
          </w:rPr>
          <w:t>31</w:t>
        </w:r>
        <w:r>
          <w:rPr>
            <w:noProof/>
            <w:webHidden/>
          </w:rPr>
          <w:fldChar w:fldCharType="end"/>
        </w:r>
      </w:hyperlink>
    </w:p>
    <w:p w14:paraId="5AB41380" w14:textId="77777777" w:rsidR="00322EEF" w:rsidRDefault="00322EEF" w:rsidP="00322EEF">
      <w:pPr>
        <w:pStyle w:val="Spistreci2"/>
        <w:tabs>
          <w:tab w:val="right" w:leader="underscore" w:pos="9060"/>
        </w:tabs>
        <w:rPr>
          <w:rFonts w:asciiTheme="minorHAnsi" w:eastAsiaTheme="minorEastAsia" w:hAnsiTheme="minorHAnsi" w:cstheme="minorBidi"/>
          <w:bCs w:val="0"/>
          <w:noProof/>
        </w:rPr>
      </w:pPr>
      <w:hyperlink w:anchor="_Toc114027039" w:history="1">
        <w:r w:rsidRPr="00ED722D">
          <w:rPr>
            <w:rStyle w:val="Hipercze"/>
            <w:noProof/>
          </w:rPr>
          <w:t>Kryterium 5. Infrastruktura i zasoby edukacyjne wykorzystywane w realizacji programu studiów oraz ich doskonalenie</w:t>
        </w:r>
        <w:r>
          <w:rPr>
            <w:noProof/>
            <w:webHidden/>
          </w:rPr>
          <w:tab/>
        </w:r>
        <w:r>
          <w:rPr>
            <w:noProof/>
            <w:webHidden/>
          </w:rPr>
          <w:fldChar w:fldCharType="begin"/>
        </w:r>
        <w:r>
          <w:rPr>
            <w:noProof/>
            <w:webHidden/>
          </w:rPr>
          <w:instrText xml:space="preserve"> PAGEREF _Toc114027039 \h </w:instrText>
        </w:r>
        <w:r>
          <w:rPr>
            <w:noProof/>
            <w:webHidden/>
          </w:rPr>
        </w:r>
        <w:r>
          <w:rPr>
            <w:noProof/>
            <w:webHidden/>
          </w:rPr>
          <w:fldChar w:fldCharType="separate"/>
        </w:r>
        <w:r>
          <w:rPr>
            <w:noProof/>
            <w:webHidden/>
          </w:rPr>
          <w:t>33</w:t>
        </w:r>
        <w:r>
          <w:rPr>
            <w:noProof/>
            <w:webHidden/>
          </w:rPr>
          <w:fldChar w:fldCharType="end"/>
        </w:r>
      </w:hyperlink>
    </w:p>
    <w:p w14:paraId="495CF1BD" w14:textId="77777777" w:rsidR="00322EEF" w:rsidRDefault="00322EEF" w:rsidP="00322EEF">
      <w:pPr>
        <w:pStyle w:val="Spistreci2"/>
        <w:tabs>
          <w:tab w:val="right" w:leader="underscore" w:pos="9060"/>
        </w:tabs>
        <w:rPr>
          <w:rFonts w:asciiTheme="minorHAnsi" w:eastAsiaTheme="minorEastAsia" w:hAnsiTheme="minorHAnsi" w:cstheme="minorBidi"/>
          <w:bCs w:val="0"/>
          <w:noProof/>
        </w:rPr>
      </w:pPr>
      <w:hyperlink w:anchor="_Toc114027040" w:history="1">
        <w:r w:rsidRPr="00ED722D">
          <w:rPr>
            <w:rStyle w:val="Hipercze"/>
            <w:noProof/>
          </w:rPr>
          <w:t>Kryterium 6. Współpraca z otoczeniem społeczno-gospodarczym w konstruowaniu, realizacji i doskonaleniu programu studiów oraz jej wpływ na rozwój kierunku</w:t>
        </w:r>
        <w:r>
          <w:rPr>
            <w:noProof/>
            <w:webHidden/>
          </w:rPr>
          <w:tab/>
        </w:r>
        <w:r>
          <w:rPr>
            <w:noProof/>
            <w:webHidden/>
          </w:rPr>
          <w:fldChar w:fldCharType="begin"/>
        </w:r>
        <w:r>
          <w:rPr>
            <w:noProof/>
            <w:webHidden/>
          </w:rPr>
          <w:instrText xml:space="preserve"> PAGEREF _Toc114027040 \h </w:instrText>
        </w:r>
        <w:r>
          <w:rPr>
            <w:noProof/>
            <w:webHidden/>
          </w:rPr>
        </w:r>
        <w:r>
          <w:rPr>
            <w:noProof/>
            <w:webHidden/>
          </w:rPr>
          <w:fldChar w:fldCharType="separate"/>
        </w:r>
        <w:r>
          <w:rPr>
            <w:noProof/>
            <w:webHidden/>
          </w:rPr>
          <w:t>35</w:t>
        </w:r>
        <w:r>
          <w:rPr>
            <w:noProof/>
            <w:webHidden/>
          </w:rPr>
          <w:fldChar w:fldCharType="end"/>
        </w:r>
      </w:hyperlink>
    </w:p>
    <w:p w14:paraId="0DB2AA24" w14:textId="77777777" w:rsidR="00322EEF" w:rsidRDefault="00322EEF" w:rsidP="00322EEF">
      <w:pPr>
        <w:pStyle w:val="Spistreci2"/>
        <w:tabs>
          <w:tab w:val="right" w:leader="underscore" w:pos="9060"/>
        </w:tabs>
        <w:rPr>
          <w:rFonts w:asciiTheme="minorHAnsi" w:eastAsiaTheme="minorEastAsia" w:hAnsiTheme="minorHAnsi" w:cstheme="minorBidi"/>
          <w:bCs w:val="0"/>
          <w:noProof/>
        </w:rPr>
      </w:pPr>
      <w:hyperlink w:anchor="_Toc114027041" w:history="1">
        <w:r w:rsidRPr="00ED722D">
          <w:rPr>
            <w:rStyle w:val="Hipercze"/>
            <w:noProof/>
          </w:rPr>
          <w:t>Kryterium 7. Warunki i sposoby podnoszenia stopnia umiędzynarodowienia procesu kształcenia na kierunku</w:t>
        </w:r>
        <w:r>
          <w:rPr>
            <w:noProof/>
            <w:webHidden/>
          </w:rPr>
          <w:tab/>
        </w:r>
        <w:r>
          <w:rPr>
            <w:noProof/>
            <w:webHidden/>
          </w:rPr>
          <w:fldChar w:fldCharType="begin"/>
        </w:r>
        <w:r>
          <w:rPr>
            <w:noProof/>
            <w:webHidden/>
          </w:rPr>
          <w:instrText xml:space="preserve"> PAGEREF _Toc114027041 \h </w:instrText>
        </w:r>
        <w:r>
          <w:rPr>
            <w:noProof/>
            <w:webHidden/>
          </w:rPr>
        </w:r>
        <w:r>
          <w:rPr>
            <w:noProof/>
            <w:webHidden/>
          </w:rPr>
          <w:fldChar w:fldCharType="separate"/>
        </w:r>
        <w:r>
          <w:rPr>
            <w:noProof/>
            <w:webHidden/>
          </w:rPr>
          <w:t>37</w:t>
        </w:r>
        <w:r>
          <w:rPr>
            <w:noProof/>
            <w:webHidden/>
          </w:rPr>
          <w:fldChar w:fldCharType="end"/>
        </w:r>
      </w:hyperlink>
    </w:p>
    <w:p w14:paraId="1A35EFB0" w14:textId="77777777" w:rsidR="00322EEF" w:rsidRDefault="00322EEF" w:rsidP="00322EEF">
      <w:pPr>
        <w:pStyle w:val="Spistreci2"/>
        <w:tabs>
          <w:tab w:val="right" w:leader="underscore" w:pos="9060"/>
        </w:tabs>
        <w:rPr>
          <w:rFonts w:asciiTheme="minorHAnsi" w:eastAsiaTheme="minorEastAsia" w:hAnsiTheme="minorHAnsi" w:cstheme="minorBidi"/>
          <w:bCs w:val="0"/>
          <w:noProof/>
        </w:rPr>
      </w:pPr>
      <w:hyperlink w:anchor="_Toc114027042" w:history="1">
        <w:r w:rsidRPr="00ED722D">
          <w:rPr>
            <w:rStyle w:val="Hipercze"/>
            <w:noProof/>
          </w:rPr>
          <w:t>Kryterium 8. Wsparcie studentów w uczeniu się, rozwoju społecznym, naukowym lub zawodowym i wejściu na rynek pracy oraz rozwój i doskonalenie form wsparcia</w:t>
        </w:r>
        <w:r>
          <w:rPr>
            <w:noProof/>
            <w:webHidden/>
          </w:rPr>
          <w:tab/>
        </w:r>
        <w:r>
          <w:rPr>
            <w:noProof/>
            <w:webHidden/>
          </w:rPr>
          <w:fldChar w:fldCharType="begin"/>
        </w:r>
        <w:r>
          <w:rPr>
            <w:noProof/>
            <w:webHidden/>
          </w:rPr>
          <w:instrText xml:space="preserve"> PAGEREF _Toc114027042 \h </w:instrText>
        </w:r>
        <w:r>
          <w:rPr>
            <w:noProof/>
            <w:webHidden/>
          </w:rPr>
        </w:r>
        <w:r>
          <w:rPr>
            <w:noProof/>
            <w:webHidden/>
          </w:rPr>
          <w:fldChar w:fldCharType="separate"/>
        </w:r>
        <w:r>
          <w:rPr>
            <w:noProof/>
            <w:webHidden/>
          </w:rPr>
          <w:t>40</w:t>
        </w:r>
        <w:r>
          <w:rPr>
            <w:noProof/>
            <w:webHidden/>
          </w:rPr>
          <w:fldChar w:fldCharType="end"/>
        </w:r>
      </w:hyperlink>
    </w:p>
    <w:p w14:paraId="2238E6CA" w14:textId="77777777" w:rsidR="00322EEF" w:rsidRDefault="00322EEF" w:rsidP="00322EEF">
      <w:pPr>
        <w:pStyle w:val="Spistreci2"/>
        <w:tabs>
          <w:tab w:val="right" w:leader="underscore" w:pos="9060"/>
        </w:tabs>
        <w:rPr>
          <w:rFonts w:asciiTheme="minorHAnsi" w:eastAsiaTheme="minorEastAsia" w:hAnsiTheme="minorHAnsi" w:cstheme="minorBidi"/>
          <w:bCs w:val="0"/>
          <w:noProof/>
        </w:rPr>
      </w:pPr>
      <w:hyperlink w:anchor="_Toc114027043" w:history="1">
        <w:r w:rsidRPr="00ED722D">
          <w:rPr>
            <w:rStyle w:val="Hipercze"/>
            <w:noProof/>
          </w:rPr>
          <w:t>Kryterium 9. Publiczny dostęp do informacji o programie studiów, warunkach jego realizacji i osiąganych rezultatach</w:t>
        </w:r>
        <w:r>
          <w:rPr>
            <w:noProof/>
            <w:webHidden/>
          </w:rPr>
          <w:tab/>
        </w:r>
        <w:r>
          <w:rPr>
            <w:noProof/>
            <w:webHidden/>
          </w:rPr>
          <w:fldChar w:fldCharType="begin"/>
        </w:r>
        <w:r>
          <w:rPr>
            <w:noProof/>
            <w:webHidden/>
          </w:rPr>
          <w:instrText xml:space="preserve"> PAGEREF _Toc114027043 \h </w:instrText>
        </w:r>
        <w:r>
          <w:rPr>
            <w:noProof/>
            <w:webHidden/>
          </w:rPr>
        </w:r>
        <w:r>
          <w:rPr>
            <w:noProof/>
            <w:webHidden/>
          </w:rPr>
          <w:fldChar w:fldCharType="separate"/>
        </w:r>
        <w:r>
          <w:rPr>
            <w:noProof/>
            <w:webHidden/>
          </w:rPr>
          <w:t>44</w:t>
        </w:r>
        <w:r>
          <w:rPr>
            <w:noProof/>
            <w:webHidden/>
          </w:rPr>
          <w:fldChar w:fldCharType="end"/>
        </w:r>
      </w:hyperlink>
    </w:p>
    <w:p w14:paraId="7BFAA188" w14:textId="77777777" w:rsidR="00322EEF" w:rsidRDefault="00322EEF" w:rsidP="00322EEF">
      <w:pPr>
        <w:pStyle w:val="Spistreci2"/>
        <w:tabs>
          <w:tab w:val="right" w:leader="underscore" w:pos="9060"/>
        </w:tabs>
        <w:rPr>
          <w:rFonts w:asciiTheme="minorHAnsi" w:eastAsiaTheme="minorEastAsia" w:hAnsiTheme="minorHAnsi" w:cstheme="minorBidi"/>
          <w:bCs w:val="0"/>
          <w:noProof/>
        </w:rPr>
      </w:pPr>
      <w:hyperlink w:anchor="_Toc114027044" w:history="1">
        <w:r w:rsidRPr="00ED722D">
          <w:rPr>
            <w:rStyle w:val="Hipercze"/>
            <w:noProof/>
          </w:rPr>
          <w:t>Kryterium 10. Polityka jakości, projektowanie, zatwierdzanie, monitorowanie, przegląd i doskonalenie programu studiów</w:t>
        </w:r>
        <w:r>
          <w:rPr>
            <w:noProof/>
            <w:webHidden/>
          </w:rPr>
          <w:tab/>
        </w:r>
        <w:r>
          <w:rPr>
            <w:noProof/>
            <w:webHidden/>
          </w:rPr>
          <w:fldChar w:fldCharType="begin"/>
        </w:r>
        <w:r>
          <w:rPr>
            <w:noProof/>
            <w:webHidden/>
          </w:rPr>
          <w:instrText xml:space="preserve"> PAGEREF _Toc114027044 \h </w:instrText>
        </w:r>
        <w:r>
          <w:rPr>
            <w:noProof/>
            <w:webHidden/>
          </w:rPr>
        </w:r>
        <w:r>
          <w:rPr>
            <w:noProof/>
            <w:webHidden/>
          </w:rPr>
          <w:fldChar w:fldCharType="separate"/>
        </w:r>
        <w:r>
          <w:rPr>
            <w:noProof/>
            <w:webHidden/>
          </w:rPr>
          <w:t>45</w:t>
        </w:r>
        <w:r>
          <w:rPr>
            <w:noProof/>
            <w:webHidden/>
          </w:rPr>
          <w:fldChar w:fldCharType="end"/>
        </w:r>
      </w:hyperlink>
    </w:p>
    <w:p w14:paraId="5913C98D" w14:textId="77777777" w:rsidR="00322EEF" w:rsidRDefault="00322EEF" w:rsidP="00322EEF">
      <w:pPr>
        <w:pStyle w:val="Spistreci1"/>
        <w:tabs>
          <w:tab w:val="right" w:leader="underscore" w:pos="9060"/>
        </w:tabs>
        <w:rPr>
          <w:rFonts w:asciiTheme="minorHAnsi" w:eastAsiaTheme="minorEastAsia" w:hAnsiTheme="minorHAnsi" w:cstheme="minorBidi"/>
          <w:b w:val="0"/>
          <w:bCs w:val="0"/>
          <w:iCs w:val="0"/>
          <w:noProof/>
          <w:color w:val="auto"/>
          <w:sz w:val="22"/>
          <w:szCs w:val="22"/>
        </w:rPr>
      </w:pPr>
      <w:hyperlink w:anchor="_Toc114027045" w:history="1">
        <w:r w:rsidRPr="00ED722D">
          <w:rPr>
            <w:rStyle w:val="Hipercze"/>
            <w:noProof/>
          </w:rPr>
          <w:t>Część II. Perspektywy rozwoju kierunku studiów</w:t>
        </w:r>
        <w:r>
          <w:rPr>
            <w:noProof/>
            <w:webHidden/>
          </w:rPr>
          <w:tab/>
        </w:r>
        <w:r>
          <w:rPr>
            <w:noProof/>
            <w:webHidden/>
          </w:rPr>
          <w:fldChar w:fldCharType="begin"/>
        </w:r>
        <w:r>
          <w:rPr>
            <w:noProof/>
            <w:webHidden/>
          </w:rPr>
          <w:instrText xml:space="preserve"> PAGEREF _Toc114027045 \h </w:instrText>
        </w:r>
        <w:r>
          <w:rPr>
            <w:noProof/>
            <w:webHidden/>
          </w:rPr>
        </w:r>
        <w:r>
          <w:rPr>
            <w:noProof/>
            <w:webHidden/>
          </w:rPr>
          <w:fldChar w:fldCharType="separate"/>
        </w:r>
        <w:r>
          <w:rPr>
            <w:noProof/>
            <w:webHidden/>
          </w:rPr>
          <w:t>47</w:t>
        </w:r>
        <w:r>
          <w:rPr>
            <w:noProof/>
            <w:webHidden/>
          </w:rPr>
          <w:fldChar w:fldCharType="end"/>
        </w:r>
      </w:hyperlink>
    </w:p>
    <w:p w14:paraId="67281CD5" w14:textId="77777777" w:rsidR="00322EEF" w:rsidRDefault="00322EEF" w:rsidP="00322EEF">
      <w:pPr>
        <w:pStyle w:val="Spistreci1"/>
        <w:tabs>
          <w:tab w:val="right" w:leader="underscore" w:pos="9060"/>
        </w:tabs>
        <w:rPr>
          <w:rFonts w:asciiTheme="minorHAnsi" w:eastAsiaTheme="minorEastAsia" w:hAnsiTheme="minorHAnsi" w:cstheme="minorBidi"/>
          <w:b w:val="0"/>
          <w:bCs w:val="0"/>
          <w:iCs w:val="0"/>
          <w:noProof/>
          <w:color w:val="auto"/>
          <w:sz w:val="22"/>
          <w:szCs w:val="22"/>
        </w:rPr>
      </w:pPr>
      <w:hyperlink w:anchor="_Toc114027046" w:history="1">
        <w:r w:rsidRPr="00ED722D">
          <w:rPr>
            <w:rStyle w:val="Hipercze"/>
            <w:noProof/>
          </w:rPr>
          <w:t>Część III. Załączniki</w:t>
        </w:r>
        <w:r>
          <w:rPr>
            <w:noProof/>
            <w:webHidden/>
          </w:rPr>
          <w:tab/>
        </w:r>
        <w:r>
          <w:rPr>
            <w:noProof/>
            <w:webHidden/>
          </w:rPr>
          <w:fldChar w:fldCharType="begin"/>
        </w:r>
        <w:r>
          <w:rPr>
            <w:noProof/>
            <w:webHidden/>
          </w:rPr>
          <w:instrText xml:space="preserve"> PAGEREF _Toc114027046 \h </w:instrText>
        </w:r>
        <w:r>
          <w:rPr>
            <w:noProof/>
            <w:webHidden/>
          </w:rPr>
        </w:r>
        <w:r>
          <w:rPr>
            <w:noProof/>
            <w:webHidden/>
          </w:rPr>
          <w:fldChar w:fldCharType="separate"/>
        </w:r>
        <w:r>
          <w:rPr>
            <w:noProof/>
            <w:webHidden/>
          </w:rPr>
          <w:t>49</w:t>
        </w:r>
        <w:r>
          <w:rPr>
            <w:noProof/>
            <w:webHidden/>
          </w:rPr>
          <w:fldChar w:fldCharType="end"/>
        </w:r>
      </w:hyperlink>
    </w:p>
    <w:p w14:paraId="08E705D4" w14:textId="77777777" w:rsidR="00322EEF" w:rsidRDefault="00322EEF" w:rsidP="00322EEF">
      <w:pPr>
        <w:pStyle w:val="Spistreci2"/>
        <w:tabs>
          <w:tab w:val="right" w:leader="underscore" w:pos="9060"/>
        </w:tabs>
        <w:rPr>
          <w:rFonts w:asciiTheme="minorHAnsi" w:eastAsiaTheme="minorEastAsia" w:hAnsiTheme="minorHAnsi" w:cstheme="minorBidi"/>
          <w:bCs w:val="0"/>
          <w:noProof/>
        </w:rPr>
      </w:pPr>
      <w:hyperlink w:anchor="_Toc114027047" w:history="1">
        <w:r w:rsidRPr="00ED722D">
          <w:rPr>
            <w:rStyle w:val="Hipercze"/>
            <w:noProof/>
          </w:rPr>
          <w:t>Załącznik nr 1. Zestawienia dotyczące ocenianego kierunku studiów</w:t>
        </w:r>
        <w:r>
          <w:rPr>
            <w:noProof/>
            <w:webHidden/>
          </w:rPr>
          <w:tab/>
        </w:r>
        <w:r>
          <w:rPr>
            <w:noProof/>
            <w:webHidden/>
          </w:rPr>
          <w:fldChar w:fldCharType="begin"/>
        </w:r>
        <w:r>
          <w:rPr>
            <w:noProof/>
            <w:webHidden/>
          </w:rPr>
          <w:instrText xml:space="preserve"> PAGEREF _Toc114027047 \h </w:instrText>
        </w:r>
        <w:r>
          <w:rPr>
            <w:noProof/>
            <w:webHidden/>
          </w:rPr>
        </w:r>
        <w:r>
          <w:rPr>
            <w:noProof/>
            <w:webHidden/>
          </w:rPr>
          <w:fldChar w:fldCharType="separate"/>
        </w:r>
        <w:r>
          <w:rPr>
            <w:noProof/>
            <w:webHidden/>
          </w:rPr>
          <w:t>49</w:t>
        </w:r>
        <w:r>
          <w:rPr>
            <w:noProof/>
            <w:webHidden/>
          </w:rPr>
          <w:fldChar w:fldCharType="end"/>
        </w:r>
      </w:hyperlink>
    </w:p>
    <w:p w14:paraId="21D73F74" w14:textId="77777777" w:rsidR="00322EEF" w:rsidRDefault="00322EEF" w:rsidP="00322EEF">
      <w:pPr>
        <w:pStyle w:val="Spistreci2"/>
        <w:tabs>
          <w:tab w:val="right" w:leader="underscore" w:pos="9060"/>
        </w:tabs>
        <w:rPr>
          <w:rFonts w:asciiTheme="minorHAnsi" w:eastAsiaTheme="minorEastAsia" w:hAnsiTheme="minorHAnsi" w:cstheme="minorBidi"/>
          <w:bCs w:val="0"/>
          <w:noProof/>
        </w:rPr>
      </w:pPr>
      <w:hyperlink w:anchor="_Toc114027048" w:history="1">
        <w:r w:rsidRPr="00ED722D">
          <w:rPr>
            <w:rStyle w:val="Hipercze"/>
            <w:noProof/>
          </w:rPr>
          <w:t>Załącznik nr 2. Wykaz materiałów uzupełniających</w:t>
        </w:r>
        <w:r>
          <w:rPr>
            <w:noProof/>
            <w:webHidden/>
          </w:rPr>
          <w:tab/>
        </w:r>
        <w:r>
          <w:rPr>
            <w:noProof/>
            <w:webHidden/>
          </w:rPr>
          <w:fldChar w:fldCharType="begin"/>
        </w:r>
        <w:r>
          <w:rPr>
            <w:noProof/>
            <w:webHidden/>
          </w:rPr>
          <w:instrText xml:space="preserve"> PAGEREF _Toc114027048 \h </w:instrText>
        </w:r>
        <w:r>
          <w:rPr>
            <w:noProof/>
            <w:webHidden/>
          </w:rPr>
        </w:r>
        <w:r>
          <w:rPr>
            <w:noProof/>
            <w:webHidden/>
          </w:rPr>
          <w:fldChar w:fldCharType="separate"/>
        </w:r>
        <w:r>
          <w:rPr>
            <w:noProof/>
            <w:webHidden/>
          </w:rPr>
          <w:t>63</w:t>
        </w:r>
        <w:r>
          <w:rPr>
            <w:noProof/>
            <w:webHidden/>
          </w:rPr>
          <w:fldChar w:fldCharType="end"/>
        </w:r>
      </w:hyperlink>
    </w:p>
    <w:p w14:paraId="59AA09C6" w14:textId="77777777" w:rsidR="00322EEF" w:rsidRPr="00197A24" w:rsidRDefault="00322EEF" w:rsidP="00322EEF">
      <w:pPr>
        <w:pStyle w:val="Tekstpodstawowy"/>
      </w:pPr>
      <w:r w:rsidRPr="00197A24">
        <w:rPr>
          <w:rStyle w:val="Hipercze"/>
          <w:b/>
          <w:i/>
          <w:iCs/>
          <w:noProof/>
        </w:rPr>
        <w:fldChar w:fldCharType="end"/>
      </w:r>
      <w:r w:rsidRPr="00197A24">
        <w:br w:type="page"/>
      </w:r>
    </w:p>
    <w:p w14:paraId="6B45D974" w14:textId="77777777" w:rsidR="00322EEF" w:rsidRPr="00B857CE" w:rsidRDefault="00322EEF" w:rsidP="00322EEF">
      <w:pPr>
        <w:pStyle w:val="Nagwek1"/>
      </w:pPr>
      <w:bookmarkStart w:id="4" w:name="_Toc469079424"/>
      <w:bookmarkStart w:id="5" w:name="_Toc616615"/>
      <w:bookmarkStart w:id="6" w:name="_Toc623885"/>
      <w:bookmarkStart w:id="7" w:name="_Toc624206"/>
      <w:bookmarkStart w:id="8" w:name="_Toc114027033"/>
      <w:r w:rsidRPr="00B857CE">
        <w:lastRenderedPageBreak/>
        <w:t>Prezentacja uczelni</w:t>
      </w:r>
      <w:bookmarkEnd w:id="4"/>
      <w:bookmarkEnd w:id="5"/>
      <w:bookmarkEnd w:id="6"/>
      <w:bookmarkEnd w:id="7"/>
      <w:bookmarkEnd w:id="8"/>
    </w:p>
    <w:p w14:paraId="71B41FE3" w14:textId="77777777" w:rsidR="00322EEF" w:rsidRDefault="00322EEF" w:rsidP="00322EEF">
      <w:r w:rsidRPr="00316795">
        <w:t>Uniwersytet Przyrodniczo-Humanistyczny w Siedlcach (</w:t>
      </w:r>
      <w:proofErr w:type="spellStart"/>
      <w:r w:rsidRPr="00316795">
        <w:t>UPH</w:t>
      </w:r>
      <w:proofErr w:type="spellEnd"/>
      <w:r w:rsidRPr="00316795">
        <w:t xml:space="preserve"> w Siedlcach) jest uczelnią publiczną stanowiącą integralną część narodowego systemu edukacji i nauki. Utworzony został Ustawą z dnia 23 lipca 2010 r. o nadaniu nowej nazwy Akademii Podlaskiej (Dz.U. z 2010 r. Nr 155, poz. 1040). Uniwersytet działa na podstawie ustawy z dnia 20 lipca 2018 r. - Prawo o szkolnictwie wyższym i nauce (Dz. U. 2018 poz. 1668), innych przepisów dotyczących szkół wyższych oraz Statutu uchwalonego przez Senat Uczelni 8 maja 2019 r. Od 1 października 2019 r. w ramach Uczelni funkcjonuje pięć wydziałów: Wydział Nauk Humanistycznych, Wydział Nauk Społecznych, Wydział Nauk Ścisłych i Przyrodniczych, Wydział </w:t>
      </w:r>
      <w:proofErr w:type="spellStart"/>
      <w:r w:rsidRPr="00316795">
        <w:t>Agrobioinżynierii</w:t>
      </w:r>
      <w:proofErr w:type="spellEnd"/>
      <w:r w:rsidRPr="00316795">
        <w:t xml:space="preserve"> i Nauk o Zwierzętach oraz Wydział Nauk Medycznych i Nauk o Zdrowiu.</w:t>
      </w:r>
    </w:p>
    <w:p w14:paraId="26384545" w14:textId="77777777" w:rsidR="00322EEF" w:rsidRDefault="00322EEF" w:rsidP="00322EEF">
      <w:r w:rsidRPr="00316795">
        <w:t>Wydział Nauk Społecznych (</w:t>
      </w:r>
      <w:proofErr w:type="spellStart"/>
      <w:r w:rsidRPr="00316795">
        <w:t>WNS</w:t>
      </w:r>
      <w:proofErr w:type="spellEnd"/>
      <w:r w:rsidRPr="00316795">
        <w:t>) jest nową jednostką organizacyjną Uczelni powstałą z połączenia dwóch instytutów dawnego Wydziału Humanistycznego oraz dawnego Wydziału Nauk Ekonomicznych i Prawnych. W jego strukturze funkcjonują obecnie Instytut Nauk o Bezpieczeństwie, Instytut Nauk o Zarządzaniu i Jakości, In</w:t>
      </w:r>
      <w:r>
        <w:t xml:space="preserve"> </w:t>
      </w:r>
      <w:proofErr w:type="spellStart"/>
      <w:r w:rsidRPr="00316795">
        <w:t>stytut</w:t>
      </w:r>
      <w:proofErr w:type="spellEnd"/>
      <w:r w:rsidRPr="00316795">
        <w:t xml:space="preserve"> Pedagogiki oraz Instytut Nauk o Polityce i Administracji. Na Wydziale Nauk Społecznych prowadzone jest kształcenie na poziomie studiów pierwszego i drugiego stopnia. Wydział oferuje studia na kierunkach: </w:t>
      </w:r>
      <w:r>
        <w:t>B</w:t>
      </w:r>
      <w:r w:rsidRPr="00316795">
        <w:t xml:space="preserve">ezpieczeństwo narodowe, </w:t>
      </w:r>
      <w:r>
        <w:t>B</w:t>
      </w:r>
      <w:r w:rsidRPr="00316795">
        <w:t xml:space="preserve">ezpieczeństwo wewnętrzne, </w:t>
      </w:r>
      <w:r>
        <w:t>B</w:t>
      </w:r>
      <w:r w:rsidRPr="00316795">
        <w:t xml:space="preserve">ezpieczeństwo informacyjne, </w:t>
      </w:r>
      <w:r>
        <w:t>B</w:t>
      </w:r>
      <w:r w:rsidRPr="00316795">
        <w:t xml:space="preserve">ezpieczeństwo międzynarodowe, </w:t>
      </w:r>
      <w:r>
        <w:t>K</w:t>
      </w:r>
      <w:r w:rsidRPr="00316795">
        <w:t xml:space="preserve">ryminologia, </w:t>
      </w:r>
      <w:r>
        <w:t>P</w:t>
      </w:r>
      <w:r w:rsidRPr="00316795">
        <w:t xml:space="preserve">edagogika, </w:t>
      </w:r>
      <w:r>
        <w:t>P</w:t>
      </w:r>
      <w:r w:rsidRPr="00316795">
        <w:t xml:space="preserve">edagogika przedszkolna i wczesnoszkolna, </w:t>
      </w:r>
      <w:r>
        <w:t>P</w:t>
      </w:r>
      <w:r w:rsidRPr="00316795">
        <w:t xml:space="preserve">edagogika specjalna, </w:t>
      </w:r>
      <w:r>
        <w:t>P</w:t>
      </w:r>
      <w:r w:rsidRPr="00316795">
        <w:t xml:space="preserve">rawo, </w:t>
      </w:r>
      <w:r>
        <w:t>L</w:t>
      </w:r>
      <w:r w:rsidRPr="00316795">
        <w:t xml:space="preserve">ogistyka, </w:t>
      </w:r>
      <w:r>
        <w:t>Z</w:t>
      </w:r>
      <w:r w:rsidRPr="00316795">
        <w:t xml:space="preserve">arządzanie i </w:t>
      </w:r>
      <w:r>
        <w:t>A</w:t>
      </w:r>
      <w:r w:rsidRPr="00316795">
        <w:t xml:space="preserve">dministracja. Decyzjami Ministra Edukacji i Nauki z 27 lipca 2022 r. w sprawie nadania kategorii naukowych, spośród czterech parametryzowanych dyscyplin, trzy uzyskały kategorię B+ (nauki o bezpieczeństwie, nauki o zarządzaniu i jakości, pedagogika), a jedna kategorię B (nauki o polityce i administracji). </w:t>
      </w:r>
    </w:p>
    <w:p w14:paraId="57C64101" w14:textId="77777777" w:rsidR="00322EEF" w:rsidRPr="00B857CE" w:rsidRDefault="00322EEF" w:rsidP="00322EEF">
      <w:r w:rsidRPr="00316795">
        <w:t>Jednostką odpowiedzialną za realizację programu studiów na kierunku Logistyka jest Instytut Nauk o Zarządzaniu i Jakości.</w:t>
      </w:r>
      <w:r w:rsidRPr="00B857CE">
        <w:br w:type="page"/>
      </w:r>
    </w:p>
    <w:p w14:paraId="6BB8B481" w14:textId="77777777" w:rsidR="00322EEF" w:rsidRPr="00B857CE" w:rsidRDefault="00322EEF" w:rsidP="00322EEF">
      <w:pPr>
        <w:pStyle w:val="Nagwek1"/>
        <w:rPr>
          <w:rFonts w:cs="Times New Roman"/>
          <w:kern w:val="0"/>
        </w:rPr>
      </w:pPr>
      <w:bookmarkStart w:id="9" w:name="_Toc469079425"/>
      <w:bookmarkStart w:id="10" w:name="_Toc616616"/>
      <w:bookmarkStart w:id="11" w:name="_Toc623886"/>
      <w:bookmarkStart w:id="12" w:name="_Toc624207"/>
      <w:bookmarkStart w:id="13" w:name="_Toc114027034"/>
      <w:r w:rsidRPr="00B857CE">
        <w:rPr>
          <w:rFonts w:cs="Times New Roman"/>
          <w:kern w:val="0"/>
        </w:rPr>
        <w:lastRenderedPageBreak/>
        <w:t>Część I</w:t>
      </w:r>
      <w:bookmarkStart w:id="14" w:name="_Toc469079426"/>
      <w:bookmarkEnd w:id="9"/>
      <w:r w:rsidRPr="00B857CE">
        <w:rPr>
          <w:rFonts w:cs="Times New Roman"/>
          <w:kern w:val="0"/>
        </w:rPr>
        <w:t xml:space="preserve">. </w:t>
      </w:r>
      <w:r w:rsidRPr="00B857CE">
        <w:rPr>
          <w:noProof/>
        </w:rPr>
        <w:t>Samoocena uczelni w zakresie spełniania szczegółowych kryteriów oceny programowej na kierunku studiów o profilu ogólnoakademickim</w:t>
      </w:r>
      <w:bookmarkEnd w:id="10"/>
      <w:bookmarkEnd w:id="11"/>
      <w:bookmarkEnd w:id="12"/>
      <w:bookmarkEnd w:id="13"/>
      <w:bookmarkEnd w:id="14"/>
    </w:p>
    <w:p w14:paraId="27F19D58" w14:textId="77777777" w:rsidR="00322EEF" w:rsidRPr="00B857CE" w:rsidRDefault="00322EEF" w:rsidP="00322EEF">
      <w:pPr>
        <w:pStyle w:val="Nagwek2"/>
      </w:pPr>
      <w:bookmarkStart w:id="15" w:name="_Toc616617"/>
      <w:bookmarkStart w:id="16" w:name="_Toc623887"/>
      <w:bookmarkStart w:id="17" w:name="_Toc624208"/>
      <w:bookmarkStart w:id="18" w:name="_Toc114027035"/>
      <w:r w:rsidRPr="00B857CE">
        <w:t>Kryterium 1. Konstrukcja programu studiów: koncepcja, cele kształcenia i efekty uczenia się</w:t>
      </w:r>
      <w:bookmarkEnd w:id="15"/>
      <w:bookmarkEnd w:id="16"/>
      <w:bookmarkEnd w:id="17"/>
      <w:bookmarkEnd w:id="18"/>
    </w:p>
    <w:p w14:paraId="7B2E02C5" w14:textId="77777777" w:rsidR="00322EEF" w:rsidRPr="006A05CA" w:rsidRDefault="00322EEF" w:rsidP="00322EEF">
      <w:pPr>
        <w:pStyle w:val="kryteria"/>
        <w:numPr>
          <w:ilvl w:val="0"/>
          <w:numId w:val="0"/>
        </w:numPr>
        <w:rPr>
          <w:rFonts w:eastAsia="Calibri"/>
          <w:i w:val="0"/>
        </w:rPr>
      </w:pPr>
      <w:r w:rsidRPr="006A05CA">
        <w:rPr>
          <w:rFonts w:eastAsia="Calibri"/>
          <w:i w:val="0"/>
        </w:rPr>
        <w:t>Koncepcja i wywodzące się z niej cele kształcenia na kierunku studiów Logistyka wpisują się w wartości uwzględnione w misji Uczelni. Jedną z tych wartości jest wysoka jakość kształcenia, która oznacza nie tylko zapewnienie studentom odpowiednich warunków zdobywania wiedzy i umiejętności niezbędnych do podejmowania pracy zawodowej, ale także kształtowanie postaw sprzyjających budowaniu świadomego społeczeństwa, gotowego na wyzwania zmieniającej się rzeczywistości. Przyjęta na kierunku studiów koncepcja kształcenia jest również zgodna z wartością określoną w misji Uniwersytetu jako ścisła współpraca z instytucjami społeczno-gospodarczymi miasta i regionu. Ponadto kierunek tworzy warunki do rozwoju działalności naukowej Uczelni w dyscyplinie, do której został przyporządkowany.</w:t>
      </w:r>
    </w:p>
    <w:p w14:paraId="2F2D3C8C" w14:textId="77777777" w:rsidR="00322EEF" w:rsidRPr="006A05CA" w:rsidRDefault="00322EEF" w:rsidP="00322EEF">
      <w:pPr>
        <w:pStyle w:val="kryteria"/>
        <w:numPr>
          <w:ilvl w:val="0"/>
          <w:numId w:val="0"/>
        </w:numPr>
        <w:rPr>
          <w:rFonts w:eastAsia="Calibri"/>
          <w:i w:val="0"/>
        </w:rPr>
      </w:pPr>
      <w:r w:rsidRPr="006A05CA">
        <w:rPr>
          <w:rFonts w:eastAsia="Calibri"/>
          <w:i w:val="0"/>
        </w:rPr>
        <w:t>Prowadzenie kształcenia na kierunku Logistyka pozostaje także w ścisłym związku z działaniami służącymi realizacji celów strategicznych Uczelni, w tym przede wszystkim z:</w:t>
      </w:r>
    </w:p>
    <w:p w14:paraId="75789FCC" w14:textId="77777777" w:rsidR="00322EEF" w:rsidRPr="006A05CA" w:rsidRDefault="00322EEF" w:rsidP="00322EEF">
      <w:pPr>
        <w:pStyle w:val="kryteria"/>
        <w:numPr>
          <w:ilvl w:val="0"/>
          <w:numId w:val="0"/>
        </w:numPr>
        <w:spacing w:after="0"/>
        <w:ind w:left="426" w:hanging="284"/>
        <w:rPr>
          <w:rFonts w:eastAsia="Calibri"/>
          <w:i w:val="0"/>
        </w:rPr>
      </w:pPr>
      <w:r w:rsidRPr="006A05CA">
        <w:rPr>
          <w:rFonts w:eastAsia="Calibri"/>
          <w:i w:val="0"/>
        </w:rPr>
        <w:t>–</w:t>
      </w:r>
      <w:r w:rsidRPr="006A05CA">
        <w:rPr>
          <w:rFonts w:eastAsia="Calibri"/>
          <w:i w:val="0"/>
        </w:rPr>
        <w:tab/>
        <w:t>wdrażaniem wyników badań naukowych do oferty programowej kształcenia</w:t>
      </w:r>
      <w:r>
        <w:rPr>
          <w:rFonts w:eastAsia="Calibri"/>
          <w:i w:val="0"/>
        </w:rPr>
        <w:t>;</w:t>
      </w:r>
    </w:p>
    <w:p w14:paraId="2F974641" w14:textId="77777777" w:rsidR="00322EEF" w:rsidRPr="006A05CA" w:rsidRDefault="00322EEF" w:rsidP="00322EEF">
      <w:pPr>
        <w:pStyle w:val="kryteria"/>
        <w:numPr>
          <w:ilvl w:val="0"/>
          <w:numId w:val="0"/>
        </w:numPr>
        <w:spacing w:after="0"/>
        <w:ind w:left="426" w:hanging="284"/>
        <w:rPr>
          <w:rFonts w:eastAsia="Calibri"/>
          <w:i w:val="0"/>
        </w:rPr>
      </w:pPr>
      <w:r w:rsidRPr="006A05CA">
        <w:rPr>
          <w:rFonts w:eastAsia="Calibri"/>
          <w:i w:val="0"/>
        </w:rPr>
        <w:t>–</w:t>
      </w:r>
      <w:r w:rsidRPr="006A05CA">
        <w:rPr>
          <w:rFonts w:eastAsia="Calibri"/>
          <w:i w:val="0"/>
        </w:rPr>
        <w:tab/>
        <w:t>dostosowaniem oferty edukacyjnej do zmieniających się potrzeb rynku pracy</w:t>
      </w:r>
      <w:r>
        <w:rPr>
          <w:rFonts w:eastAsia="Calibri"/>
          <w:i w:val="0"/>
        </w:rPr>
        <w:t>;</w:t>
      </w:r>
    </w:p>
    <w:p w14:paraId="596EE9E1" w14:textId="77777777" w:rsidR="00322EEF" w:rsidRPr="006A05CA" w:rsidRDefault="00322EEF" w:rsidP="00322EEF">
      <w:pPr>
        <w:pStyle w:val="kryteria"/>
        <w:numPr>
          <w:ilvl w:val="0"/>
          <w:numId w:val="0"/>
        </w:numPr>
        <w:spacing w:after="0"/>
        <w:ind w:left="426" w:hanging="284"/>
        <w:rPr>
          <w:rFonts w:eastAsia="Calibri"/>
          <w:i w:val="0"/>
        </w:rPr>
      </w:pPr>
      <w:r w:rsidRPr="006A05CA">
        <w:rPr>
          <w:rFonts w:eastAsia="Calibri"/>
          <w:i w:val="0"/>
        </w:rPr>
        <w:t>–</w:t>
      </w:r>
      <w:r w:rsidRPr="006A05CA">
        <w:rPr>
          <w:rFonts w:eastAsia="Calibri"/>
          <w:i w:val="0"/>
        </w:rPr>
        <w:tab/>
        <w:t>kształtowaniem sylwetki absolwenta spójnej z wymogami współczesnego rynku pracy</w:t>
      </w:r>
      <w:r>
        <w:rPr>
          <w:rFonts w:eastAsia="Calibri"/>
          <w:i w:val="0"/>
        </w:rPr>
        <w:t>;</w:t>
      </w:r>
    </w:p>
    <w:p w14:paraId="0F0F3468" w14:textId="77777777" w:rsidR="00322EEF" w:rsidRPr="006A05CA" w:rsidRDefault="00322EEF" w:rsidP="00322EEF">
      <w:pPr>
        <w:pStyle w:val="kryteria"/>
        <w:numPr>
          <w:ilvl w:val="0"/>
          <w:numId w:val="0"/>
        </w:numPr>
        <w:spacing w:after="0"/>
        <w:ind w:left="426" w:hanging="284"/>
        <w:rPr>
          <w:rFonts w:eastAsia="Calibri"/>
          <w:i w:val="0"/>
        </w:rPr>
      </w:pPr>
      <w:r w:rsidRPr="006A05CA">
        <w:rPr>
          <w:rFonts w:eastAsia="Calibri"/>
          <w:i w:val="0"/>
        </w:rPr>
        <w:t>–</w:t>
      </w:r>
      <w:r w:rsidRPr="006A05CA">
        <w:rPr>
          <w:rFonts w:eastAsia="Calibri"/>
          <w:i w:val="0"/>
        </w:rPr>
        <w:tab/>
        <w:t>otwarciem Uczelni na potrzeby edukacyjne i naukowe miasta, regionu i kraju</w:t>
      </w:r>
      <w:r>
        <w:rPr>
          <w:rFonts w:eastAsia="Calibri"/>
          <w:i w:val="0"/>
        </w:rPr>
        <w:t>;</w:t>
      </w:r>
    </w:p>
    <w:p w14:paraId="555A4130" w14:textId="77777777" w:rsidR="00322EEF" w:rsidRPr="006A05CA" w:rsidRDefault="00322EEF" w:rsidP="00322EEF">
      <w:pPr>
        <w:pStyle w:val="kryteria"/>
        <w:numPr>
          <w:ilvl w:val="0"/>
          <w:numId w:val="0"/>
        </w:numPr>
        <w:ind w:left="426" w:hanging="284"/>
        <w:rPr>
          <w:rFonts w:eastAsia="Calibri"/>
          <w:i w:val="0"/>
        </w:rPr>
      </w:pPr>
      <w:r w:rsidRPr="006A05CA">
        <w:rPr>
          <w:rFonts w:eastAsia="Calibri"/>
          <w:i w:val="0"/>
        </w:rPr>
        <w:t>–</w:t>
      </w:r>
      <w:r w:rsidRPr="006A05CA">
        <w:rPr>
          <w:rFonts w:eastAsia="Calibri"/>
          <w:i w:val="0"/>
        </w:rPr>
        <w:tab/>
        <w:t>zacieśnianiem dotychczasowych oraz rozwijaniem nowych form współpracy Uniwersytetu z</w:t>
      </w:r>
      <w:r>
        <w:rPr>
          <w:rFonts w:eastAsia="Calibri"/>
          <w:i w:val="0"/>
        </w:rPr>
        <w:t> </w:t>
      </w:r>
      <w:r w:rsidRPr="006A05CA">
        <w:rPr>
          <w:rFonts w:eastAsia="Calibri"/>
          <w:i w:val="0"/>
        </w:rPr>
        <w:t xml:space="preserve">instytucjami publicznymi, przedsiębiorstwami i innymi podmiotami otoczenia </w:t>
      </w:r>
      <w:proofErr w:type="spellStart"/>
      <w:r w:rsidRPr="006A05CA">
        <w:rPr>
          <w:rFonts w:eastAsia="Calibri"/>
          <w:i w:val="0"/>
        </w:rPr>
        <w:t>społeczno</w:t>
      </w:r>
      <w:proofErr w:type="spellEnd"/>
      <w:r>
        <w:rPr>
          <w:rFonts w:eastAsia="Calibri"/>
          <w:i w:val="0"/>
        </w:rPr>
        <w:br/>
      </w:r>
      <w:r w:rsidRPr="006A05CA">
        <w:rPr>
          <w:rFonts w:eastAsia="Calibri"/>
          <w:i w:val="0"/>
        </w:rPr>
        <w:t>-gospodarczego prowadzącymi działania logistyczne.</w:t>
      </w:r>
    </w:p>
    <w:p w14:paraId="0283AC40" w14:textId="77777777" w:rsidR="00322EEF" w:rsidRPr="002E408C" w:rsidRDefault="00322EEF" w:rsidP="00322EEF">
      <w:pPr>
        <w:pStyle w:val="kryteria"/>
        <w:numPr>
          <w:ilvl w:val="0"/>
          <w:numId w:val="0"/>
        </w:numPr>
        <w:rPr>
          <w:rFonts w:eastAsia="Calibri"/>
          <w:i w:val="0"/>
        </w:rPr>
      </w:pPr>
      <w:r w:rsidRPr="006A05CA">
        <w:rPr>
          <w:rFonts w:eastAsia="Calibri"/>
          <w:i w:val="0"/>
        </w:rPr>
        <w:t xml:space="preserve">Program studiów przyjęty na kierunku Logistyka I stopnia daje studentowi możliwość wyboru modułu fakultatywnego obejmującego przedmioty z zakresu </w:t>
      </w:r>
      <w:bookmarkStart w:id="19" w:name="_Hlk112089176"/>
      <w:r w:rsidRPr="006A05CA">
        <w:rPr>
          <w:rFonts w:eastAsia="Calibri"/>
          <w:i w:val="0"/>
        </w:rPr>
        <w:t xml:space="preserve">zarządzania procesami logistycznymi lub modułu logistyka w przedsiębiorstwie. </w:t>
      </w:r>
      <w:bookmarkEnd w:id="19"/>
      <w:r w:rsidRPr="006A05CA">
        <w:rPr>
          <w:rFonts w:eastAsia="Calibri"/>
          <w:i w:val="0"/>
        </w:rPr>
        <w:t xml:space="preserve">Na studiach II stopnia student może wybrać moduł </w:t>
      </w:r>
      <w:bookmarkStart w:id="20" w:name="_Hlk112246746"/>
      <w:r w:rsidRPr="006A05CA">
        <w:rPr>
          <w:rFonts w:eastAsia="Calibri"/>
          <w:i w:val="0"/>
        </w:rPr>
        <w:t>fakultatywny logistyka w transporcie międzynarodowym lub moduł e-commerce</w:t>
      </w:r>
      <w:bookmarkEnd w:id="20"/>
      <w:r w:rsidRPr="006A05CA">
        <w:rPr>
          <w:rFonts w:eastAsia="Calibri"/>
          <w:i w:val="0"/>
        </w:rPr>
        <w:t xml:space="preserve">. </w:t>
      </w:r>
      <w:r w:rsidRPr="006A05CA">
        <w:rPr>
          <w:rFonts w:eastAsia="Calibri" w:cs="Calibri"/>
          <w:i w:val="0"/>
          <w:szCs w:val="22"/>
        </w:rPr>
        <w:t>Podstaw</w:t>
      </w:r>
      <w:r>
        <w:rPr>
          <w:rFonts w:eastAsia="Calibri" w:cs="Calibri"/>
          <w:i w:val="0"/>
          <w:szCs w:val="22"/>
        </w:rPr>
        <w:t>ę</w:t>
      </w:r>
      <w:r w:rsidRPr="006A05CA">
        <w:rPr>
          <w:rFonts w:eastAsia="Calibri" w:cs="Calibri"/>
          <w:i w:val="0"/>
          <w:szCs w:val="22"/>
        </w:rPr>
        <w:t xml:space="preserve"> kwalifikacji kandydatów na studia I stopnia na kierunku Logistyka stanowią wyniki egzaminów maturalnych z dwóch, spośród następujących przedmiotów: geografia, historia, informatyka, język obcy, język polski, matematyka, wiedza o społeczeństwie.</w:t>
      </w:r>
      <w:r w:rsidRPr="006A05CA">
        <w:rPr>
          <w:rFonts w:eastAsia="Calibri"/>
          <w:i w:val="0"/>
        </w:rPr>
        <w:t xml:space="preserve"> W przypadku studiów II stopnia o przyjęcie na kierunek może ubiegać się kandydat posiadający tytuł magistra, inżyniera, licencjata lub równorzędny. Podstawą rekrutacji </w:t>
      </w:r>
      <w:r>
        <w:rPr>
          <w:rFonts w:eastAsia="Calibri"/>
          <w:i w:val="0"/>
        </w:rPr>
        <w:br/>
      </w:r>
      <w:r w:rsidRPr="006A05CA">
        <w:rPr>
          <w:rFonts w:eastAsia="Calibri"/>
          <w:i w:val="0"/>
        </w:rPr>
        <w:t>w przypadku absolwenta kierunku Logistyka (lub pokrewnego) jest ocena z dyplomu, a w pozostałych przypadkach - ocena z rozmowy kwalifikacyjnej.</w:t>
      </w:r>
    </w:p>
    <w:p w14:paraId="1073D69D" w14:textId="77777777" w:rsidR="00322EEF" w:rsidRPr="00253226" w:rsidRDefault="00322EEF" w:rsidP="00322EEF">
      <w:pPr>
        <w:shd w:val="clear" w:color="auto" w:fill="FFFFFF"/>
        <w:spacing w:line="100" w:lineRule="atLeast"/>
        <w:rPr>
          <w:rFonts w:eastAsia="Calibri" w:cs="Calibri"/>
          <w:szCs w:val="22"/>
        </w:rPr>
      </w:pPr>
      <w:r w:rsidRPr="00253226">
        <w:rPr>
          <w:rFonts w:eastAsia="Calibri" w:cs="Calibri"/>
          <w:szCs w:val="22"/>
        </w:rPr>
        <w:t xml:space="preserve">Koncepcja kształcenia na kierunku </w:t>
      </w:r>
      <w:r>
        <w:rPr>
          <w:rFonts w:eastAsia="Calibri" w:cs="Calibri"/>
          <w:szCs w:val="22"/>
        </w:rPr>
        <w:t>L</w:t>
      </w:r>
      <w:r w:rsidRPr="00253226">
        <w:rPr>
          <w:rFonts w:eastAsia="Calibri" w:cs="Calibri"/>
          <w:szCs w:val="22"/>
        </w:rPr>
        <w:t>ogistyka pozostaje w ścisłej relacji</w:t>
      </w:r>
      <w:r>
        <w:rPr>
          <w:rFonts w:eastAsia="Calibri" w:cs="Calibri"/>
          <w:szCs w:val="22"/>
        </w:rPr>
        <w:t xml:space="preserve"> z kierunkami badań prowadzonymi</w:t>
      </w:r>
      <w:r w:rsidRPr="00253226">
        <w:rPr>
          <w:rFonts w:eastAsia="Calibri" w:cs="Calibri"/>
          <w:szCs w:val="22"/>
        </w:rPr>
        <w:t xml:space="preserve"> w Instytucie Nauk o Zarządzaniu i J</w:t>
      </w:r>
      <w:r>
        <w:rPr>
          <w:rFonts w:eastAsia="Calibri" w:cs="Calibri"/>
          <w:szCs w:val="22"/>
        </w:rPr>
        <w:t>akości.</w:t>
      </w:r>
      <w:r w:rsidRPr="00253226">
        <w:rPr>
          <w:rFonts w:eastAsia="Calibri" w:cs="Calibri"/>
          <w:szCs w:val="22"/>
        </w:rPr>
        <w:t xml:space="preserve"> Efekty uczenia się na </w:t>
      </w:r>
      <w:r>
        <w:rPr>
          <w:rFonts w:eastAsia="Calibri" w:cs="Calibri"/>
          <w:szCs w:val="22"/>
        </w:rPr>
        <w:t xml:space="preserve">ocenianym </w:t>
      </w:r>
      <w:r w:rsidRPr="00253226">
        <w:rPr>
          <w:rFonts w:eastAsia="Calibri" w:cs="Calibri"/>
          <w:szCs w:val="22"/>
        </w:rPr>
        <w:t>kierunku przyporządkowane są w 100% do dyscypliny nauki o zarządzaniu i jakości. Dorobek publikacyjny pracowników Instytutu obejmuje monografie, rozdz</w:t>
      </w:r>
      <w:r>
        <w:rPr>
          <w:rFonts w:eastAsia="Calibri" w:cs="Calibri"/>
          <w:szCs w:val="22"/>
        </w:rPr>
        <w:t xml:space="preserve">iały w monografiach oraz wysoko </w:t>
      </w:r>
      <w:r w:rsidRPr="00253226">
        <w:rPr>
          <w:rFonts w:eastAsia="Calibri" w:cs="Calibri"/>
          <w:szCs w:val="22"/>
        </w:rPr>
        <w:t xml:space="preserve">punktowane artykuły w czasopismach indeksowanych w międzynarodowych bazach </w:t>
      </w:r>
      <w:proofErr w:type="spellStart"/>
      <w:r w:rsidRPr="00253226">
        <w:rPr>
          <w:rFonts w:eastAsia="Calibri" w:cs="Calibri"/>
          <w:szCs w:val="22"/>
        </w:rPr>
        <w:t>Scopus</w:t>
      </w:r>
      <w:proofErr w:type="spellEnd"/>
      <w:r w:rsidRPr="00253226">
        <w:rPr>
          <w:rFonts w:eastAsia="Calibri" w:cs="Calibri"/>
          <w:szCs w:val="22"/>
        </w:rPr>
        <w:t xml:space="preserve"> i Web of Science. </w:t>
      </w:r>
      <w:r>
        <w:rPr>
          <w:rFonts w:eastAsia="Calibri" w:cs="Calibri"/>
          <w:szCs w:val="22"/>
        </w:rPr>
        <w:br/>
      </w:r>
      <w:r w:rsidRPr="00253226">
        <w:rPr>
          <w:rFonts w:eastAsia="Calibri" w:cs="Calibri"/>
          <w:szCs w:val="22"/>
        </w:rPr>
        <w:t xml:space="preserve">W 2022 roku Instytut Nauk o Zarządzaniu i Jakości został poddany parametryzacji za lata 2017-2021, </w:t>
      </w:r>
      <w:r>
        <w:rPr>
          <w:rFonts w:eastAsia="Calibri" w:cs="Calibri"/>
          <w:szCs w:val="22"/>
        </w:rPr>
        <w:br/>
      </w:r>
      <w:r w:rsidRPr="00253226">
        <w:rPr>
          <w:rFonts w:eastAsia="Calibri" w:cs="Calibri"/>
          <w:szCs w:val="22"/>
        </w:rPr>
        <w:t xml:space="preserve">w wyniku której uzyskał kategorię naukową B+ w dyscyplinie nauki o zarządzaniu i jakości. Wśród głównych </w:t>
      </w:r>
      <w:r>
        <w:rPr>
          <w:rFonts w:eastAsia="Calibri" w:cs="Calibri"/>
          <w:szCs w:val="22"/>
        </w:rPr>
        <w:t xml:space="preserve">obszarów </w:t>
      </w:r>
      <w:r w:rsidRPr="00253226">
        <w:rPr>
          <w:rFonts w:eastAsia="Calibri" w:cs="Calibri"/>
          <w:szCs w:val="22"/>
        </w:rPr>
        <w:t>badawczych</w:t>
      </w:r>
      <w:r>
        <w:rPr>
          <w:rFonts w:eastAsia="Calibri" w:cs="Calibri"/>
          <w:szCs w:val="22"/>
        </w:rPr>
        <w:t xml:space="preserve"> związanych z kierunkiem</w:t>
      </w:r>
      <w:r w:rsidRPr="00253226">
        <w:rPr>
          <w:rFonts w:eastAsia="Calibri" w:cs="Calibri"/>
          <w:szCs w:val="22"/>
        </w:rPr>
        <w:t xml:space="preserve"> </w:t>
      </w:r>
      <w:r>
        <w:rPr>
          <w:rFonts w:eastAsia="Calibri" w:cs="Calibri"/>
          <w:szCs w:val="22"/>
        </w:rPr>
        <w:t xml:space="preserve">Logistyka, </w:t>
      </w:r>
      <w:r w:rsidRPr="00253226">
        <w:rPr>
          <w:rFonts w:eastAsia="Calibri" w:cs="Calibri"/>
          <w:szCs w:val="22"/>
        </w:rPr>
        <w:t>realizowanych w ciągu ostatnich 5 lat w Instytucie Nauk o Zarządzaniu i Jakości</w:t>
      </w:r>
      <w:r>
        <w:rPr>
          <w:rFonts w:eastAsia="Calibri" w:cs="Calibri"/>
          <w:szCs w:val="22"/>
        </w:rPr>
        <w:t>, można wymienić</w:t>
      </w:r>
      <w:r w:rsidRPr="00253226">
        <w:rPr>
          <w:rFonts w:eastAsia="Calibri" w:cs="Calibri"/>
          <w:szCs w:val="22"/>
        </w:rPr>
        <w:t>:</w:t>
      </w:r>
    </w:p>
    <w:p w14:paraId="46FD03D4" w14:textId="77777777" w:rsidR="00322EEF" w:rsidRDefault="00322EEF" w:rsidP="00322EEF">
      <w:pPr>
        <w:numPr>
          <w:ilvl w:val="0"/>
          <w:numId w:val="20"/>
        </w:numPr>
        <w:shd w:val="clear" w:color="auto" w:fill="FFFFFF"/>
        <w:suppressAutoHyphens/>
        <w:spacing w:after="0" w:line="100" w:lineRule="atLeast"/>
        <w:ind w:left="426" w:hanging="284"/>
        <w:rPr>
          <w:rFonts w:eastAsia="Calibri" w:cs="Calibri"/>
          <w:szCs w:val="22"/>
        </w:rPr>
      </w:pPr>
      <w:r w:rsidRPr="00253226">
        <w:rPr>
          <w:rFonts w:eastAsia="Calibri" w:cs="Calibri"/>
          <w:szCs w:val="22"/>
        </w:rPr>
        <w:t>Zarządzanie ryzykiem w przedsiębiorstwach branży logistycznej</w:t>
      </w:r>
      <w:r>
        <w:rPr>
          <w:rFonts w:eastAsia="Calibri" w:cs="Calibri"/>
          <w:szCs w:val="22"/>
        </w:rPr>
        <w:t xml:space="preserve">, </w:t>
      </w:r>
      <w:r w:rsidRPr="00E65977">
        <w:rPr>
          <w:rFonts w:eastAsia="Calibri" w:cs="Calibri"/>
          <w:szCs w:val="22"/>
        </w:rPr>
        <w:t>kształtowani</w:t>
      </w:r>
      <w:r>
        <w:rPr>
          <w:rFonts w:eastAsia="Calibri" w:cs="Calibri"/>
          <w:szCs w:val="22"/>
        </w:rPr>
        <w:t>e</w:t>
      </w:r>
      <w:r w:rsidRPr="00E65977">
        <w:rPr>
          <w:rFonts w:eastAsia="Calibri" w:cs="Calibri"/>
          <w:szCs w:val="22"/>
        </w:rPr>
        <w:t xml:space="preserve"> inteligentnych rozwiązań w </w:t>
      </w:r>
      <w:r>
        <w:rPr>
          <w:rFonts w:eastAsia="Calibri" w:cs="Calibri"/>
          <w:szCs w:val="22"/>
        </w:rPr>
        <w:t xml:space="preserve">funkcjonowaniu </w:t>
      </w:r>
      <w:r w:rsidRPr="00E65977">
        <w:rPr>
          <w:rFonts w:eastAsia="Calibri" w:cs="Calibri"/>
          <w:szCs w:val="22"/>
        </w:rPr>
        <w:t>polskich miast</w:t>
      </w:r>
      <w:r>
        <w:rPr>
          <w:rFonts w:eastAsia="Calibri" w:cs="Calibri"/>
          <w:szCs w:val="22"/>
        </w:rPr>
        <w:t>,</w:t>
      </w:r>
      <w:r w:rsidRPr="00253226">
        <w:rPr>
          <w:rFonts w:eastAsia="Calibri" w:cs="Calibri"/>
          <w:szCs w:val="22"/>
        </w:rPr>
        <w:t xml:space="preserve"> bezpieczeństw</w:t>
      </w:r>
      <w:r>
        <w:rPr>
          <w:rFonts w:eastAsia="Calibri" w:cs="Calibri"/>
          <w:szCs w:val="22"/>
        </w:rPr>
        <w:t>o przepływu informacji</w:t>
      </w:r>
      <w:r w:rsidRPr="00253226">
        <w:rPr>
          <w:rFonts w:eastAsia="Calibri" w:cs="Calibri"/>
          <w:szCs w:val="22"/>
        </w:rPr>
        <w:t xml:space="preserve">. </w:t>
      </w:r>
    </w:p>
    <w:p w14:paraId="7388AEBC" w14:textId="77777777" w:rsidR="00322EEF" w:rsidRPr="00F40708" w:rsidRDefault="00322EEF" w:rsidP="00322EEF">
      <w:pPr>
        <w:numPr>
          <w:ilvl w:val="0"/>
          <w:numId w:val="20"/>
        </w:numPr>
        <w:shd w:val="clear" w:color="auto" w:fill="FFFFFF"/>
        <w:suppressAutoHyphens/>
        <w:spacing w:after="0" w:line="100" w:lineRule="atLeast"/>
        <w:ind w:left="426" w:hanging="284"/>
        <w:rPr>
          <w:rFonts w:eastAsia="Calibri" w:cs="Calibri"/>
          <w:szCs w:val="22"/>
        </w:rPr>
      </w:pPr>
      <w:r w:rsidRPr="00F40708">
        <w:rPr>
          <w:rFonts w:eastAsia="Calibri" w:cs="Calibri"/>
          <w:szCs w:val="22"/>
        </w:rPr>
        <w:t xml:space="preserve">Zarządzanie jakością w logistyce w warunkach gospodarki sieciowej, </w:t>
      </w:r>
      <w:r>
        <w:rPr>
          <w:rFonts w:eastAsia="Calibri" w:cs="Calibri"/>
          <w:szCs w:val="22"/>
        </w:rPr>
        <w:t>p</w:t>
      </w:r>
      <w:r w:rsidRPr="00F40708">
        <w:rPr>
          <w:rFonts w:eastAsia="Calibri" w:cs="Calibri"/>
          <w:szCs w:val="22"/>
        </w:rPr>
        <w:t>otencjał ekologicznych systemów wytwarzania energii rozproszonej,</w:t>
      </w:r>
      <w:r w:rsidRPr="00817A43">
        <w:t xml:space="preserve"> </w:t>
      </w:r>
      <w:r w:rsidRPr="00F40708">
        <w:rPr>
          <w:rFonts w:eastAsia="Calibri" w:cs="Calibri"/>
          <w:szCs w:val="22"/>
        </w:rPr>
        <w:t>zarządzani</w:t>
      </w:r>
      <w:r>
        <w:rPr>
          <w:rFonts w:eastAsia="Calibri" w:cs="Calibri"/>
          <w:szCs w:val="22"/>
        </w:rPr>
        <w:t>e</w:t>
      </w:r>
      <w:r w:rsidRPr="00F40708">
        <w:rPr>
          <w:rFonts w:eastAsia="Calibri" w:cs="Calibri"/>
          <w:szCs w:val="22"/>
        </w:rPr>
        <w:t xml:space="preserve"> zasobami środowiska w kontekście bezpieczeństwa ekologicznego</w:t>
      </w:r>
      <w:r>
        <w:rPr>
          <w:rFonts w:eastAsia="Calibri" w:cs="Calibri"/>
          <w:szCs w:val="22"/>
        </w:rPr>
        <w:t>.</w:t>
      </w:r>
    </w:p>
    <w:p w14:paraId="5DA45084" w14:textId="77777777" w:rsidR="00322EEF" w:rsidRDefault="00322EEF" w:rsidP="00322EEF">
      <w:pPr>
        <w:numPr>
          <w:ilvl w:val="0"/>
          <w:numId w:val="20"/>
        </w:numPr>
        <w:shd w:val="clear" w:color="auto" w:fill="FFFFFF"/>
        <w:suppressAutoHyphens/>
        <w:spacing w:after="0" w:line="100" w:lineRule="atLeast"/>
        <w:ind w:left="426" w:hanging="284"/>
        <w:rPr>
          <w:rFonts w:eastAsia="Calibri" w:cs="Calibri"/>
          <w:szCs w:val="22"/>
        </w:rPr>
      </w:pPr>
      <w:r w:rsidRPr="00DF169C">
        <w:rPr>
          <w:rFonts w:eastAsia="Calibri" w:cs="Calibri"/>
          <w:szCs w:val="22"/>
        </w:rPr>
        <w:t>Zarządzanie jakością obsługi klienta na rynku usług kurierskich</w:t>
      </w:r>
      <w:r>
        <w:rPr>
          <w:rFonts w:eastAsia="Calibri" w:cs="Calibri"/>
          <w:szCs w:val="22"/>
        </w:rPr>
        <w:t>,</w:t>
      </w:r>
      <w:r w:rsidRPr="00DF169C">
        <w:rPr>
          <w:rFonts w:eastAsia="Calibri" w:cs="Calibri"/>
          <w:szCs w:val="22"/>
        </w:rPr>
        <w:t xml:space="preserve"> </w:t>
      </w:r>
      <w:r>
        <w:rPr>
          <w:rFonts w:eastAsia="Calibri" w:cs="Calibri"/>
          <w:szCs w:val="22"/>
        </w:rPr>
        <w:t>u</w:t>
      </w:r>
      <w:r w:rsidRPr="00DF169C">
        <w:rPr>
          <w:rFonts w:eastAsia="Calibri" w:cs="Calibri"/>
          <w:szCs w:val="22"/>
        </w:rPr>
        <w:t>warunkowania funkcjonowania outsourcingu w przedsiębiorstwach</w:t>
      </w:r>
      <w:r>
        <w:rPr>
          <w:rFonts w:eastAsia="Calibri" w:cs="Calibri"/>
          <w:szCs w:val="22"/>
        </w:rPr>
        <w:t>, z</w:t>
      </w:r>
      <w:r w:rsidRPr="00DF169C">
        <w:rPr>
          <w:rFonts w:eastAsia="Calibri" w:cs="Calibri"/>
          <w:szCs w:val="22"/>
        </w:rPr>
        <w:t xml:space="preserve">akres dywersyfikacji rynku powierzchni magazynowych </w:t>
      </w:r>
      <w:r>
        <w:rPr>
          <w:rFonts w:eastAsia="Calibri" w:cs="Calibri"/>
          <w:szCs w:val="22"/>
        </w:rPr>
        <w:br/>
      </w:r>
      <w:r w:rsidRPr="00DF169C">
        <w:rPr>
          <w:rFonts w:eastAsia="Calibri" w:cs="Calibri"/>
          <w:szCs w:val="22"/>
        </w:rPr>
        <w:t>w układzie regionalnym</w:t>
      </w:r>
      <w:r>
        <w:rPr>
          <w:rFonts w:eastAsia="Calibri" w:cs="Calibri"/>
          <w:szCs w:val="22"/>
        </w:rPr>
        <w:t xml:space="preserve">. </w:t>
      </w:r>
    </w:p>
    <w:p w14:paraId="03B1B94A" w14:textId="77777777" w:rsidR="00322EEF" w:rsidRDefault="00322EEF" w:rsidP="00322EEF">
      <w:pPr>
        <w:numPr>
          <w:ilvl w:val="0"/>
          <w:numId w:val="20"/>
        </w:numPr>
        <w:shd w:val="clear" w:color="auto" w:fill="FFFFFF"/>
        <w:suppressAutoHyphens/>
        <w:spacing w:line="100" w:lineRule="atLeast"/>
        <w:ind w:left="426" w:hanging="284"/>
        <w:rPr>
          <w:rFonts w:eastAsia="Calibri" w:cs="Calibri"/>
          <w:szCs w:val="22"/>
        </w:rPr>
      </w:pPr>
      <w:r>
        <w:rPr>
          <w:rFonts w:eastAsia="Calibri" w:cs="Calibri"/>
          <w:szCs w:val="22"/>
        </w:rPr>
        <w:lastRenderedPageBreak/>
        <w:t>O</w:t>
      </w:r>
      <w:r w:rsidRPr="00253226">
        <w:rPr>
          <w:rFonts w:eastAsia="Calibri" w:cs="Calibri"/>
          <w:szCs w:val="22"/>
        </w:rPr>
        <w:t xml:space="preserve">kreślenie skali oraz metod doskonalenia organizacji w jej wybranych sferach funkcjonowania </w:t>
      </w:r>
      <w:r>
        <w:rPr>
          <w:rFonts w:eastAsia="Calibri" w:cs="Calibri"/>
          <w:szCs w:val="22"/>
        </w:rPr>
        <w:br/>
      </w:r>
      <w:r w:rsidRPr="00253226">
        <w:rPr>
          <w:rFonts w:eastAsia="Calibri" w:cs="Calibri"/>
          <w:szCs w:val="22"/>
        </w:rPr>
        <w:t>w dobie Przemysłu 4.0</w:t>
      </w:r>
      <w:r>
        <w:rPr>
          <w:rFonts w:eastAsia="Calibri" w:cs="Calibri"/>
          <w:szCs w:val="22"/>
        </w:rPr>
        <w:t xml:space="preserve">, </w:t>
      </w:r>
      <w:r w:rsidRPr="00253226">
        <w:rPr>
          <w:rFonts w:eastAsia="Calibri" w:cs="Calibri"/>
          <w:szCs w:val="22"/>
        </w:rPr>
        <w:t xml:space="preserve">zarządzanie procesami </w:t>
      </w:r>
      <w:r>
        <w:rPr>
          <w:rFonts w:eastAsia="Calibri" w:cs="Calibri"/>
          <w:szCs w:val="22"/>
        </w:rPr>
        <w:t xml:space="preserve">logistycznymi przy uwzględnieniu aspektów zrównoważonego rozwoju, </w:t>
      </w:r>
      <w:r w:rsidRPr="00253226">
        <w:rPr>
          <w:rFonts w:eastAsia="Calibri" w:cs="Calibri"/>
          <w:szCs w:val="22"/>
        </w:rPr>
        <w:t>analiza uwarunkowa</w:t>
      </w:r>
      <w:r>
        <w:rPr>
          <w:rFonts w:eastAsia="Calibri" w:cs="Calibri"/>
          <w:szCs w:val="22"/>
        </w:rPr>
        <w:t>ń</w:t>
      </w:r>
      <w:r w:rsidRPr="00253226">
        <w:rPr>
          <w:rFonts w:eastAsia="Calibri" w:cs="Calibri"/>
          <w:szCs w:val="22"/>
        </w:rPr>
        <w:t xml:space="preserve"> </w:t>
      </w:r>
      <w:r>
        <w:rPr>
          <w:rFonts w:eastAsia="Calibri" w:cs="Calibri"/>
          <w:szCs w:val="22"/>
        </w:rPr>
        <w:t>występujących w transporcie</w:t>
      </w:r>
      <w:r w:rsidRPr="00253226">
        <w:rPr>
          <w:rFonts w:eastAsia="Calibri" w:cs="Calibri"/>
          <w:szCs w:val="22"/>
        </w:rPr>
        <w:t xml:space="preserve"> </w:t>
      </w:r>
      <w:r>
        <w:rPr>
          <w:rFonts w:eastAsia="Calibri" w:cs="Calibri"/>
          <w:szCs w:val="22"/>
        </w:rPr>
        <w:t xml:space="preserve">kolejowym </w:t>
      </w:r>
      <w:r>
        <w:rPr>
          <w:rFonts w:eastAsia="Calibri" w:cs="Calibri"/>
          <w:szCs w:val="22"/>
        </w:rPr>
        <w:br/>
        <w:t xml:space="preserve">i </w:t>
      </w:r>
      <w:r w:rsidRPr="00253226">
        <w:rPr>
          <w:rFonts w:eastAsia="Calibri" w:cs="Calibri"/>
          <w:szCs w:val="22"/>
        </w:rPr>
        <w:t>lotnicz</w:t>
      </w:r>
      <w:r>
        <w:rPr>
          <w:rFonts w:eastAsia="Calibri" w:cs="Calibri"/>
          <w:szCs w:val="22"/>
        </w:rPr>
        <w:t>ym.</w:t>
      </w:r>
    </w:p>
    <w:p w14:paraId="541DFD7C" w14:textId="77777777" w:rsidR="00322EEF" w:rsidRPr="00D2371A" w:rsidRDefault="00322EEF" w:rsidP="00322EEF">
      <w:pPr>
        <w:shd w:val="clear" w:color="auto" w:fill="FFFFFF"/>
        <w:spacing w:line="100" w:lineRule="atLeast"/>
        <w:rPr>
          <w:rFonts w:eastAsia="Calibri" w:cs="Calibri"/>
          <w:szCs w:val="22"/>
        </w:rPr>
      </w:pPr>
      <w:r>
        <w:rPr>
          <w:rFonts w:eastAsia="Calibri" w:cs="Calibri"/>
          <w:szCs w:val="22"/>
        </w:rPr>
        <w:t>Obszary badawcze realizowane</w:t>
      </w:r>
      <w:r w:rsidRPr="00253226">
        <w:rPr>
          <w:rFonts w:eastAsia="Calibri" w:cs="Calibri"/>
          <w:szCs w:val="22"/>
        </w:rPr>
        <w:t xml:space="preserve"> w Instytucie Nauk o Zarządzaniu i </w:t>
      </w:r>
      <w:r>
        <w:rPr>
          <w:rFonts w:eastAsia="Calibri" w:cs="Calibri"/>
          <w:szCs w:val="22"/>
        </w:rPr>
        <w:t>J</w:t>
      </w:r>
      <w:r w:rsidRPr="00253226">
        <w:rPr>
          <w:rFonts w:eastAsia="Calibri" w:cs="Calibri"/>
          <w:szCs w:val="22"/>
        </w:rPr>
        <w:t xml:space="preserve">akości nie tylko pozostają w związku z </w:t>
      </w:r>
      <w:r>
        <w:rPr>
          <w:rFonts w:eastAsia="Calibri" w:cs="Calibri"/>
          <w:szCs w:val="22"/>
        </w:rPr>
        <w:t>tematyką</w:t>
      </w:r>
      <w:r w:rsidRPr="00253226">
        <w:rPr>
          <w:rFonts w:eastAsia="Calibri" w:cs="Calibri"/>
          <w:szCs w:val="22"/>
        </w:rPr>
        <w:t xml:space="preserve"> prac dyplomowy</w:t>
      </w:r>
      <w:r>
        <w:rPr>
          <w:rFonts w:eastAsia="Calibri" w:cs="Calibri"/>
          <w:szCs w:val="22"/>
        </w:rPr>
        <w:t>ch</w:t>
      </w:r>
      <w:r w:rsidRPr="00253226">
        <w:rPr>
          <w:rFonts w:eastAsia="Calibri" w:cs="Calibri"/>
          <w:szCs w:val="22"/>
        </w:rPr>
        <w:t xml:space="preserve">, ale są także bazą dla działalności studentów w </w:t>
      </w:r>
      <w:r>
        <w:rPr>
          <w:rFonts w:eastAsia="Calibri" w:cs="Calibri"/>
          <w:szCs w:val="22"/>
        </w:rPr>
        <w:t>ramach kół n</w:t>
      </w:r>
      <w:r w:rsidRPr="00D2371A">
        <w:rPr>
          <w:rFonts w:eastAsia="Calibri" w:cs="Calibri"/>
          <w:szCs w:val="22"/>
        </w:rPr>
        <w:t>auko</w:t>
      </w:r>
      <w:r>
        <w:rPr>
          <w:rFonts w:eastAsia="Calibri" w:cs="Calibri"/>
          <w:szCs w:val="22"/>
        </w:rPr>
        <w:t>wych</w:t>
      </w:r>
      <w:r w:rsidRPr="00D2371A">
        <w:rPr>
          <w:rFonts w:eastAsia="Calibri" w:cs="Calibri"/>
          <w:szCs w:val="22"/>
        </w:rPr>
        <w:t>. Pozwala to na doskonalenie ich kompetencji</w:t>
      </w:r>
      <w:r w:rsidRPr="00D2371A">
        <w:rPr>
          <w:rFonts w:eastAsia="Calibri" w:cs="Calibri"/>
          <w:i/>
          <w:szCs w:val="22"/>
        </w:rPr>
        <w:t xml:space="preserve"> </w:t>
      </w:r>
      <w:r w:rsidRPr="00D2371A">
        <w:rPr>
          <w:rFonts w:eastAsia="Calibri" w:cs="Calibri"/>
          <w:szCs w:val="22"/>
        </w:rPr>
        <w:t>badawczych</w:t>
      </w:r>
      <w:r>
        <w:rPr>
          <w:rFonts w:eastAsia="Calibri" w:cs="Calibri"/>
          <w:szCs w:val="22"/>
        </w:rPr>
        <w:t>, czynny udział w seminariach i konferencjach oraz publikowanie artykułów w czasopismach.</w:t>
      </w:r>
    </w:p>
    <w:p w14:paraId="1D926154" w14:textId="77777777" w:rsidR="00322EEF" w:rsidRPr="00253226" w:rsidRDefault="00322EEF" w:rsidP="00322EEF">
      <w:pPr>
        <w:shd w:val="clear" w:color="auto" w:fill="FFFFFF"/>
        <w:spacing w:line="100" w:lineRule="atLeast"/>
        <w:rPr>
          <w:rFonts w:eastAsia="Calibri" w:cs="Calibri"/>
          <w:szCs w:val="22"/>
        </w:rPr>
      </w:pPr>
      <w:r w:rsidRPr="00253226">
        <w:rPr>
          <w:rFonts w:eastAsia="Calibri" w:cs="Calibri"/>
          <w:szCs w:val="22"/>
        </w:rPr>
        <w:t xml:space="preserve">Nauczyciele akademiccy prowadzący zajęcia dydaktyczne na kierunku </w:t>
      </w:r>
      <w:r>
        <w:rPr>
          <w:rFonts w:eastAsia="Calibri" w:cs="Calibri"/>
          <w:szCs w:val="22"/>
        </w:rPr>
        <w:t>Logistyka uczestniczą</w:t>
      </w:r>
      <w:r w:rsidRPr="00253226">
        <w:rPr>
          <w:rFonts w:eastAsia="Calibri" w:cs="Calibri"/>
          <w:szCs w:val="22"/>
        </w:rPr>
        <w:t xml:space="preserve"> w </w:t>
      </w:r>
      <w:r>
        <w:rPr>
          <w:rFonts w:eastAsia="Calibri" w:cs="Calibri"/>
          <w:szCs w:val="22"/>
        </w:rPr>
        <w:t>realizacji projektów finansowanych</w:t>
      </w:r>
      <w:r w:rsidRPr="00253226">
        <w:rPr>
          <w:rFonts w:eastAsia="Calibri" w:cs="Calibri"/>
          <w:szCs w:val="22"/>
        </w:rPr>
        <w:t xml:space="preserve"> ze źródeł zewnętrznych. Na uwag</w:t>
      </w:r>
      <w:r>
        <w:rPr>
          <w:rFonts w:eastAsia="Calibri" w:cs="Calibri"/>
          <w:szCs w:val="22"/>
        </w:rPr>
        <w:t>ę</w:t>
      </w:r>
      <w:r w:rsidRPr="00253226">
        <w:rPr>
          <w:rFonts w:eastAsia="Calibri" w:cs="Calibri"/>
          <w:szCs w:val="22"/>
        </w:rPr>
        <w:t xml:space="preserve"> zasługuje współpraca międzynarodowa w ramach projektu </w:t>
      </w:r>
      <w:proofErr w:type="spellStart"/>
      <w:r w:rsidRPr="00253226">
        <w:rPr>
          <w:rFonts w:eastAsia="Calibri" w:cs="Calibri"/>
          <w:szCs w:val="22"/>
        </w:rPr>
        <w:t>Metallisation</w:t>
      </w:r>
      <w:proofErr w:type="spellEnd"/>
      <w:r w:rsidRPr="00253226">
        <w:rPr>
          <w:rFonts w:eastAsia="Calibri" w:cs="Calibri"/>
          <w:szCs w:val="22"/>
        </w:rPr>
        <w:t xml:space="preserve"> of </w:t>
      </w:r>
      <w:proofErr w:type="spellStart"/>
      <w:r w:rsidRPr="00253226">
        <w:rPr>
          <w:rFonts w:eastAsia="Calibri" w:cs="Calibri"/>
          <w:szCs w:val="22"/>
        </w:rPr>
        <w:t>Textiles</w:t>
      </w:r>
      <w:proofErr w:type="spellEnd"/>
      <w:r w:rsidRPr="00253226">
        <w:rPr>
          <w:rFonts w:eastAsia="Calibri" w:cs="Calibri"/>
          <w:szCs w:val="22"/>
        </w:rPr>
        <w:t xml:space="preserve"> to </w:t>
      </w:r>
      <w:proofErr w:type="spellStart"/>
      <w:r w:rsidRPr="00253226">
        <w:rPr>
          <w:rFonts w:eastAsia="Calibri" w:cs="Calibri"/>
          <w:szCs w:val="22"/>
        </w:rPr>
        <w:t>make</w:t>
      </w:r>
      <w:proofErr w:type="spellEnd"/>
      <w:r w:rsidRPr="00253226">
        <w:rPr>
          <w:rFonts w:eastAsia="Calibri" w:cs="Calibri"/>
          <w:szCs w:val="22"/>
        </w:rPr>
        <w:t xml:space="preserve"> Urban </w:t>
      </w:r>
      <w:proofErr w:type="spellStart"/>
      <w:r w:rsidRPr="00253226">
        <w:rPr>
          <w:rFonts w:eastAsia="Calibri" w:cs="Calibri"/>
          <w:szCs w:val="22"/>
        </w:rPr>
        <w:t>living</w:t>
      </w:r>
      <w:proofErr w:type="spellEnd"/>
      <w:r w:rsidRPr="00253226">
        <w:rPr>
          <w:rFonts w:eastAsia="Calibri" w:cs="Calibri"/>
          <w:szCs w:val="22"/>
        </w:rPr>
        <w:t xml:space="preserve"> for </w:t>
      </w:r>
      <w:proofErr w:type="spellStart"/>
      <w:r w:rsidRPr="00253226">
        <w:rPr>
          <w:rFonts w:eastAsia="Calibri" w:cs="Calibri"/>
          <w:szCs w:val="22"/>
        </w:rPr>
        <w:t>Older</w:t>
      </w:r>
      <w:proofErr w:type="spellEnd"/>
      <w:r w:rsidRPr="00253226">
        <w:rPr>
          <w:rFonts w:eastAsia="Calibri" w:cs="Calibri"/>
          <w:szCs w:val="22"/>
        </w:rPr>
        <w:t xml:space="preserve"> </w:t>
      </w:r>
      <w:proofErr w:type="spellStart"/>
      <w:r w:rsidRPr="00253226">
        <w:rPr>
          <w:rFonts w:eastAsia="Calibri" w:cs="Calibri"/>
          <w:szCs w:val="22"/>
        </w:rPr>
        <w:t>people</w:t>
      </w:r>
      <w:proofErr w:type="spellEnd"/>
      <w:r w:rsidRPr="00253226">
        <w:rPr>
          <w:rFonts w:eastAsia="Calibri" w:cs="Calibri"/>
          <w:szCs w:val="22"/>
        </w:rPr>
        <w:t xml:space="preserve"> </w:t>
      </w:r>
      <w:proofErr w:type="spellStart"/>
      <w:r w:rsidRPr="00253226">
        <w:rPr>
          <w:rFonts w:eastAsia="Calibri" w:cs="Calibri"/>
          <w:szCs w:val="22"/>
        </w:rPr>
        <w:t>more</w:t>
      </w:r>
      <w:proofErr w:type="spellEnd"/>
      <w:r w:rsidRPr="00253226">
        <w:rPr>
          <w:rFonts w:eastAsia="Calibri" w:cs="Calibri"/>
          <w:szCs w:val="22"/>
        </w:rPr>
        <w:t xml:space="preserve"> Independent &amp; </w:t>
      </w:r>
      <w:proofErr w:type="spellStart"/>
      <w:r w:rsidRPr="00253226">
        <w:rPr>
          <w:rFonts w:eastAsia="Calibri" w:cs="Calibri"/>
          <w:szCs w:val="22"/>
        </w:rPr>
        <w:t>Fashionable</w:t>
      </w:r>
      <w:proofErr w:type="spellEnd"/>
      <w:r w:rsidRPr="00253226">
        <w:rPr>
          <w:rFonts w:eastAsia="Calibri" w:cs="Calibri"/>
          <w:szCs w:val="22"/>
        </w:rPr>
        <w:t xml:space="preserve"> (</w:t>
      </w:r>
      <w:proofErr w:type="spellStart"/>
      <w:r w:rsidRPr="00253226">
        <w:rPr>
          <w:rFonts w:eastAsia="Calibri" w:cs="Calibri"/>
          <w:szCs w:val="22"/>
        </w:rPr>
        <w:t>MATUROLIFE</w:t>
      </w:r>
      <w:proofErr w:type="spellEnd"/>
      <w:r w:rsidRPr="00253226">
        <w:rPr>
          <w:rFonts w:eastAsia="Calibri" w:cs="Calibri"/>
          <w:szCs w:val="22"/>
        </w:rPr>
        <w:t xml:space="preserve">) w ramach programu HORYZONT 2020: </w:t>
      </w:r>
      <w:proofErr w:type="spellStart"/>
      <w:r w:rsidRPr="00253226">
        <w:rPr>
          <w:rFonts w:eastAsia="Calibri" w:cs="Calibri"/>
          <w:szCs w:val="22"/>
        </w:rPr>
        <w:t>NMBP</w:t>
      </w:r>
      <w:proofErr w:type="spellEnd"/>
      <w:r w:rsidRPr="00253226">
        <w:rPr>
          <w:rFonts w:eastAsia="Calibri" w:cs="Calibri"/>
          <w:szCs w:val="22"/>
        </w:rPr>
        <w:t xml:space="preserve">-05-2017 Zaawansowane materiały i innowacyjne projektowanie dla poprawy funkcjonalności i estetyki dóbr konsumpcyjnych </w:t>
      </w:r>
      <w:r>
        <w:rPr>
          <w:rFonts w:eastAsia="Calibri" w:cs="Calibri"/>
          <w:szCs w:val="22"/>
        </w:rPr>
        <w:br/>
      </w:r>
      <w:r w:rsidRPr="00253226">
        <w:rPr>
          <w:rFonts w:eastAsia="Calibri" w:cs="Calibri"/>
          <w:szCs w:val="22"/>
        </w:rPr>
        <w:t>o wysokiej wartości dodanej. Projekt był realizowany w latach 2018-2021 przez konsorcjum, w którego skład wchodziło 20 partnerów z 9 k</w:t>
      </w:r>
      <w:r>
        <w:rPr>
          <w:rFonts w:eastAsia="Calibri" w:cs="Calibri"/>
          <w:szCs w:val="22"/>
        </w:rPr>
        <w:t>rajów Europejskich. Partnerami k</w:t>
      </w:r>
      <w:r w:rsidRPr="00253226">
        <w:rPr>
          <w:rFonts w:eastAsia="Calibri" w:cs="Calibri"/>
          <w:szCs w:val="22"/>
        </w:rPr>
        <w:t xml:space="preserve">onsorcjum były przedsiębiorstwa z sektora </w:t>
      </w:r>
      <w:proofErr w:type="spellStart"/>
      <w:r w:rsidRPr="00253226">
        <w:rPr>
          <w:rFonts w:eastAsia="Calibri" w:cs="Calibri"/>
          <w:szCs w:val="22"/>
        </w:rPr>
        <w:t>MŚP</w:t>
      </w:r>
      <w:proofErr w:type="spellEnd"/>
      <w:r w:rsidRPr="00253226">
        <w:rPr>
          <w:rFonts w:eastAsia="Calibri" w:cs="Calibri"/>
          <w:szCs w:val="22"/>
        </w:rPr>
        <w:t>, instytucje badawczo-rozwoj</w:t>
      </w:r>
      <w:r>
        <w:rPr>
          <w:rFonts w:eastAsia="Calibri" w:cs="Calibri"/>
          <w:szCs w:val="22"/>
        </w:rPr>
        <w:t>owe, organizacje pozarządowe i u</w:t>
      </w:r>
      <w:r w:rsidRPr="00253226">
        <w:rPr>
          <w:rFonts w:eastAsia="Calibri" w:cs="Calibri"/>
          <w:szCs w:val="22"/>
        </w:rPr>
        <w:t>niwersytety.</w:t>
      </w:r>
    </w:p>
    <w:p w14:paraId="13ACA0D8" w14:textId="77777777" w:rsidR="00322EEF" w:rsidRPr="002E408C" w:rsidRDefault="00322EEF" w:rsidP="00322EEF">
      <w:pPr>
        <w:shd w:val="clear" w:color="auto" w:fill="FFFFFF"/>
        <w:spacing w:line="100" w:lineRule="atLeast"/>
        <w:rPr>
          <w:rFonts w:eastAsia="Calibri" w:cs="Calibri"/>
          <w:szCs w:val="22"/>
        </w:rPr>
      </w:pPr>
      <w:r w:rsidRPr="00253226">
        <w:rPr>
          <w:rFonts w:eastAsia="Calibri" w:cs="Calibri"/>
          <w:szCs w:val="22"/>
        </w:rPr>
        <w:t xml:space="preserve">Uzyskiwane </w:t>
      </w:r>
      <w:r>
        <w:rPr>
          <w:rFonts w:eastAsia="Calibri" w:cs="Calibri"/>
          <w:szCs w:val="22"/>
        </w:rPr>
        <w:t>w ramach tematów badawczych i projektów wyniki badań włączane są</w:t>
      </w:r>
      <w:r w:rsidRPr="00253226">
        <w:rPr>
          <w:rFonts w:eastAsia="Calibri" w:cs="Calibri"/>
          <w:szCs w:val="22"/>
        </w:rPr>
        <w:t xml:space="preserve"> w treści programowe poszczególnych przedmiotów. Prowadzone badania pozwalają na implementację najnowszej wiedzy do pro</w:t>
      </w:r>
      <w:r>
        <w:rPr>
          <w:rFonts w:eastAsia="Calibri" w:cs="Calibri"/>
          <w:szCs w:val="22"/>
        </w:rPr>
        <w:t>gramów studiów i stanowią podstawę rozwoju</w:t>
      </w:r>
      <w:r w:rsidRPr="00253226">
        <w:rPr>
          <w:rFonts w:eastAsia="Calibri" w:cs="Calibri"/>
          <w:szCs w:val="22"/>
        </w:rPr>
        <w:t xml:space="preserve"> kadry dydaktycznej.  </w:t>
      </w:r>
    </w:p>
    <w:p w14:paraId="60A34354" w14:textId="77777777" w:rsidR="00322EEF" w:rsidRPr="006A05CA" w:rsidRDefault="00322EEF" w:rsidP="00322EEF">
      <w:pPr>
        <w:pStyle w:val="kryteria"/>
        <w:numPr>
          <w:ilvl w:val="0"/>
          <w:numId w:val="0"/>
        </w:numPr>
        <w:rPr>
          <w:rFonts w:eastAsia="Calibri"/>
          <w:i w:val="0"/>
        </w:rPr>
      </w:pPr>
      <w:r w:rsidRPr="006A05CA">
        <w:rPr>
          <w:rFonts w:eastAsia="Calibri"/>
          <w:i w:val="0"/>
        </w:rPr>
        <w:t>Koncepcja kształcenia na kierunku Logistyka jest efektem dotychczasowych doświadczeń Uczelni w</w:t>
      </w:r>
      <w:r>
        <w:rPr>
          <w:rFonts w:eastAsia="Calibri"/>
          <w:i w:val="0"/>
        </w:rPr>
        <w:t> </w:t>
      </w:r>
      <w:r w:rsidRPr="006A05CA">
        <w:rPr>
          <w:rFonts w:eastAsia="Calibri"/>
          <w:i w:val="0"/>
        </w:rPr>
        <w:t xml:space="preserve">zakresie prowadzenia kierunku studiów, doświadczeń innych uczelni krajowych i zagranicznych oraz konsultacji prowadzonych z podmiotami reprezentującymi rynek pracodawców, w tym przede wszystkim z firmami, instytucjami i stowarzyszeniami z branży </w:t>
      </w:r>
      <w:proofErr w:type="spellStart"/>
      <w:r w:rsidRPr="006A05CA">
        <w:rPr>
          <w:rFonts w:eastAsia="Calibri"/>
          <w:i w:val="0"/>
        </w:rPr>
        <w:t>TSL</w:t>
      </w:r>
      <w:proofErr w:type="spellEnd"/>
      <w:r w:rsidRPr="006A05CA">
        <w:rPr>
          <w:rFonts w:eastAsia="Calibri"/>
          <w:i w:val="0"/>
        </w:rPr>
        <w:t xml:space="preserve">, rynku usług logistycznych oraz logistyki dystrybucji. Należą do nich m.in.: </w:t>
      </w:r>
      <w:proofErr w:type="spellStart"/>
      <w:r w:rsidRPr="006A05CA">
        <w:rPr>
          <w:rFonts w:eastAsia="Calibri"/>
          <w:i w:val="0"/>
        </w:rPr>
        <w:t>DHL</w:t>
      </w:r>
      <w:proofErr w:type="spellEnd"/>
      <w:r w:rsidRPr="006A05CA">
        <w:rPr>
          <w:rFonts w:eastAsia="Calibri"/>
          <w:i w:val="0"/>
        </w:rPr>
        <w:t xml:space="preserve"> Parcel Polska sp. z o.o., </w:t>
      </w:r>
      <w:proofErr w:type="spellStart"/>
      <w:r w:rsidRPr="006A05CA">
        <w:rPr>
          <w:rFonts w:eastAsia="Calibri"/>
          <w:i w:val="0"/>
        </w:rPr>
        <w:t>ASAJ</w:t>
      </w:r>
      <w:proofErr w:type="spellEnd"/>
      <w:r w:rsidRPr="006A05CA">
        <w:rPr>
          <w:rFonts w:eastAsia="Calibri"/>
          <w:i w:val="0"/>
        </w:rPr>
        <w:t xml:space="preserve"> sp. z </w:t>
      </w:r>
      <w:proofErr w:type="spellStart"/>
      <w:r w:rsidRPr="006A05CA">
        <w:rPr>
          <w:rFonts w:eastAsia="Calibri"/>
          <w:i w:val="0"/>
        </w:rPr>
        <w:t>o.o</w:t>
      </w:r>
      <w:proofErr w:type="spellEnd"/>
      <w:r w:rsidRPr="006A05CA">
        <w:rPr>
          <w:rFonts w:eastAsia="Calibri"/>
          <w:i w:val="0"/>
        </w:rPr>
        <w:t xml:space="preserve">, Miejskie Przedsiębiorstwo Komunikacyjne w Siedlcach, Ogólnokrajowe Stowarzyszenie Międzynarodowych Przewoźników Drogowych i Spedytorów "Podlasie" w Siedlcach, </w:t>
      </w:r>
      <w:proofErr w:type="spellStart"/>
      <w:r w:rsidRPr="006A05CA">
        <w:rPr>
          <w:rFonts w:eastAsia="Calibri"/>
          <w:i w:val="0"/>
        </w:rPr>
        <w:t>STADLER</w:t>
      </w:r>
      <w:proofErr w:type="spellEnd"/>
      <w:r w:rsidRPr="006A05CA">
        <w:rPr>
          <w:rFonts w:eastAsia="Calibri"/>
          <w:i w:val="0"/>
        </w:rPr>
        <w:t xml:space="preserve"> Polska sp. z o.o. Wartym uwagi jest fakt, iż treści programowe kierunku Logistyka są regularnie poddawane opiniowaniu przez w/w interesariuszy.</w:t>
      </w:r>
      <w:r w:rsidRPr="006A05CA">
        <w:rPr>
          <w:i w:val="0"/>
        </w:rPr>
        <w:t xml:space="preserve"> </w:t>
      </w:r>
      <w:r w:rsidRPr="006A05CA">
        <w:rPr>
          <w:rFonts w:eastAsia="Calibri"/>
          <w:i w:val="0"/>
        </w:rPr>
        <w:t>Opiniowanie programów studiów prowadzonych i powoływanych na Wydziale Nauk Społecznych oraz zgłaszanie propozycji zmian w tych programach należy także do kompetencji Wydziałowej Rady Pracodawców.</w:t>
      </w:r>
    </w:p>
    <w:p w14:paraId="725AC494" w14:textId="77777777" w:rsidR="00322EEF" w:rsidRPr="006A05CA" w:rsidRDefault="00322EEF" w:rsidP="00322EEF">
      <w:pPr>
        <w:pStyle w:val="kryteria"/>
        <w:numPr>
          <w:ilvl w:val="0"/>
          <w:numId w:val="0"/>
        </w:numPr>
        <w:rPr>
          <w:rFonts w:eastAsia="Calibri"/>
          <w:i w:val="0"/>
        </w:rPr>
      </w:pPr>
      <w:r w:rsidRPr="006A05CA">
        <w:rPr>
          <w:rFonts w:eastAsia="Calibri"/>
          <w:i w:val="0"/>
        </w:rPr>
        <w:t xml:space="preserve">W trakcie </w:t>
      </w:r>
      <w:r>
        <w:rPr>
          <w:rFonts w:eastAsia="Calibri"/>
          <w:i w:val="0"/>
        </w:rPr>
        <w:t xml:space="preserve">funkcjonowania </w:t>
      </w:r>
      <w:r w:rsidRPr="006A05CA">
        <w:rPr>
          <w:rFonts w:eastAsia="Calibri"/>
          <w:i w:val="0"/>
        </w:rPr>
        <w:t>kierunku Logistyka koncepcja kształcenia na studiach pierwszego i drugiego stopnia ewoluowała dzięki wsparciu interesariuszy wewnętrznych i zewnętrznych. W rezultacie obecna koncepcja odpowiada potrzebom rynku pracy w regionie oraz uwzględnia kształtowanie specjalistycznych kompetencji przydatnych w pracy zawodowej. Spójność koncepcji kształcenia na kierunku Logistyka z potrzebami lokalnego środowiska i wymogami rynku pracy wynika w szczególności z trafnego doboru treści kształcenia ujętych w modułach fakultatywnych. Od roku akademickiego 2021/2022 do programu studiów II stopnia włączono nowy moduł fakultatywny z grupą przedmiotów z zakresu logistycznych rozwiązań w branży e-commerce.</w:t>
      </w:r>
    </w:p>
    <w:p w14:paraId="1F346485" w14:textId="77777777" w:rsidR="00322EEF" w:rsidRPr="006A05CA" w:rsidRDefault="00322EEF" w:rsidP="00322EEF">
      <w:pPr>
        <w:pStyle w:val="kryteria"/>
        <w:numPr>
          <w:ilvl w:val="0"/>
          <w:numId w:val="0"/>
        </w:numPr>
        <w:rPr>
          <w:rFonts w:eastAsia="Calibri"/>
          <w:i w:val="0"/>
        </w:rPr>
      </w:pPr>
      <w:r w:rsidRPr="006A05CA">
        <w:rPr>
          <w:rFonts w:eastAsia="Calibri"/>
          <w:i w:val="0"/>
        </w:rPr>
        <w:t>Zmiany w programie studiów są konsultowane i opiniowane przez studentów. Ich przedstawiciele są członkami Rady Dyscypliny Instytutu Nauk o Zarządzaniu i Jakości oraz Wydziałowego Zespołu ds. jakości kształcenia. W procesie opracowywania i doskonalenia koncepcji kształcenia uczestniczy również Wydziałowa Rada Samorządu Studenckiego, która opiniuje zmiany wprowadzane w programie studiów.</w:t>
      </w:r>
    </w:p>
    <w:p w14:paraId="3800F472" w14:textId="77777777" w:rsidR="00322EEF" w:rsidRPr="006A05CA" w:rsidRDefault="00322EEF" w:rsidP="00322EEF">
      <w:pPr>
        <w:pStyle w:val="kryteria"/>
        <w:numPr>
          <w:ilvl w:val="0"/>
          <w:numId w:val="0"/>
        </w:numPr>
        <w:rPr>
          <w:rFonts w:eastAsia="Calibri"/>
          <w:color w:val="FF0000"/>
        </w:rPr>
      </w:pPr>
      <w:r w:rsidRPr="006A05CA">
        <w:rPr>
          <w:rFonts w:eastAsia="Calibri"/>
          <w:i w:val="0"/>
        </w:rPr>
        <w:t>Należy ponadto zaznaczyć, iż pracodawcy regularnie uczestniczą w seminariach, zajęciach warsztatowych oraz konferencjach naukowych. W trakcie tego typu przedsięwzięć prezentują warunki funkcjonowania reprezentowanych przez nich podmiotów oraz przekazują studentom wiedzę wynikającą z własnych zawodowych doświadczeń</w:t>
      </w:r>
      <w:r w:rsidRPr="002E408C">
        <w:rPr>
          <w:rFonts w:eastAsia="Calibri"/>
        </w:rPr>
        <w:t>.</w:t>
      </w:r>
    </w:p>
    <w:p w14:paraId="17AE80C0" w14:textId="77777777" w:rsidR="00322EEF" w:rsidRDefault="00322EEF" w:rsidP="00322EEF">
      <w:pPr>
        <w:pStyle w:val="kryteria"/>
      </w:pPr>
      <w:r w:rsidRPr="00B857CE">
        <w:t xml:space="preserve">sylwetki absolwenta, przewidywanych miejsc zatrudnienia absolwentów, </w:t>
      </w:r>
    </w:p>
    <w:p w14:paraId="1C8DF63B" w14:textId="77777777" w:rsidR="00322EEF" w:rsidRPr="002E408C" w:rsidRDefault="00322EEF" w:rsidP="00322EEF">
      <w:pPr>
        <w:pStyle w:val="kryteria"/>
        <w:numPr>
          <w:ilvl w:val="0"/>
          <w:numId w:val="0"/>
        </w:numPr>
        <w:rPr>
          <w:rFonts w:eastAsia="Calibri"/>
          <w:i w:val="0"/>
        </w:rPr>
      </w:pPr>
      <w:r w:rsidRPr="002E408C">
        <w:rPr>
          <w:rFonts w:eastAsia="Calibri"/>
          <w:i w:val="0"/>
        </w:rPr>
        <w:lastRenderedPageBreak/>
        <w:t>Absolwent kierunku Logistyka na poziomie studiów pierwszego stopnia posiada wiedzę, umiejętności i kompetencje społeczne z zakresu nauk</w:t>
      </w:r>
      <w:r>
        <w:rPr>
          <w:rFonts w:eastAsia="Calibri"/>
          <w:i w:val="0"/>
        </w:rPr>
        <w:t>i</w:t>
      </w:r>
      <w:r w:rsidRPr="002E408C">
        <w:rPr>
          <w:rFonts w:eastAsia="Calibri"/>
          <w:i w:val="0"/>
        </w:rPr>
        <w:t xml:space="preserve"> o zarządzaniu i jakości oraz dyscyplin pokrewnych. Jest przygotowany do podjęcia pracy zawodowej w obszarze logistyki, w przedsiębiorstwach i w działach logistycznych przedsiębiorstw, w jednostkach projektowych i doradczych w zakresie logistyki, a także jednostkach publicznych na stanowiskach wymagających kompetencji logistycznych i menedżerskich. Jest również przygotowany do prowadzenia własnej działalności gospodarczej. Absolwenci studiów są przygotowani do prowadzenia badań naukowych w podstawowym zakresie, do podjęcia studiów na poziomie drugiego stopnia oraz studiów podyplomowych.</w:t>
      </w:r>
    </w:p>
    <w:p w14:paraId="0D2BFCEB" w14:textId="77777777" w:rsidR="00322EEF" w:rsidRPr="002E408C" w:rsidRDefault="00322EEF" w:rsidP="00322EEF">
      <w:pPr>
        <w:pStyle w:val="kryteria"/>
        <w:numPr>
          <w:ilvl w:val="0"/>
          <w:numId w:val="0"/>
        </w:numPr>
        <w:rPr>
          <w:rFonts w:eastAsia="Calibri"/>
          <w:i w:val="0"/>
        </w:rPr>
      </w:pPr>
      <w:r w:rsidRPr="002E408C">
        <w:rPr>
          <w:rFonts w:eastAsia="Calibri"/>
          <w:i w:val="0"/>
        </w:rPr>
        <w:t>W ramach modułu fakultatywnego 1 (zarządzanie procesami logistycznymi) absolwent nabywa zaawansowane kompetencje zawodowe z zakresu problematyki zarządzania centrami logistycznymi, infrastrukturą transportową oraz procesami zaopatrzenia, produkcji i dystrybucji.</w:t>
      </w:r>
    </w:p>
    <w:p w14:paraId="6B9281C9" w14:textId="77777777" w:rsidR="00322EEF" w:rsidRPr="002E408C" w:rsidRDefault="00322EEF" w:rsidP="00322EEF">
      <w:pPr>
        <w:pStyle w:val="kryteria"/>
        <w:numPr>
          <w:ilvl w:val="0"/>
          <w:numId w:val="0"/>
        </w:numPr>
        <w:rPr>
          <w:rFonts w:eastAsia="Calibri"/>
          <w:i w:val="0"/>
        </w:rPr>
      </w:pPr>
      <w:r w:rsidRPr="002E408C">
        <w:rPr>
          <w:rFonts w:eastAsia="Calibri"/>
          <w:i w:val="0"/>
        </w:rPr>
        <w:t>W ramach modułu fakultatywnego 2 (logistyka w przedsiębiorstwie) absolwent nabywa zaawansowane kompetencje zawodowe z zakresu działań logistycznych w różnego typu jednostkach gospodarczych.</w:t>
      </w:r>
    </w:p>
    <w:p w14:paraId="6E89E19F" w14:textId="77777777" w:rsidR="00322EEF" w:rsidRPr="002E408C" w:rsidRDefault="00322EEF" w:rsidP="00322EEF">
      <w:pPr>
        <w:pStyle w:val="kryteria"/>
        <w:numPr>
          <w:ilvl w:val="0"/>
          <w:numId w:val="0"/>
        </w:numPr>
        <w:rPr>
          <w:rFonts w:eastAsia="Calibri"/>
          <w:i w:val="0"/>
        </w:rPr>
      </w:pPr>
      <w:r w:rsidRPr="002E408C">
        <w:rPr>
          <w:rFonts w:eastAsia="Calibri"/>
          <w:i w:val="0"/>
        </w:rPr>
        <w:t>Absolwent kierunku Logistyka na poziomie studiów drugiego stopnia posiada pogłębioną wiedzę, umiejętności i kompetencje społeczne z zakresu nauk</w:t>
      </w:r>
      <w:r>
        <w:rPr>
          <w:rFonts w:eastAsia="Calibri"/>
          <w:i w:val="0"/>
        </w:rPr>
        <w:t>i</w:t>
      </w:r>
      <w:r w:rsidRPr="002E408C">
        <w:rPr>
          <w:rFonts w:eastAsia="Calibri"/>
          <w:i w:val="0"/>
        </w:rPr>
        <w:t xml:space="preserve"> o zarządzaniu i jakości oraz dyscyplin pokrewnych. Dysponuje umiejętnościami diagnozowania i interpretowania zjawisk zachodzących </w:t>
      </w:r>
      <w:r>
        <w:rPr>
          <w:rFonts w:eastAsia="Calibri"/>
          <w:i w:val="0"/>
        </w:rPr>
        <w:br/>
      </w:r>
      <w:r w:rsidRPr="002E408C">
        <w:rPr>
          <w:rFonts w:eastAsia="Calibri"/>
          <w:i w:val="0"/>
        </w:rPr>
        <w:t xml:space="preserve">w systemach logistycznych, przy wykorzystaniu nowoczesnych narzędzi informatycznych i technik organizacyjnych. Dodatkowo studia na drugim stopniu przygotowują absolwenta do wykonywania obowiązków na kierowniczych stanowiskach logistycznych oraz implementowania strategii logistycznych do przedsiębiorstwa. Absolwent jest przygotowany do podjęcia pracy </w:t>
      </w:r>
      <w:r>
        <w:rPr>
          <w:rFonts w:eastAsia="Calibri"/>
          <w:i w:val="0"/>
        </w:rPr>
        <w:br/>
      </w:r>
      <w:r w:rsidRPr="002E408C">
        <w:rPr>
          <w:rFonts w:eastAsia="Calibri"/>
          <w:i w:val="0"/>
        </w:rPr>
        <w:t xml:space="preserve">w przedsiębiorstwach logistycznych, produkcyjnych, handlowych oraz podmiotach i instytucjach publicznych, w których funkcjonują komórki organizacyjne realizujące zadania z zakresu logistyki </w:t>
      </w:r>
      <w:r>
        <w:rPr>
          <w:rFonts w:eastAsia="Calibri"/>
          <w:i w:val="0"/>
        </w:rPr>
        <w:br/>
      </w:r>
      <w:r w:rsidRPr="002E408C">
        <w:rPr>
          <w:rFonts w:eastAsia="Calibri"/>
          <w:i w:val="0"/>
        </w:rPr>
        <w:t>i transportu.</w:t>
      </w:r>
      <w:r w:rsidRPr="002E408C">
        <w:rPr>
          <w:i w:val="0"/>
        </w:rPr>
        <w:t xml:space="preserve"> </w:t>
      </w:r>
      <w:r w:rsidRPr="002E408C">
        <w:rPr>
          <w:rFonts w:eastAsia="Calibri"/>
          <w:i w:val="0"/>
        </w:rPr>
        <w:t xml:space="preserve">Studia II stopnia umożliwiają kontynuowanie nauki w szkole doktorskiej oraz </w:t>
      </w:r>
      <w:bookmarkStart w:id="21" w:name="_Hlk112086954"/>
      <w:r w:rsidRPr="002E408C">
        <w:rPr>
          <w:rFonts w:eastAsia="Calibri"/>
          <w:i w:val="0"/>
        </w:rPr>
        <w:t>na studiach podyplomowych</w:t>
      </w:r>
      <w:bookmarkEnd w:id="21"/>
      <w:r w:rsidRPr="002E408C">
        <w:rPr>
          <w:rFonts w:eastAsia="Calibri"/>
          <w:i w:val="0"/>
        </w:rPr>
        <w:t>.</w:t>
      </w:r>
    </w:p>
    <w:p w14:paraId="3AA1764A" w14:textId="77777777" w:rsidR="00322EEF" w:rsidRPr="002E408C" w:rsidRDefault="00322EEF" w:rsidP="00322EEF">
      <w:pPr>
        <w:pStyle w:val="kryteria"/>
        <w:numPr>
          <w:ilvl w:val="0"/>
          <w:numId w:val="0"/>
        </w:numPr>
        <w:rPr>
          <w:rFonts w:eastAsia="Calibri"/>
          <w:i w:val="0"/>
        </w:rPr>
      </w:pPr>
      <w:r w:rsidRPr="002E408C">
        <w:rPr>
          <w:rFonts w:eastAsia="Calibri"/>
          <w:i w:val="0"/>
        </w:rPr>
        <w:t>W ramach modułu fakultatywnego 1 (</w:t>
      </w:r>
      <w:r>
        <w:rPr>
          <w:rFonts w:eastAsia="Calibri"/>
          <w:i w:val="0"/>
        </w:rPr>
        <w:t>L</w:t>
      </w:r>
      <w:r w:rsidRPr="002E408C">
        <w:rPr>
          <w:rFonts w:eastAsia="Calibri"/>
          <w:i w:val="0"/>
        </w:rPr>
        <w:t>ogistyka w transporcie międzynarodowym) absolwent nabywa pogłębione kompetencje zawodowe z zakresu zarządzania transportem w środowisku międzynarodowym.</w:t>
      </w:r>
    </w:p>
    <w:p w14:paraId="5F43D384" w14:textId="77777777" w:rsidR="00322EEF" w:rsidRPr="002E408C" w:rsidRDefault="00322EEF" w:rsidP="00322EEF">
      <w:pPr>
        <w:pStyle w:val="kryteria"/>
        <w:numPr>
          <w:ilvl w:val="0"/>
          <w:numId w:val="0"/>
        </w:numPr>
        <w:rPr>
          <w:rFonts w:eastAsia="Calibri"/>
          <w:i w:val="0"/>
        </w:rPr>
      </w:pPr>
      <w:r w:rsidRPr="002E408C">
        <w:rPr>
          <w:rFonts w:eastAsia="Calibri"/>
          <w:i w:val="0"/>
        </w:rPr>
        <w:t xml:space="preserve">W ramach modułu fakultatywnego 2 (E-commerce w logistyce) absolwent nabywa pogłębione kompetencje zawodowe z </w:t>
      </w:r>
      <w:bookmarkStart w:id="22" w:name="_Hlk112177985"/>
      <w:r w:rsidRPr="002E408C">
        <w:rPr>
          <w:rFonts w:eastAsia="Calibri"/>
          <w:i w:val="0"/>
        </w:rPr>
        <w:t xml:space="preserve">zakresu logistycznych </w:t>
      </w:r>
      <w:bookmarkStart w:id="23" w:name="_Hlk112232707"/>
      <w:r w:rsidRPr="002E408C">
        <w:rPr>
          <w:rFonts w:eastAsia="Calibri"/>
          <w:i w:val="0"/>
        </w:rPr>
        <w:t>rozwiązań w branży e-commerce</w:t>
      </w:r>
      <w:bookmarkEnd w:id="23"/>
      <w:r w:rsidRPr="002E408C">
        <w:rPr>
          <w:rFonts w:eastAsia="Calibri"/>
          <w:i w:val="0"/>
        </w:rPr>
        <w:t xml:space="preserve">. </w:t>
      </w:r>
      <w:bookmarkEnd w:id="22"/>
    </w:p>
    <w:p w14:paraId="4816589A" w14:textId="77777777" w:rsidR="00322EEF" w:rsidRPr="00A2333A" w:rsidRDefault="00322EEF" w:rsidP="00322EEF">
      <w:pPr>
        <w:pStyle w:val="kryteria"/>
        <w:numPr>
          <w:ilvl w:val="0"/>
          <w:numId w:val="0"/>
        </w:numPr>
        <w:rPr>
          <w:rFonts w:eastAsia="Calibri"/>
          <w:i w:val="0"/>
        </w:rPr>
      </w:pPr>
      <w:r w:rsidRPr="00A2333A">
        <w:rPr>
          <w:rFonts w:eastAsia="Calibri"/>
          <w:i w:val="0"/>
        </w:rPr>
        <w:t xml:space="preserve">Program studiów i dokonywane w nim zmiany uwzględniają trendy w nauczaniu logistyki w wiodących jednostkach w kraju i na świecie. Brane są pod uwagę opnie profesorów wizytujących i analiza programów na ich uczelniach macierzystych. Źródłem wiedzy dotyczącej koncepcji kształcenia na ocenianym kierunku jest współpraca międzynarodowa w ramach programu Erasmus+, wnosząca wkład w postaci doświadczeń w prowadzeniu podobnych kierunków studiów na uczelniach zagranicznych. Istotnym elementem pozyskiwania wiedzy jest także wymiana doświadczeń pomiędzy pracownikami reprezentującymi liczne ośrodki naukowe biorące udział w cyklicznej konferencji w ramach International </w:t>
      </w:r>
      <w:proofErr w:type="spellStart"/>
      <w:r w:rsidRPr="00A2333A">
        <w:rPr>
          <w:rFonts w:eastAsia="Calibri"/>
          <w:i w:val="0"/>
        </w:rPr>
        <w:t>Week</w:t>
      </w:r>
      <w:proofErr w:type="spellEnd"/>
      <w:r w:rsidRPr="00A2333A">
        <w:rPr>
          <w:rFonts w:eastAsia="Calibri"/>
          <w:i w:val="0"/>
        </w:rPr>
        <w:t>. Jest to projekt realizowany przez Instytut Nauk o Zarz</w:t>
      </w:r>
      <w:r>
        <w:rPr>
          <w:rFonts w:eastAsia="Calibri"/>
          <w:i w:val="0"/>
        </w:rPr>
        <w:t>ąd</w:t>
      </w:r>
      <w:r w:rsidRPr="00A2333A">
        <w:rPr>
          <w:rFonts w:eastAsia="Calibri"/>
          <w:i w:val="0"/>
        </w:rPr>
        <w:t>zaniu i Jakości, a w grudniu 2021 roku odbyła się jego 19 edycja.</w:t>
      </w:r>
    </w:p>
    <w:p w14:paraId="1C51EA22" w14:textId="77777777" w:rsidR="00322EEF" w:rsidRPr="00A2333A" w:rsidRDefault="00322EEF" w:rsidP="00322EEF">
      <w:pPr>
        <w:pStyle w:val="kryteria"/>
        <w:numPr>
          <w:ilvl w:val="0"/>
          <w:numId w:val="0"/>
        </w:numPr>
        <w:rPr>
          <w:rFonts w:eastAsia="Calibri"/>
          <w:i w:val="0"/>
        </w:rPr>
      </w:pPr>
      <w:r w:rsidRPr="00A2333A">
        <w:rPr>
          <w:rFonts w:eastAsia="Calibri"/>
          <w:i w:val="0"/>
        </w:rPr>
        <w:t xml:space="preserve">Cechą wyróżniającą oceniany kierunek jest dostosowanie jego koncepcji kształcenia do potrzeb regionalnego rynku pracy. Region od lat wyróżnia się dużą liczbą firm transportowych i spedycyjnych o zasięgu krajowym i międzynarodowym. Specyfiką kierunku Logistyka II stopnia jest funkcjonowanie modułu fakultatywnego dotyczącego transportu międzynarodowego, który cieszy się wśród studentów dużym zainteresowaniem. W wyniku wzrostu zainteresowania handlem internetowym na skutek pandemii </w:t>
      </w:r>
      <w:proofErr w:type="spellStart"/>
      <w:r w:rsidRPr="00A2333A">
        <w:rPr>
          <w:rFonts w:eastAsia="Calibri"/>
          <w:i w:val="0"/>
        </w:rPr>
        <w:t>Covid</w:t>
      </w:r>
      <w:proofErr w:type="spellEnd"/>
      <w:r w:rsidRPr="00A2333A">
        <w:rPr>
          <w:rFonts w:eastAsia="Calibri"/>
          <w:i w:val="0"/>
        </w:rPr>
        <w:t xml:space="preserve">-19 i potrzeb zgłaszanych przez interesariuszy zewnętrznych, do programu studiów </w:t>
      </w:r>
      <w:r>
        <w:rPr>
          <w:rFonts w:eastAsia="Calibri"/>
          <w:i w:val="0"/>
        </w:rPr>
        <w:br/>
      </w:r>
      <w:r w:rsidRPr="00A2333A">
        <w:rPr>
          <w:rFonts w:eastAsia="Calibri"/>
          <w:i w:val="0"/>
        </w:rPr>
        <w:t>II stopnia wprowadzono moduł z zakresu funkcjonowania branży e-commerce.</w:t>
      </w:r>
    </w:p>
    <w:p w14:paraId="0D8FDA32" w14:textId="77777777" w:rsidR="00322EEF" w:rsidRPr="00A2333A" w:rsidRDefault="00322EEF" w:rsidP="00322EEF">
      <w:pPr>
        <w:pStyle w:val="kryteria"/>
        <w:numPr>
          <w:ilvl w:val="0"/>
          <w:numId w:val="0"/>
        </w:numPr>
        <w:rPr>
          <w:rFonts w:eastAsia="Calibri"/>
        </w:rPr>
      </w:pPr>
      <w:r w:rsidRPr="00A2333A">
        <w:rPr>
          <w:rFonts w:eastAsia="Calibri"/>
          <w:i w:val="0"/>
        </w:rPr>
        <w:t xml:space="preserve">Dzięki wyżej wymienionym uwarunkowaniom, studia na kierunku Logistyka na Wydziale Nauk Społecznych </w:t>
      </w:r>
      <w:proofErr w:type="spellStart"/>
      <w:r w:rsidRPr="00A2333A">
        <w:rPr>
          <w:rFonts w:eastAsia="Calibri"/>
          <w:i w:val="0"/>
        </w:rPr>
        <w:t>UPH</w:t>
      </w:r>
      <w:proofErr w:type="spellEnd"/>
      <w:r w:rsidRPr="00A2333A">
        <w:rPr>
          <w:rFonts w:eastAsia="Calibri"/>
          <w:i w:val="0"/>
        </w:rPr>
        <w:t xml:space="preserve"> w Siedlcach dostarczają absolwentom szerokiej wiedzy przydatnej w pracy </w:t>
      </w:r>
      <w:r w:rsidRPr="00A2333A">
        <w:rPr>
          <w:rFonts w:eastAsia="Calibri"/>
          <w:i w:val="0"/>
        </w:rPr>
        <w:lastRenderedPageBreak/>
        <w:t>zawodowej w obszarze logistyki, w przedsiębiorstwach logistycznych, w działach logistycznych przedsiębiorstw różnych branż, jak i w prowadzeniu badań naukowych</w:t>
      </w:r>
      <w:r w:rsidRPr="002E408C">
        <w:rPr>
          <w:rFonts w:eastAsia="Calibri"/>
        </w:rPr>
        <w:t>.</w:t>
      </w:r>
    </w:p>
    <w:p w14:paraId="62B25A59" w14:textId="77777777" w:rsidR="00322EEF" w:rsidRPr="002E408C" w:rsidRDefault="00322EEF" w:rsidP="00322EEF">
      <w:pPr>
        <w:pStyle w:val="kryteria"/>
        <w:numPr>
          <w:ilvl w:val="0"/>
          <w:numId w:val="0"/>
        </w:numPr>
        <w:rPr>
          <w:rFonts w:eastAsia="Calibri"/>
          <w:i w:val="0"/>
        </w:rPr>
      </w:pPr>
      <w:r w:rsidRPr="002E408C">
        <w:rPr>
          <w:rFonts w:eastAsia="Calibri"/>
          <w:i w:val="0"/>
        </w:rPr>
        <w:t xml:space="preserve">Koncepcja kształcenia na kierunku Logistyka zapewnia realizację efektów uczenia się określonych </w:t>
      </w:r>
      <w:r>
        <w:rPr>
          <w:rFonts w:eastAsia="Calibri"/>
          <w:i w:val="0"/>
        </w:rPr>
        <w:br/>
      </w:r>
      <w:r w:rsidRPr="002E408C">
        <w:rPr>
          <w:rFonts w:eastAsia="Calibri"/>
          <w:i w:val="0"/>
        </w:rPr>
        <w:t xml:space="preserve">w </w:t>
      </w:r>
      <w:proofErr w:type="spellStart"/>
      <w:r w:rsidRPr="002E408C">
        <w:rPr>
          <w:rFonts w:eastAsia="Calibri"/>
          <w:i w:val="0"/>
        </w:rPr>
        <w:t>PRK</w:t>
      </w:r>
      <w:proofErr w:type="spellEnd"/>
      <w:r w:rsidRPr="002E408C">
        <w:rPr>
          <w:rFonts w:eastAsia="Calibri"/>
          <w:i w:val="0"/>
        </w:rPr>
        <w:t xml:space="preserve"> (poziom 6 i 7). Kluczowe kierunkowe efekty uczenia się na I stopniu obejmują zaawansowaną wiedzę</w:t>
      </w:r>
      <w:r w:rsidRPr="002E408C">
        <w:rPr>
          <w:i w:val="0"/>
        </w:rPr>
        <w:t xml:space="preserve"> </w:t>
      </w:r>
      <w:r w:rsidRPr="002E408C">
        <w:rPr>
          <w:rFonts w:eastAsia="Calibri"/>
          <w:i w:val="0"/>
        </w:rPr>
        <w:t>z zakresu struktur i instytucji gospodarczych (w szcz</w:t>
      </w:r>
      <w:r>
        <w:rPr>
          <w:rFonts w:eastAsia="Calibri"/>
          <w:i w:val="0"/>
        </w:rPr>
        <w:t>ególności logistycznych) w wymiarze krajowym, międzynarodowym i międzykulturowym.</w:t>
      </w:r>
      <w:r w:rsidRPr="002E408C">
        <w:rPr>
          <w:rFonts w:eastAsia="Calibri"/>
          <w:i w:val="0"/>
        </w:rPr>
        <w:t xml:space="preserve"> W </w:t>
      </w:r>
      <w:r>
        <w:rPr>
          <w:rFonts w:eastAsia="Calibri"/>
          <w:i w:val="0"/>
        </w:rPr>
        <w:t>związku z realizacją tych efektów</w:t>
      </w:r>
      <w:r w:rsidRPr="002E408C">
        <w:rPr>
          <w:rFonts w:eastAsia="Calibri"/>
          <w:i w:val="0"/>
        </w:rPr>
        <w:t xml:space="preserve"> absolwent zna funkcje, zadania  i</w:t>
      </w:r>
      <w:r>
        <w:rPr>
          <w:rFonts w:eastAsia="Calibri"/>
          <w:i w:val="0"/>
        </w:rPr>
        <w:t xml:space="preserve"> kierunki rozwoju </w:t>
      </w:r>
      <w:proofErr w:type="spellStart"/>
      <w:r>
        <w:rPr>
          <w:rFonts w:eastAsia="Calibri"/>
          <w:i w:val="0"/>
        </w:rPr>
        <w:t>eurologistyki</w:t>
      </w:r>
      <w:proofErr w:type="spellEnd"/>
      <w:r>
        <w:rPr>
          <w:rFonts w:eastAsia="Calibri"/>
          <w:i w:val="0"/>
        </w:rPr>
        <w:t>,</w:t>
      </w:r>
      <w:r w:rsidRPr="002E408C">
        <w:rPr>
          <w:i w:val="0"/>
        </w:rPr>
        <w:t xml:space="preserve"> </w:t>
      </w:r>
      <w:r w:rsidRPr="002E408C">
        <w:rPr>
          <w:rFonts w:eastAsia="Calibri"/>
          <w:i w:val="0"/>
        </w:rPr>
        <w:t>poprawnie charakteryzuje odnawialne źródła energii oraz zna m</w:t>
      </w:r>
      <w:r>
        <w:rPr>
          <w:rFonts w:eastAsia="Calibri"/>
          <w:i w:val="0"/>
        </w:rPr>
        <w:t>etody odzysku surowców wtórnych,</w:t>
      </w:r>
      <w:r w:rsidRPr="002E408C">
        <w:rPr>
          <w:rFonts w:eastAsia="Calibri"/>
          <w:i w:val="0"/>
        </w:rPr>
        <w:t xml:space="preserve"> zna możliwości i bariery tworzenia centrów logistycznych, rozumie istotę działalności służb logistycznych w przedsiębiorstwie, zna istotę i zadania logistyki w zakresie zaopatrzenia, produkcji i dystrybucji, transportu zewnętrznego i wewnętrznego </w:t>
      </w:r>
      <w:r>
        <w:rPr>
          <w:rFonts w:eastAsia="Calibri"/>
          <w:i w:val="0"/>
        </w:rPr>
        <w:br/>
      </w:r>
      <w:r w:rsidRPr="002E408C">
        <w:rPr>
          <w:rFonts w:eastAsia="Calibri"/>
          <w:i w:val="0"/>
        </w:rPr>
        <w:t>w przedsiębiorstwie</w:t>
      </w:r>
      <w:r>
        <w:rPr>
          <w:rFonts w:eastAsia="Calibri"/>
          <w:i w:val="0"/>
        </w:rPr>
        <w:t>,</w:t>
      </w:r>
      <w:r w:rsidRPr="002E408C">
        <w:rPr>
          <w:rFonts w:eastAsia="Calibri"/>
          <w:i w:val="0"/>
        </w:rPr>
        <w:t xml:space="preserve"> a także funkcje i czynniki kształtują</w:t>
      </w:r>
      <w:r>
        <w:rPr>
          <w:rFonts w:eastAsia="Calibri"/>
          <w:i w:val="0"/>
        </w:rPr>
        <w:t>ce koszty działań logistycznych,</w:t>
      </w:r>
      <w:r w:rsidRPr="002E408C">
        <w:rPr>
          <w:rFonts w:eastAsia="Calibri"/>
          <w:i w:val="0"/>
        </w:rPr>
        <w:t xml:space="preserve"> zna metody, narzędzia i techniki pozwalające opisywać struktury i instytucje </w:t>
      </w:r>
      <w:r>
        <w:rPr>
          <w:rFonts w:eastAsia="Calibri"/>
          <w:i w:val="0"/>
        </w:rPr>
        <w:t>gospodarcze (w tym logistyczne), posiada</w:t>
      </w:r>
      <w:r w:rsidRPr="002E408C">
        <w:rPr>
          <w:rFonts w:eastAsia="Calibri"/>
          <w:i w:val="0"/>
        </w:rPr>
        <w:t xml:space="preserve"> zaawansowaną wiedzę o normach i regułach (prawnych, organizacyjnych, moralnych </w:t>
      </w:r>
      <w:r>
        <w:rPr>
          <w:rFonts w:eastAsia="Calibri"/>
          <w:i w:val="0"/>
        </w:rPr>
        <w:br/>
      </w:r>
      <w:r w:rsidRPr="002E408C">
        <w:rPr>
          <w:rFonts w:eastAsia="Calibri"/>
          <w:i w:val="0"/>
        </w:rPr>
        <w:t>i etycznych) organizujących struktury i instytucje g</w:t>
      </w:r>
      <w:r>
        <w:rPr>
          <w:rFonts w:eastAsia="Calibri"/>
          <w:i w:val="0"/>
        </w:rPr>
        <w:t>ospodarcze w obszarze logistyki,</w:t>
      </w:r>
      <w:r w:rsidRPr="002E408C">
        <w:rPr>
          <w:rFonts w:eastAsia="Calibri"/>
          <w:i w:val="0"/>
        </w:rPr>
        <w:t xml:space="preserve"> zna zasady eksploatacji infrastruktur</w:t>
      </w:r>
      <w:r>
        <w:rPr>
          <w:rFonts w:eastAsia="Calibri"/>
          <w:i w:val="0"/>
        </w:rPr>
        <w:t>y produkcji, usług i transportu,</w:t>
      </w:r>
      <w:r w:rsidRPr="002E408C">
        <w:rPr>
          <w:rFonts w:eastAsia="Calibri"/>
          <w:i w:val="0"/>
        </w:rPr>
        <w:t xml:space="preserve"> zna etymologię i genezę rozwoju logistyki </w:t>
      </w:r>
      <w:r>
        <w:rPr>
          <w:rFonts w:eastAsia="Calibri"/>
          <w:i w:val="0"/>
        </w:rPr>
        <w:br/>
      </w:r>
      <w:r w:rsidRPr="002E408C">
        <w:rPr>
          <w:rFonts w:eastAsia="Calibri"/>
          <w:i w:val="0"/>
        </w:rPr>
        <w:t>w Polsce.</w:t>
      </w:r>
    </w:p>
    <w:p w14:paraId="6F40EC49" w14:textId="77777777" w:rsidR="00322EEF" w:rsidRPr="002E408C" w:rsidRDefault="00322EEF" w:rsidP="00322EEF">
      <w:pPr>
        <w:pStyle w:val="kryteria"/>
        <w:numPr>
          <w:ilvl w:val="0"/>
          <w:numId w:val="0"/>
        </w:numPr>
        <w:rPr>
          <w:rFonts w:eastAsia="Calibri"/>
          <w:i w:val="0"/>
        </w:rPr>
      </w:pPr>
      <w:bookmarkStart w:id="24" w:name="_Hlk112251084"/>
      <w:r>
        <w:rPr>
          <w:rFonts w:eastAsia="Calibri"/>
          <w:i w:val="0"/>
        </w:rPr>
        <w:t>A</w:t>
      </w:r>
      <w:r w:rsidRPr="002E408C">
        <w:rPr>
          <w:rFonts w:eastAsia="Calibri"/>
          <w:i w:val="0"/>
        </w:rPr>
        <w:t xml:space="preserve">bsolwent kierunku Logistyka potrafi m.in. </w:t>
      </w:r>
      <w:bookmarkEnd w:id="24"/>
      <w:r w:rsidRPr="002E408C">
        <w:rPr>
          <w:rFonts w:eastAsia="Calibri"/>
          <w:i w:val="0"/>
        </w:rPr>
        <w:t>prawidłowo interpretowa</w:t>
      </w:r>
      <w:r>
        <w:rPr>
          <w:rFonts w:eastAsia="Calibri"/>
          <w:i w:val="0"/>
        </w:rPr>
        <w:t>ć zjawiska społeczne i analizować</w:t>
      </w:r>
      <w:r w:rsidRPr="002E408C">
        <w:rPr>
          <w:rFonts w:eastAsia="Calibri"/>
          <w:i w:val="0"/>
        </w:rPr>
        <w:t xml:space="preserve"> ich powiązania z różnymi obsz</w:t>
      </w:r>
      <w:r>
        <w:rPr>
          <w:rFonts w:eastAsia="Calibri"/>
          <w:i w:val="0"/>
        </w:rPr>
        <w:t>arami działalności logistycznej,</w:t>
      </w:r>
      <w:r w:rsidRPr="002E408C">
        <w:rPr>
          <w:i w:val="0"/>
        </w:rPr>
        <w:t xml:space="preserve"> </w:t>
      </w:r>
      <w:r w:rsidRPr="002E408C">
        <w:rPr>
          <w:rFonts w:eastAsia="Calibri"/>
          <w:i w:val="0"/>
        </w:rPr>
        <w:t xml:space="preserve">właściwie analizuje przyczyny i przebieg konkretnych procesów i zjawisk </w:t>
      </w:r>
      <w:r>
        <w:rPr>
          <w:rFonts w:eastAsia="Calibri"/>
          <w:i w:val="0"/>
        </w:rPr>
        <w:t>społecznych z zakresu logistyki,</w:t>
      </w:r>
      <w:r w:rsidRPr="002E408C">
        <w:rPr>
          <w:i w:val="0"/>
        </w:rPr>
        <w:t xml:space="preserve"> </w:t>
      </w:r>
      <w:r w:rsidRPr="002E408C">
        <w:rPr>
          <w:rFonts w:eastAsia="Calibri"/>
          <w:i w:val="0"/>
        </w:rPr>
        <w:t>potrafi prognozować procesy i zjawiska z wykorzystaniem standardowych</w:t>
      </w:r>
      <w:r>
        <w:rPr>
          <w:rFonts w:eastAsia="Calibri"/>
          <w:i w:val="0"/>
        </w:rPr>
        <w:t xml:space="preserve"> dla logistyki metod i narzędzi,</w:t>
      </w:r>
      <w:r w:rsidRPr="002E408C">
        <w:rPr>
          <w:rFonts w:eastAsia="Calibri"/>
          <w:i w:val="0"/>
        </w:rPr>
        <w:t xml:space="preserve"> prawidłowo posługuje się systemami n</w:t>
      </w:r>
      <w:r>
        <w:rPr>
          <w:rFonts w:eastAsia="Calibri"/>
          <w:i w:val="0"/>
        </w:rPr>
        <w:t>ormatywnymi z zakresu logistyki,</w:t>
      </w:r>
      <w:r w:rsidRPr="002E408C">
        <w:rPr>
          <w:i w:val="0"/>
        </w:rPr>
        <w:t xml:space="preserve"> </w:t>
      </w:r>
      <w:r w:rsidRPr="002E408C">
        <w:rPr>
          <w:rFonts w:eastAsia="Calibri"/>
          <w:i w:val="0"/>
        </w:rPr>
        <w:t>posiada umiejętność rozumienia i analizowania zjawisk społecznych na potrzeby projektowania systemów l</w:t>
      </w:r>
      <w:r>
        <w:rPr>
          <w:rFonts w:eastAsia="Calibri"/>
          <w:i w:val="0"/>
        </w:rPr>
        <w:t>ogistycznych. Ponadto zdobywa</w:t>
      </w:r>
      <w:r w:rsidRPr="002E408C">
        <w:rPr>
          <w:rFonts w:eastAsia="Calibri"/>
          <w:i w:val="0"/>
        </w:rPr>
        <w:t xml:space="preserve"> umiejętności językowe </w:t>
      </w:r>
      <w:r>
        <w:rPr>
          <w:rFonts w:eastAsia="Calibri"/>
          <w:i w:val="0"/>
        </w:rPr>
        <w:br/>
      </w:r>
      <w:r w:rsidRPr="002E408C">
        <w:rPr>
          <w:rFonts w:eastAsia="Calibri"/>
          <w:i w:val="0"/>
        </w:rPr>
        <w:t xml:space="preserve">w obszarze właściwym dla kierunku studiów, zgodne z wymaganiami określonymi dla poziomu </w:t>
      </w:r>
      <w:proofErr w:type="spellStart"/>
      <w:r w:rsidRPr="002E408C">
        <w:rPr>
          <w:rFonts w:eastAsia="Calibri"/>
          <w:i w:val="0"/>
        </w:rPr>
        <w:t>B2</w:t>
      </w:r>
      <w:proofErr w:type="spellEnd"/>
      <w:r w:rsidRPr="002E408C">
        <w:rPr>
          <w:rFonts w:eastAsia="Calibri"/>
          <w:i w:val="0"/>
        </w:rPr>
        <w:t xml:space="preserve"> Europejskiego Systemu Opisu Kształcenia Językowego. </w:t>
      </w:r>
    </w:p>
    <w:p w14:paraId="28B59233" w14:textId="77777777" w:rsidR="00322EEF" w:rsidRPr="002E408C" w:rsidRDefault="00322EEF" w:rsidP="00322EEF">
      <w:pPr>
        <w:pStyle w:val="kryteria"/>
        <w:numPr>
          <w:ilvl w:val="0"/>
          <w:numId w:val="0"/>
        </w:numPr>
        <w:rPr>
          <w:rFonts w:eastAsia="Calibri"/>
          <w:i w:val="0"/>
        </w:rPr>
      </w:pPr>
      <w:r w:rsidRPr="002E408C">
        <w:rPr>
          <w:rFonts w:eastAsia="Calibri"/>
          <w:i w:val="0"/>
        </w:rPr>
        <w:t>Kluczowe efekty dla studiów II stopni</w:t>
      </w:r>
      <w:r>
        <w:rPr>
          <w:rFonts w:eastAsia="Calibri"/>
          <w:i w:val="0"/>
        </w:rPr>
        <w:t xml:space="preserve">a obejmują pogłębioną wiedzę z </w:t>
      </w:r>
      <w:r w:rsidRPr="002E408C">
        <w:rPr>
          <w:rFonts w:eastAsia="Calibri"/>
          <w:i w:val="0"/>
        </w:rPr>
        <w:t>zakresu organizacji logistyki, metod planowania</w:t>
      </w:r>
      <w:r>
        <w:rPr>
          <w:rFonts w:eastAsia="Calibri"/>
          <w:i w:val="0"/>
        </w:rPr>
        <w:t xml:space="preserve"> i</w:t>
      </w:r>
      <w:r w:rsidRPr="002E408C">
        <w:rPr>
          <w:rFonts w:eastAsia="Calibri"/>
          <w:i w:val="0"/>
        </w:rPr>
        <w:t xml:space="preserve"> wytyczania kierunków funkcjonowania systemów logistycznych w aspekcie krajow</w:t>
      </w:r>
      <w:r>
        <w:rPr>
          <w:rFonts w:eastAsia="Calibri"/>
          <w:i w:val="0"/>
        </w:rPr>
        <w:t>ym, międzynarodowym i globalnym,</w:t>
      </w:r>
      <w:r w:rsidRPr="002E408C">
        <w:rPr>
          <w:i w:val="0"/>
        </w:rPr>
        <w:t xml:space="preserve"> </w:t>
      </w:r>
      <w:r w:rsidRPr="002E408C">
        <w:rPr>
          <w:rFonts w:eastAsia="Calibri"/>
          <w:i w:val="0"/>
        </w:rPr>
        <w:t>realizowania i kontrolowania sprawnego i efektywnego</w:t>
      </w:r>
      <w:r>
        <w:rPr>
          <w:rFonts w:eastAsia="Calibri"/>
          <w:i w:val="0"/>
        </w:rPr>
        <w:t xml:space="preserve"> przepływu surowców, materiałów i wyrobów gotowych,</w:t>
      </w:r>
      <w:r w:rsidRPr="002E408C">
        <w:rPr>
          <w:i w:val="0"/>
        </w:rPr>
        <w:t xml:space="preserve"> </w:t>
      </w:r>
      <w:r w:rsidRPr="002E408C">
        <w:rPr>
          <w:rFonts w:eastAsia="Calibri"/>
          <w:i w:val="0"/>
        </w:rPr>
        <w:t>metod prowadzenia badań w poszczególnych obszarach działalności logistycznej</w:t>
      </w:r>
      <w:r>
        <w:rPr>
          <w:i w:val="0"/>
        </w:rPr>
        <w:t>,</w:t>
      </w:r>
      <w:r w:rsidRPr="002E408C">
        <w:rPr>
          <w:i w:val="0"/>
        </w:rPr>
        <w:t xml:space="preserve"> </w:t>
      </w:r>
      <w:r w:rsidRPr="002E408C">
        <w:rPr>
          <w:rFonts w:eastAsia="Calibri"/>
          <w:i w:val="0"/>
        </w:rPr>
        <w:t>zasad projektowania i funkcjonowania złożonych sy</w:t>
      </w:r>
      <w:r>
        <w:rPr>
          <w:rFonts w:eastAsia="Calibri"/>
          <w:i w:val="0"/>
        </w:rPr>
        <w:t xml:space="preserve">stemów </w:t>
      </w:r>
      <w:r>
        <w:rPr>
          <w:rFonts w:eastAsia="Calibri"/>
          <w:i w:val="0"/>
        </w:rPr>
        <w:br/>
        <w:t>i procesów logistycznych,</w:t>
      </w:r>
      <w:r w:rsidRPr="002E408C">
        <w:rPr>
          <w:i w:val="0"/>
        </w:rPr>
        <w:t xml:space="preserve"> </w:t>
      </w:r>
      <w:r w:rsidRPr="002E408C">
        <w:rPr>
          <w:rFonts w:eastAsia="Calibri"/>
          <w:i w:val="0"/>
        </w:rPr>
        <w:t>w</w:t>
      </w:r>
      <w:r>
        <w:rPr>
          <w:rFonts w:eastAsia="Calibri"/>
          <w:i w:val="0"/>
        </w:rPr>
        <w:t>ykorzystania metod informatycznego</w:t>
      </w:r>
      <w:r w:rsidRPr="002E408C">
        <w:rPr>
          <w:rFonts w:eastAsia="Calibri"/>
          <w:i w:val="0"/>
        </w:rPr>
        <w:t xml:space="preserve"> wspomagania proce</w:t>
      </w:r>
      <w:r>
        <w:rPr>
          <w:rFonts w:eastAsia="Calibri"/>
          <w:i w:val="0"/>
        </w:rPr>
        <w:t>sów logistycznych w organizacji,</w:t>
      </w:r>
      <w:r w:rsidRPr="002E408C">
        <w:rPr>
          <w:i w:val="0"/>
        </w:rPr>
        <w:t xml:space="preserve"> </w:t>
      </w:r>
      <w:r w:rsidRPr="002E408C">
        <w:rPr>
          <w:rFonts w:eastAsia="Calibri"/>
          <w:i w:val="0"/>
        </w:rPr>
        <w:t>systemów logistycznych funkcjonujących w wymiarze krajowym, międzynarodowym i globalnym</w:t>
      </w:r>
      <w:r>
        <w:rPr>
          <w:rFonts w:eastAsia="Calibri"/>
          <w:i w:val="0"/>
        </w:rPr>
        <w:t>, strategii i zarządzania strategicznego</w:t>
      </w:r>
      <w:r w:rsidRPr="002E408C">
        <w:rPr>
          <w:rFonts w:eastAsia="Calibri"/>
          <w:i w:val="0"/>
        </w:rPr>
        <w:t xml:space="preserve"> z uwzględnieniem metod zintegrowanej analizy strategicznej w poszczególnych obszarach logistyki.</w:t>
      </w:r>
    </w:p>
    <w:p w14:paraId="58B674BC" w14:textId="77777777" w:rsidR="00322EEF" w:rsidRDefault="00322EEF" w:rsidP="00322EEF">
      <w:pPr>
        <w:pStyle w:val="kryteria"/>
        <w:numPr>
          <w:ilvl w:val="0"/>
          <w:numId w:val="0"/>
        </w:numPr>
        <w:rPr>
          <w:rFonts w:eastAsia="Calibri"/>
          <w:i w:val="0"/>
        </w:rPr>
      </w:pPr>
      <w:r>
        <w:rPr>
          <w:rFonts w:eastAsia="Calibri"/>
          <w:i w:val="0"/>
        </w:rPr>
        <w:t>A</w:t>
      </w:r>
      <w:r w:rsidRPr="002E408C">
        <w:rPr>
          <w:rFonts w:eastAsia="Calibri"/>
          <w:i w:val="0"/>
        </w:rPr>
        <w:t>bsolwent kierunku Logistyka potrafi m.in.</w:t>
      </w:r>
      <w:r w:rsidRPr="002E408C">
        <w:rPr>
          <w:i w:val="0"/>
        </w:rPr>
        <w:t xml:space="preserve"> </w:t>
      </w:r>
      <w:r w:rsidRPr="002E408C">
        <w:rPr>
          <w:rFonts w:eastAsia="Calibri"/>
          <w:i w:val="0"/>
        </w:rPr>
        <w:t>właściwie analizować przyczyny i przebieg złożonych procesów zachodzących w logistyce, formułować własne opinie oraz stawiać hip</w:t>
      </w:r>
      <w:r>
        <w:rPr>
          <w:rFonts w:eastAsia="Calibri"/>
          <w:i w:val="0"/>
        </w:rPr>
        <w:t>otezy badawcze i je weryfikować,</w:t>
      </w:r>
      <w:r w:rsidRPr="002E408C">
        <w:rPr>
          <w:rFonts w:eastAsia="Calibri"/>
          <w:i w:val="0"/>
        </w:rPr>
        <w:t xml:space="preserve"> prognozować i modelować złożone procesy zachodzące w różnych obszarach funkcjonalnych logistyki z wykorzystaniem zaawansowanych metod i narzędzi służących sprawnej organizacji działań logistycznych</w:t>
      </w:r>
      <w:r>
        <w:rPr>
          <w:rFonts w:eastAsia="Calibri"/>
          <w:i w:val="0"/>
        </w:rPr>
        <w:t>,</w:t>
      </w:r>
      <w:r w:rsidRPr="002E408C">
        <w:rPr>
          <w:i w:val="0"/>
        </w:rPr>
        <w:t xml:space="preserve"> </w:t>
      </w:r>
      <w:r w:rsidRPr="002E408C">
        <w:rPr>
          <w:rFonts w:eastAsia="Calibri"/>
          <w:i w:val="0"/>
        </w:rPr>
        <w:t>wykorzystywać zdobytą wiedzę rozszerzoną o krytyczną analizę jej przydatności w proje</w:t>
      </w:r>
      <w:r>
        <w:rPr>
          <w:rFonts w:eastAsia="Calibri"/>
          <w:i w:val="0"/>
        </w:rPr>
        <w:t>ktowaniu procesów logistycznych,</w:t>
      </w:r>
      <w:r w:rsidRPr="002E408C">
        <w:rPr>
          <w:rFonts w:eastAsia="Calibri"/>
          <w:i w:val="0"/>
        </w:rPr>
        <w:t xml:space="preserve"> analizować złożone zjawiska zach</w:t>
      </w:r>
      <w:r>
        <w:rPr>
          <w:rFonts w:eastAsia="Calibri"/>
          <w:i w:val="0"/>
        </w:rPr>
        <w:t xml:space="preserve">odzące </w:t>
      </w:r>
      <w:r>
        <w:rPr>
          <w:rFonts w:eastAsia="Calibri"/>
          <w:i w:val="0"/>
        </w:rPr>
        <w:br/>
        <w:t>w logistyce z wykorzystaniem właściwych metod i narzędzi badawczych,</w:t>
      </w:r>
      <w:r w:rsidRPr="002E408C">
        <w:rPr>
          <w:i w:val="0"/>
        </w:rPr>
        <w:t xml:space="preserve"> </w:t>
      </w:r>
      <w:r w:rsidRPr="002E408C">
        <w:rPr>
          <w:rFonts w:eastAsia="Calibri"/>
          <w:i w:val="0"/>
        </w:rPr>
        <w:t>potrafi sprawnie komunikować się w pracy zawodowej w języku obcym, z wykorzystaniem słownictwa typowego dla działalności logistycznej.</w:t>
      </w:r>
    </w:p>
    <w:p w14:paraId="6AA931B4" w14:textId="77777777" w:rsidR="00322EEF" w:rsidRPr="004C3775" w:rsidRDefault="00322EEF" w:rsidP="00322EEF">
      <w:pPr>
        <w:pStyle w:val="kryteria"/>
        <w:numPr>
          <w:ilvl w:val="0"/>
          <w:numId w:val="0"/>
        </w:numPr>
        <w:spacing w:before="240"/>
        <w:rPr>
          <w:b/>
          <w:i w:val="0"/>
        </w:rPr>
      </w:pPr>
      <w:r w:rsidRPr="0484027B">
        <w:rPr>
          <w:b/>
          <w:bCs/>
          <w:i w:val="0"/>
        </w:rPr>
        <w:t xml:space="preserve">Zalecenia dotyczące kryterium 1 wymienione w uchwale Prezydium </w:t>
      </w:r>
      <w:proofErr w:type="spellStart"/>
      <w:r w:rsidRPr="0484027B">
        <w:rPr>
          <w:b/>
          <w:bCs/>
          <w:i w:val="0"/>
        </w:rPr>
        <w:t>PKA</w:t>
      </w:r>
      <w:proofErr w:type="spellEnd"/>
      <w:r w:rsidRPr="0484027B">
        <w:rPr>
          <w:b/>
          <w:bCs/>
          <w:i w:val="0"/>
        </w:rPr>
        <w:t xml:space="preserve"> w sprawie oceny programowej na kierunku studiów, która poprzedziła bieżącą ocenę (</w:t>
      </w:r>
      <w:r w:rsidRPr="0484027B">
        <w:rPr>
          <w:b/>
          <w:bCs/>
        </w:rPr>
        <w:t>jeżeli dotyczy</w:t>
      </w:r>
      <w:r w:rsidRPr="0484027B">
        <w:rPr>
          <w:b/>
          <w:bCs/>
          <w:i w:val="0"/>
        </w:rPr>
        <w:t>)</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816"/>
        <w:gridCol w:w="5645"/>
      </w:tblGrid>
      <w:tr w:rsidR="00322EEF" w14:paraId="7FBE8247" w14:textId="77777777" w:rsidTr="00E8516F">
        <w:tc>
          <w:tcPr>
            <w:tcW w:w="334" w:type="pct"/>
            <w:shd w:val="clear" w:color="auto" w:fill="auto"/>
            <w:vAlign w:val="center"/>
          </w:tcPr>
          <w:p w14:paraId="77E4A552" w14:textId="77777777" w:rsidR="00322EEF" w:rsidRPr="00E7133D" w:rsidRDefault="00322EEF" w:rsidP="00E8516F">
            <w:pPr>
              <w:pStyle w:val="PKA-wyroznienia"/>
              <w:jc w:val="center"/>
              <w:rPr>
                <w:b w:val="0"/>
              </w:rPr>
            </w:pPr>
            <w:r w:rsidRPr="00E7133D">
              <w:rPr>
                <w:b w:val="0"/>
              </w:rPr>
              <w:t>Lp.</w:t>
            </w:r>
          </w:p>
        </w:tc>
        <w:tc>
          <w:tcPr>
            <w:tcW w:w="1553" w:type="pct"/>
            <w:shd w:val="clear" w:color="auto" w:fill="auto"/>
            <w:vAlign w:val="center"/>
          </w:tcPr>
          <w:p w14:paraId="19A74050" w14:textId="77777777" w:rsidR="00322EEF" w:rsidRPr="00E7133D" w:rsidRDefault="00322EEF" w:rsidP="00E8516F">
            <w:pPr>
              <w:pStyle w:val="PKA-wyroznienia"/>
              <w:spacing w:before="0" w:after="0"/>
              <w:jc w:val="center"/>
              <w:rPr>
                <w:b w:val="0"/>
              </w:rPr>
            </w:pPr>
            <w:r w:rsidRPr="00E7133D">
              <w:rPr>
                <w:b w:val="0"/>
              </w:rPr>
              <w:t xml:space="preserve">Zalecenia dotyczące kryterium 1 wymienione we wskazanej wyżej uchwale Prezydium </w:t>
            </w:r>
            <w:proofErr w:type="spellStart"/>
            <w:r w:rsidRPr="00E7133D">
              <w:rPr>
                <w:b w:val="0"/>
              </w:rPr>
              <w:t>PKA</w:t>
            </w:r>
            <w:proofErr w:type="spellEnd"/>
          </w:p>
        </w:tc>
        <w:tc>
          <w:tcPr>
            <w:tcW w:w="3113" w:type="pct"/>
            <w:shd w:val="clear" w:color="auto" w:fill="auto"/>
            <w:vAlign w:val="center"/>
          </w:tcPr>
          <w:p w14:paraId="405B0AEA" w14:textId="77777777" w:rsidR="00322EEF" w:rsidRPr="00E7133D" w:rsidRDefault="00322EEF" w:rsidP="00E8516F">
            <w:pPr>
              <w:pStyle w:val="PKA-wyroznienia"/>
              <w:spacing w:before="0" w:after="0"/>
              <w:jc w:val="center"/>
              <w:rPr>
                <w:b w:val="0"/>
              </w:rPr>
            </w:pPr>
            <w:r w:rsidRPr="004A7E4D">
              <w:rPr>
                <w:bCs/>
              </w:rPr>
              <w:t xml:space="preserve">Opis realizacji zalecenia oraz działań zapobiegawczych podjętych przez </w:t>
            </w:r>
            <w:r w:rsidRPr="002B4289">
              <w:rPr>
                <w:b w:val="0"/>
                <w:bCs/>
              </w:rPr>
              <w:t>u</w:t>
            </w:r>
            <w:r w:rsidRPr="004A7E4D">
              <w:rPr>
                <w:bCs/>
              </w:rPr>
              <w:t>czelnię w celu usunięcia błędów i</w:t>
            </w:r>
            <w:r w:rsidRPr="002B4289">
              <w:rPr>
                <w:b w:val="0"/>
                <w:bCs/>
              </w:rPr>
              <w:t> </w:t>
            </w:r>
            <w:r w:rsidRPr="004A7E4D">
              <w:rPr>
                <w:bCs/>
              </w:rPr>
              <w:t>niezgodności sformułowanych w zaleceniu o charakterze naprawczym</w:t>
            </w:r>
          </w:p>
        </w:tc>
      </w:tr>
      <w:tr w:rsidR="00322EEF" w14:paraId="3CE065B9" w14:textId="77777777" w:rsidTr="00E8516F">
        <w:tc>
          <w:tcPr>
            <w:tcW w:w="334" w:type="pct"/>
            <w:shd w:val="clear" w:color="auto" w:fill="auto"/>
          </w:tcPr>
          <w:p w14:paraId="4A98E4BD" w14:textId="77777777" w:rsidR="00322EEF" w:rsidRPr="00E7133D" w:rsidRDefault="00322EEF" w:rsidP="00E8516F">
            <w:pPr>
              <w:pStyle w:val="PKA-wyroznienia"/>
              <w:rPr>
                <w:b w:val="0"/>
              </w:rPr>
            </w:pPr>
            <w:r w:rsidRPr="00E7133D">
              <w:rPr>
                <w:b w:val="0"/>
              </w:rPr>
              <w:lastRenderedPageBreak/>
              <w:t>1.</w:t>
            </w:r>
          </w:p>
        </w:tc>
        <w:tc>
          <w:tcPr>
            <w:tcW w:w="1553" w:type="pct"/>
            <w:shd w:val="clear" w:color="auto" w:fill="auto"/>
          </w:tcPr>
          <w:p w14:paraId="668C05BE" w14:textId="77777777" w:rsidR="00322EEF" w:rsidRDefault="00322EEF" w:rsidP="00E8516F">
            <w:pPr>
              <w:pStyle w:val="PKA-wyroznienia"/>
            </w:pPr>
            <w:r>
              <w:t>Brak</w:t>
            </w:r>
          </w:p>
        </w:tc>
        <w:tc>
          <w:tcPr>
            <w:tcW w:w="3113" w:type="pct"/>
            <w:shd w:val="clear" w:color="auto" w:fill="auto"/>
          </w:tcPr>
          <w:p w14:paraId="24C5371F" w14:textId="77777777" w:rsidR="00322EEF" w:rsidRDefault="00322EEF" w:rsidP="00E8516F">
            <w:pPr>
              <w:pStyle w:val="PKA-wyroznienia"/>
            </w:pPr>
            <w:r>
              <w:t>-</w:t>
            </w:r>
          </w:p>
        </w:tc>
      </w:tr>
    </w:tbl>
    <w:p w14:paraId="07AB2C4C" w14:textId="77777777" w:rsidR="00322EEF" w:rsidRPr="00B857CE" w:rsidRDefault="00322EEF" w:rsidP="00322EEF"/>
    <w:p w14:paraId="4CCF1B07" w14:textId="77777777" w:rsidR="00322EEF" w:rsidRPr="00B857CE" w:rsidRDefault="00322EEF" w:rsidP="00322EEF">
      <w:pPr>
        <w:pStyle w:val="Nagwek2"/>
      </w:pPr>
      <w:bookmarkStart w:id="25" w:name="_Toc616618"/>
      <w:bookmarkStart w:id="26" w:name="_Toc623888"/>
      <w:bookmarkStart w:id="27" w:name="_Toc624209"/>
      <w:bookmarkStart w:id="28" w:name="_Toc114027036"/>
      <w:bookmarkStart w:id="29" w:name="_Toc469079431"/>
      <w:bookmarkStart w:id="30" w:name="_Toc471818922"/>
      <w:r w:rsidRPr="00B857CE">
        <w:t>Kryterium 2. Realizacja programu studiów: treści programowe, harmonogram realizacji programu studiów oraz formy i organizacja zajęć, metody kształcenia, praktyki zawodowe, organizacja procesu nauczania i uczenia się</w:t>
      </w:r>
      <w:bookmarkEnd w:id="25"/>
      <w:bookmarkEnd w:id="26"/>
      <w:bookmarkEnd w:id="27"/>
      <w:bookmarkEnd w:id="28"/>
    </w:p>
    <w:bookmarkEnd w:id="29"/>
    <w:bookmarkEnd w:id="30"/>
    <w:p w14:paraId="404CB6F5" w14:textId="77777777" w:rsidR="00322EEF" w:rsidRDefault="00322EEF" w:rsidP="00322EEF">
      <w:pPr>
        <w:pStyle w:val="kryteria"/>
        <w:numPr>
          <w:ilvl w:val="0"/>
          <w:numId w:val="0"/>
        </w:numPr>
        <w:rPr>
          <w:i w:val="0"/>
          <w:iCs/>
        </w:rPr>
      </w:pPr>
      <w:r>
        <w:rPr>
          <w:i w:val="0"/>
          <w:iCs/>
        </w:rPr>
        <w:t xml:space="preserve">Program kierunku Logistyka przyporządkowany jest do dyscypliny nauki o zarządzaniu i jakości, </w:t>
      </w:r>
      <w:r>
        <w:rPr>
          <w:i w:val="0"/>
          <w:iCs/>
        </w:rPr>
        <w:br/>
        <w:t xml:space="preserve">w której prowadzona jest działalność naukowa Instytutu odpowiedzialnego za prowadzenie kierunku Logistyka na poziomie studiów I </w:t>
      </w:r>
      <w:proofErr w:type="spellStart"/>
      <w:r>
        <w:rPr>
          <w:i w:val="0"/>
          <w:iCs/>
        </w:rPr>
        <w:t>i</w:t>
      </w:r>
      <w:proofErr w:type="spellEnd"/>
      <w:r>
        <w:rPr>
          <w:i w:val="0"/>
          <w:iCs/>
        </w:rPr>
        <w:t xml:space="preserve"> II stopnia. Wybrane treści programowe pozostają w ścisłym związku z obszarami prowadzonych badań naukowych. Obrazuje to poniższa tabela.</w:t>
      </w:r>
    </w:p>
    <w:tbl>
      <w:tblPr>
        <w:tblStyle w:val="Tabela-Siatka"/>
        <w:tblW w:w="0" w:type="auto"/>
        <w:tblInd w:w="-5" w:type="dxa"/>
        <w:tblLook w:val="04A0" w:firstRow="1" w:lastRow="0" w:firstColumn="1" w:lastColumn="0" w:noHBand="0" w:noVBand="1"/>
      </w:tblPr>
      <w:tblGrid>
        <w:gridCol w:w="2410"/>
        <w:gridCol w:w="2977"/>
        <w:gridCol w:w="1114"/>
        <w:gridCol w:w="2538"/>
      </w:tblGrid>
      <w:tr w:rsidR="00322EEF" w:rsidRPr="000733AA" w14:paraId="549355C4" w14:textId="77777777" w:rsidTr="00E8516F">
        <w:tc>
          <w:tcPr>
            <w:tcW w:w="2410" w:type="dxa"/>
          </w:tcPr>
          <w:p w14:paraId="5A139F8E" w14:textId="77777777" w:rsidR="00322EEF" w:rsidRPr="000733AA" w:rsidRDefault="00322EEF" w:rsidP="00E8516F">
            <w:pPr>
              <w:pStyle w:val="kryteria"/>
              <w:numPr>
                <w:ilvl w:val="0"/>
                <w:numId w:val="0"/>
              </w:numPr>
              <w:spacing w:after="0"/>
              <w:jc w:val="center"/>
              <w:rPr>
                <w:rFonts w:asciiTheme="minorHAnsi" w:hAnsiTheme="minorHAnsi" w:cstheme="minorHAnsi"/>
                <w:b/>
                <w:i w:val="0"/>
                <w:iCs/>
                <w:szCs w:val="22"/>
              </w:rPr>
            </w:pPr>
            <w:r w:rsidRPr="000733AA">
              <w:rPr>
                <w:rFonts w:asciiTheme="minorHAnsi" w:hAnsiTheme="minorHAnsi" w:cstheme="minorHAnsi"/>
                <w:b/>
                <w:i w:val="0"/>
                <w:iCs/>
                <w:szCs w:val="22"/>
              </w:rPr>
              <w:t>Temat badawczy</w:t>
            </w:r>
          </w:p>
        </w:tc>
        <w:tc>
          <w:tcPr>
            <w:tcW w:w="4091" w:type="dxa"/>
            <w:gridSpan w:val="2"/>
          </w:tcPr>
          <w:p w14:paraId="3DDD0086" w14:textId="77777777" w:rsidR="00322EEF" w:rsidRPr="000733AA" w:rsidRDefault="00322EEF" w:rsidP="00E8516F">
            <w:pPr>
              <w:pStyle w:val="kryteria"/>
              <w:numPr>
                <w:ilvl w:val="0"/>
                <w:numId w:val="0"/>
              </w:numPr>
              <w:spacing w:after="0"/>
              <w:jc w:val="center"/>
              <w:rPr>
                <w:rFonts w:asciiTheme="minorHAnsi" w:hAnsiTheme="minorHAnsi" w:cstheme="minorHAnsi"/>
                <w:b/>
                <w:i w:val="0"/>
                <w:iCs/>
                <w:szCs w:val="22"/>
              </w:rPr>
            </w:pPr>
            <w:r w:rsidRPr="000733AA">
              <w:rPr>
                <w:rFonts w:asciiTheme="minorHAnsi" w:hAnsiTheme="minorHAnsi" w:cstheme="minorHAnsi"/>
                <w:b/>
                <w:i w:val="0"/>
                <w:iCs/>
                <w:szCs w:val="22"/>
              </w:rPr>
              <w:t>Najważniejsze publikacje</w:t>
            </w:r>
          </w:p>
        </w:tc>
        <w:tc>
          <w:tcPr>
            <w:tcW w:w="2538" w:type="dxa"/>
          </w:tcPr>
          <w:p w14:paraId="6269EAC5" w14:textId="77777777" w:rsidR="00322EEF" w:rsidRDefault="00322EEF" w:rsidP="00E8516F">
            <w:pPr>
              <w:pStyle w:val="kryteria"/>
              <w:numPr>
                <w:ilvl w:val="0"/>
                <w:numId w:val="0"/>
              </w:numPr>
              <w:spacing w:after="0"/>
              <w:jc w:val="center"/>
              <w:rPr>
                <w:rFonts w:asciiTheme="minorHAnsi" w:hAnsiTheme="minorHAnsi" w:cstheme="minorHAnsi"/>
                <w:b/>
                <w:i w:val="0"/>
                <w:iCs/>
                <w:szCs w:val="22"/>
              </w:rPr>
            </w:pPr>
            <w:r w:rsidRPr="000733AA">
              <w:rPr>
                <w:rFonts w:asciiTheme="minorHAnsi" w:hAnsiTheme="minorHAnsi" w:cstheme="minorHAnsi"/>
                <w:b/>
                <w:i w:val="0"/>
                <w:iCs/>
                <w:szCs w:val="22"/>
              </w:rPr>
              <w:t>Wybrane treści programowe</w:t>
            </w:r>
            <w:r>
              <w:rPr>
                <w:rFonts w:asciiTheme="minorHAnsi" w:hAnsiTheme="minorHAnsi" w:cstheme="minorHAnsi"/>
                <w:b/>
                <w:i w:val="0"/>
                <w:iCs/>
                <w:szCs w:val="22"/>
              </w:rPr>
              <w:t xml:space="preserve"> (nazwy przedmiotów ujętych </w:t>
            </w:r>
          </w:p>
          <w:p w14:paraId="14607C75" w14:textId="77777777" w:rsidR="00322EEF" w:rsidRPr="000733AA" w:rsidRDefault="00322EEF" w:rsidP="00E8516F">
            <w:pPr>
              <w:pStyle w:val="kryteria"/>
              <w:numPr>
                <w:ilvl w:val="0"/>
                <w:numId w:val="0"/>
              </w:numPr>
              <w:spacing w:after="0"/>
              <w:jc w:val="center"/>
              <w:rPr>
                <w:rFonts w:asciiTheme="minorHAnsi" w:hAnsiTheme="minorHAnsi" w:cstheme="minorHAnsi"/>
                <w:b/>
                <w:i w:val="0"/>
                <w:iCs/>
                <w:szCs w:val="22"/>
              </w:rPr>
            </w:pPr>
            <w:r>
              <w:rPr>
                <w:rFonts w:asciiTheme="minorHAnsi" w:hAnsiTheme="minorHAnsi" w:cstheme="minorHAnsi"/>
                <w:b/>
                <w:i w:val="0"/>
                <w:iCs/>
                <w:szCs w:val="22"/>
              </w:rPr>
              <w:t>w programie studiów)</w:t>
            </w:r>
          </w:p>
        </w:tc>
      </w:tr>
      <w:tr w:rsidR="00322EEF" w:rsidRPr="00582D1F" w14:paraId="516EFC14" w14:textId="77777777" w:rsidTr="00E8516F">
        <w:trPr>
          <w:trHeight w:val="2158"/>
        </w:trPr>
        <w:tc>
          <w:tcPr>
            <w:tcW w:w="2410" w:type="dxa"/>
          </w:tcPr>
          <w:p w14:paraId="334E2210" w14:textId="77777777" w:rsidR="00322EEF" w:rsidRPr="00582D1F" w:rsidRDefault="00322EEF" w:rsidP="00E8516F">
            <w:pPr>
              <w:pStyle w:val="kryteria"/>
              <w:numPr>
                <w:ilvl w:val="0"/>
                <w:numId w:val="0"/>
              </w:numPr>
              <w:spacing w:after="0"/>
              <w:jc w:val="left"/>
              <w:rPr>
                <w:rFonts w:asciiTheme="minorHAnsi" w:hAnsiTheme="minorHAnsi" w:cstheme="minorHAnsi"/>
                <w:i w:val="0"/>
                <w:iCs/>
                <w:szCs w:val="22"/>
              </w:rPr>
            </w:pPr>
            <w:r w:rsidRPr="00582D1F">
              <w:rPr>
                <w:rFonts w:asciiTheme="minorHAnsi" w:hAnsiTheme="minorHAnsi" w:cstheme="minorHAnsi"/>
                <w:i w:val="0"/>
                <w:iCs/>
                <w:szCs w:val="22"/>
              </w:rPr>
              <w:t xml:space="preserve">Zrównoważona praca </w:t>
            </w:r>
            <w:r>
              <w:rPr>
                <w:rFonts w:asciiTheme="minorHAnsi" w:hAnsiTheme="minorHAnsi" w:cstheme="minorHAnsi"/>
                <w:i w:val="0"/>
                <w:iCs/>
                <w:szCs w:val="22"/>
              </w:rPr>
              <w:br/>
            </w:r>
            <w:r w:rsidRPr="00582D1F">
              <w:rPr>
                <w:rFonts w:asciiTheme="minorHAnsi" w:hAnsiTheme="minorHAnsi" w:cstheme="minorHAnsi"/>
                <w:i w:val="0"/>
                <w:iCs/>
                <w:szCs w:val="22"/>
              </w:rPr>
              <w:t>-perspektywa organizacji uczących się</w:t>
            </w:r>
          </w:p>
        </w:tc>
        <w:tc>
          <w:tcPr>
            <w:tcW w:w="4091" w:type="dxa"/>
            <w:gridSpan w:val="2"/>
          </w:tcPr>
          <w:p w14:paraId="577D7BD4" w14:textId="77777777" w:rsidR="00322EEF" w:rsidRPr="005E4224" w:rsidRDefault="00322EEF" w:rsidP="00322EEF">
            <w:pPr>
              <w:pStyle w:val="kryteria"/>
              <w:numPr>
                <w:ilvl w:val="0"/>
                <w:numId w:val="5"/>
              </w:numPr>
              <w:tabs>
                <w:tab w:val="left" w:pos="315"/>
              </w:tabs>
              <w:spacing w:after="0"/>
              <w:ind w:left="360"/>
              <w:jc w:val="left"/>
              <w:rPr>
                <w:rFonts w:asciiTheme="minorHAnsi" w:hAnsiTheme="minorHAnsi" w:cstheme="minorHAnsi"/>
                <w:i w:val="0"/>
                <w:szCs w:val="22"/>
                <w:lang w:val="en-US"/>
              </w:rPr>
            </w:pPr>
            <w:r w:rsidRPr="005E4224">
              <w:rPr>
                <w:rFonts w:asciiTheme="minorHAnsi" w:hAnsiTheme="minorHAnsi" w:cstheme="minorHAnsi"/>
                <w:i w:val="0"/>
                <w:szCs w:val="22"/>
                <w:lang w:val="en-US"/>
              </w:rPr>
              <w:t xml:space="preserve">Job Crafting in </w:t>
            </w:r>
            <w:proofErr w:type="spellStart"/>
            <w:r w:rsidRPr="005E4224">
              <w:rPr>
                <w:rFonts w:asciiTheme="minorHAnsi" w:hAnsiTheme="minorHAnsi" w:cstheme="minorHAnsi"/>
                <w:i w:val="0"/>
                <w:szCs w:val="22"/>
                <w:lang w:val="en-US"/>
              </w:rPr>
              <w:t>individualisation</w:t>
            </w:r>
            <w:proofErr w:type="spellEnd"/>
            <w:r w:rsidRPr="005E4224">
              <w:rPr>
                <w:rFonts w:asciiTheme="minorHAnsi" w:hAnsiTheme="minorHAnsi" w:cstheme="minorHAnsi"/>
                <w:i w:val="0"/>
                <w:szCs w:val="22"/>
                <w:lang w:val="en-US"/>
              </w:rPr>
              <w:t xml:space="preserve"> fields of company human resources</w:t>
            </w:r>
            <w:r>
              <w:rPr>
                <w:rFonts w:asciiTheme="minorHAnsi" w:hAnsiTheme="minorHAnsi" w:cstheme="minorHAnsi"/>
                <w:i w:val="0"/>
                <w:szCs w:val="22"/>
                <w:lang w:val="en-US"/>
              </w:rPr>
              <w:t>,</w:t>
            </w:r>
            <w:r w:rsidRPr="005E4224">
              <w:rPr>
                <w:rFonts w:asciiTheme="minorHAnsi" w:hAnsiTheme="minorHAnsi" w:cstheme="minorHAnsi"/>
                <w:i w:val="0"/>
                <w:szCs w:val="22"/>
                <w:lang w:val="en-US"/>
              </w:rPr>
              <w:t xml:space="preserve"> </w:t>
            </w:r>
            <w:proofErr w:type="spellStart"/>
            <w:r w:rsidRPr="005E4224">
              <w:rPr>
                <w:rFonts w:asciiTheme="minorHAnsi" w:hAnsiTheme="minorHAnsi" w:cstheme="minorHAnsi"/>
                <w:i w:val="0"/>
                <w:szCs w:val="22"/>
                <w:lang w:val="en-US"/>
              </w:rPr>
              <w:t>Kardas</w:t>
            </w:r>
            <w:proofErr w:type="spellEnd"/>
            <w:r w:rsidRPr="005E4224">
              <w:rPr>
                <w:rFonts w:asciiTheme="minorHAnsi" w:hAnsiTheme="minorHAnsi" w:cstheme="minorHAnsi"/>
                <w:i w:val="0"/>
                <w:szCs w:val="22"/>
                <w:lang w:val="en-US"/>
              </w:rPr>
              <w:t xml:space="preserve"> </w:t>
            </w:r>
            <w:proofErr w:type="spellStart"/>
            <w:r w:rsidRPr="005E4224">
              <w:rPr>
                <w:rFonts w:asciiTheme="minorHAnsi" w:hAnsiTheme="minorHAnsi" w:cstheme="minorHAnsi"/>
                <w:i w:val="0"/>
                <w:szCs w:val="22"/>
                <w:lang w:val="en-US"/>
              </w:rPr>
              <w:t>Jarosław</w:t>
            </w:r>
            <w:proofErr w:type="spellEnd"/>
            <w:r w:rsidRPr="005E4224">
              <w:rPr>
                <w:rFonts w:asciiTheme="minorHAnsi" w:hAnsiTheme="minorHAnsi" w:cstheme="minorHAnsi"/>
                <w:i w:val="0"/>
                <w:szCs w:val="22"/>
                <w:lang w:val="en-US"/>
              </w:rPr>
              <w:t xml:space="preserve">, </w:t>
            </w:r>
          </w:p>
          <w:p w14:paraId="040460D1" w14:textId="77777777" w:rsidR="00322EEF" w:rsidRPr="00582D1F" w:rsidRDefault="00322EEF" w:rsidP="00322EEF">
            <w:pPr>
              <w:pStyle w:val="kryteria"/>
              <w:numPr>
                <w:ilvl w:val="0"/>
                <w:numId w:val="5"/>
              </w:numPr>
              <w:tabs>
                <w:tab w:val="left" w:pos="315"/>
              </w:tabs>
              <w:spacing w:after="0"/>
              <w:ind w:left="360"/>
              <w:jc w:val="left"/>
              <w:rPr>
                <w:rFonts w:asciiTheme="minorHAnsi" w:hAnsiTheme="minorHAnsi" w:cstheme="minorHAnsi"/>
                <w:i w:val="0"/>
                <w:szCs w:val="22"/>
              </w:rPr>
            </w:pPr>
            <w:r w:rsidRPr="00582D1F">
              <w:rPr>
                <w:rFonts w:asciiTheme="minorHAnsi" w:hAnsiTheme="minorHAnsi" w:cstheme="minorHAnsi"/>
                <w:i w:val="0"/>
                <w:szCs w:val="22"/>
              </w:rPr>
              <w:t xml:space="preserve">Dobre praktyki w zarządzaniu zasobami ludzkimi: planowanie i analiza, Kardas Jarosław, </w:t>
            </w:r>
          </w:p>
          <w:p w14:paraId="3702DB83" w14:textId="77777777" w:rsidR="00322EEF" w:rsidRPr="005E4224" w:rsidRDefault="00322EEF" w:rsidP="00322EEF">
            <w:pPr>
              <w:pStyle w:val="kryteria"/>
              <w:numPr>
                <w:ilvl w:val="0"/>
                <w:numId w:val="5"/>
              </w:numPr>
              <w:tabs>
                <w:tab w:val="left" w:pos="315"/>
              </w:tabs>
              <w:spacing w:after="0"/>
              <w:ind w:left="360"/>
              <w:jc w:val="left"/>
              <w:rPr>
                <w:rFonts w:asciiTheme="minorHAnsi" w:hAnsiTheme="minorHAnsi" w:cstheme="minorHAnsi"/>
                <w:i w:val="0"/>
                <w:szCs w:val="22"/>
                <w:lang w:val="en-US"/>
              </w:rPr>
            </w:pPr>
            <w:r w:rsidRPr="005E4224">
              <w:rPr>
                <w:rFonts w:asciiTheme="minorHAnsi" w:hAnsiTheme="minorHAnsi" w:cstheme="minorHAnsi"/>
                <w:i w:val="0"/>
                <w:szCs w:val="22"/>
                <w:lang w:val="en-US"/>
              </w:rPr>
              <w:t xml:space="preserve">Synergy - an Enhancement of Learning </w:t>
            </w:r>
            <w:proofErr w:type="spellStart"/>
            <w:r w:rsidRPr="005E4224">
              <w:rPr>
                <w:rFonts w:asciiTheme="minorHAnsi" w:hAnsiTheme="minorHAnsi" w:cstheme="minorHAnsi"/>
                <w:i w:val="0"/>
                <w:szCs w:val="22"/>
                <w:lang w:val="en-US"/>
              </w:rPr>
              <w:t>Organisations</w:t>
            </w:r>
            <w:proofErr w:type="spellEnd"/>
            <w:r w:rsidRPr="005E4224">
              <w:rPr>
                <w:rFonts w:asciiTheme="minorHAnsi" w:hAnsiTheme="minorHAnsi" w:cstheme="minorHAnsi"/>
                <w:i w:val="0"/>
                <w:szCs w:val="22"/>
                <w:lang w:val="en-US"/>
              </w:rPr>
              <w:t xml:space="preserve"> Undergoing a Change, </w:t>
            </w:r>
            <w:proofErr w:type="spellStart"/>
            <w:r w:rsidRPr="005E4224">
              <w:rPr>
                <w:rFonts w:asciiTheme="minorHAnsi" w:hAnsiTheme="minorHAnsi" w:cstheme="minorHAnsi"/>
                <w:i w:val="0"/>
                <w:szCs w:val="22"/>
                <w:lang w:val="en-US"/>
              </w:rPr>
              <w:t>Jasińska</w:t>
            </w:r>
            <w:proofErr w:type="spellEnd"/>
            <w:r w:rsidRPr="005E4224">
              <w:rPr>
                <w:rFonts w:asciiTheme="minorHAnsi" w:hAnsiTheme="minorHAnsi" w:cstheme="minorHAnsi"/>
                <w:i w:val="0"/>
                <w:szCs w:val="22"/>
                <w:lang w:val="en-US"/>
              </w:rPr>
              <w:t xml:space="preserve"> Monika,</w:t>
            </w:r>
          </w:p>
        </w:tc>
        <w:tc>
          <w:tcPr>
            <w:tcW w:w="2538" w:type="dxa"/>
          </w:tcPr>
          <w:p w14:paraId="03AC032A" w14:textId="77777777" w:rsidR="00322EEF" w:rsidRDefault="00322EEF" w:rsidP="00E8516F">
            <w:pPr>
              <w:pStyle w:val="kryteria"/>
              <w:numPr>
                <w:ilvl w:val="0"/>
                <w:numId w:val="0"/>
              </w:numPr>
              <w:spacing w:after="0"/>
              <w:jc w:val="left"/>
              <w:rPr>
                <w:rFonts w:asciiTheme="minorHAnsi" w:hAnsiTheme="minorHAnsi" w:cstheme="minorHAnsi"/>
                <w:i w:val="0"/>
                <w:iCs/>
                <w:szCs w:val="22"/>
              </w:rPr>
            </w:pPr>
            <w:r w:rsidRPr="00582D1F">
              <w:rPr>
                <w:rFonts w:asciiTheme="minorHAnsi" w:hAnsiTheme="minorHAnsi" w:cstheme="minorHAnsi"/>
                <w:i w:val="0"/>
                <w:iCs/>
                <w:szCs w:val="22"/>
              </w:rPr>
              <w:t xml:space="preserve">Zarządzanie, </w:t>
            </w:r>
          </w:p>
          <w:p w14:paraId="79021C2D" w14:textId="77777777" w:rsidR="00322EEF" w:rsidRDefault="00322EEF" w:rsidP="00E8516F">
            <w:pPr>
              <w:pStyle w:val="kryteria"/>
              <w:numPr>
                <w:ilvl w:val="0"/>
                <w:numId w:val="0"/>
              </w:numPr>
              <w:spacing w:after="0"/>
              <w:jc w:val="left"/>
              <w:rPr>
                <w:rFonts w:asciiTheme="minorHAnsi" w:hAnsiTheme="minorHAnsi" w:cstheme="minorHAnsi"/>
                <w:i w:val="0"/>
                <w:iCs/>
                <w:szCs w:val="22"/>
              </w:rPr>
            </w:pPr>
            <w:r w:rsidRPr="00582D1F">
              <w:rPr>
                <w:rFonts w:asciiTheme="minorHAnsi" w:hAnsiTheme="minorHAnsi" w:cstheme="minorHAnsi"/>
                <w:i w:val="0"/>
                <w:iCs/>
                <w:szCs w:val="22"/>
              </w:rPr>
              <w:t xml:space="preserve">Zarządzanie zasobami ludzkimi, </w:t>
            </w:r>
          </w:p>
          <w:p w14:paraId="60FFD3D8" w14:textId="77777777" w:rsidR="00322EEF" w:rsidRPr="00582D1F" w:rsidRDefault="00322EEF" w:rsidP="00E8516F">
            <w:pPr>
              <w:pStyle w:val="kryteria"/>
              <w:numPr>
                <w:ilvl w:val="0"/>
                <w:numId w:val="0"/>
              </w:numPr>
              <w:spacing w:after="0"/>
              <w:jc w:val="left"/>
              <w:rPr>
                <w:rFonts w:asciiTheme="minorHAnsi" w:hAnsiTheme="minorHAnsi" w:cstheme="minorHAnsi"/>
                <w:i w:val="0"/>
                <w:iCs/>
                <w:szCs w:val="22"/>
              </w:rPr>
            </w:pPr>
            <w:r w:rsidRPr="005C6E34">
              <w:rPr>
                <w:rFonts w:asciiTheme="minorHAnsi" w:hAnsiTheme="minorHAnsi" w:cstheme="minorHAnsi"/>
                <w:i w:val="0"/>
                <w:iCs/>
                <w:szCs w:val="22"/>
              </w:rPr>
              <w:t>Zarządzanie wiedzą</w:t>
            </w:r>
            <w:r>
              <w:rPr>
                <w:rFonts w:asciiTheme="minorHAnsi" w:hAnsiTheme="minorHAnsi" w:cstheme="minorHAnsi"/>
                <w:i w:val="0"/>
                <w:iCs/>
                <w:szCs w:val="22"/>
              </w:rPr>
              <w:t>,</w:t>
            </w:r>
          </w:p>
        </w:tc>
      </w:tr>
      <w:tr w:rsidR="00322EEF" w:rsidRPr="00582D1F" w14:paraId="1D151138" w14:textId="77777777" w:rsidTr="00E8516F">
        <w:trPr>
          <w:trHeight w:val="1714"/>
        </w:trPr>
        <w:tc>
          <w:tcPr>
            <w:tcW w:w="2410" w:type="dxa"/>
          </w:tcPr>
          <w:p w14:paraId="29C979B6" w14:textId="77777777" w:rsidR="00322EEF" w:rsidRPr="00582D1F" w:rsidRDefault="00322EEF" w:rsidP="00E8516F">
            <w:pPr>
              <w:pStyle w:val="kryteria"/>
              <w:numPr>
                <w:ilvl w:val="0"/>
                <w:numId w:val="0"/>
              </w:numPr>
              <w:spacing w:after="0"/>
              <w:jc w:val="left"/>
              <w:rPr>
                <w:rFonts w:asciiTheme="minorHAnsi" w:hAnsiTheme="minorHAnsi" w:cstheme="minorHAnsi"/>
                <w:i w:val="0"/>
                <w:iCs/>
                <w:szCs w:val="22"/>
              </w:rPr>
            </w:pPr>
            <w:r w:rsidRPr="00582D1F">
              <w:rPr>
                <w:rFonts w:asciiTheme="minorHAnsi" w:hAnsiTheme="minorHAnsi" w:cstheme="minorHAnsi"/>
                <w:i w:val="0"/>
                <w:iCs/>
                <w:szCs w:val="22"/>
              </w:rPr>
              <w:t>Krytyczne czynniki sukcesu w procesie zarządzania strategicznego współczesnymi organizacjami</w:t>
            </w:r>
          </w:p>
        </w:tc>
        <w:tc>
          <w:tcPr>
            <w:tcW w:w="4091" w:type="dxa"/>
            <w:gridSpan w:val="2"/>
          </w:tcPr>
          <w:p w14:paraId="314F0AEB" w14:textId="77777777" w:rsidR="00322EEF" w:rsidRDefault="00322EEF" w:rsidP="00322EEF">
            <w:pPr>
              <w:pStyle w:val="kryteria"/>
              <w:numPr>
                <w:ilvl w:val="0"/>
                <w:numId w:val="6"/>
              </w:numPr>
              <w:spacing w:after="0"/>
              <w:ind w:left="329" w:hanging="284"/>
              <w:jc w:val="left"/>
              <w:rPr>
                <w:rFonts w:asciiTheme="minorHAnsi" w:hAnsiTheme="minorHAnsi" w:cstheme="minorHAnsi"/>
                <w:i w:val="0"/>
                <w:szCs w:val="22"/>
                <w:lang w:val="en-US"/>
              </w:rPr>
            </w:pPr>
            <w:r w:rsidRPr="005E4224">
              <w:rPr>
                <w:rFonts w:asciiTheme="minorHAnsi" w:hAnsiTheme="minorHAnsi" w:cstheme="minorHAnsi"/>
                <w:i w:val="0"/>
                <w:szCs w:val="22"/>
                <w:lang w:val="en-US"/>
              </w:rPr>
              <w:t xml:space="preserve">Evaluation of Escape Room Competitive Position in Polish Macro Regions With </w:t>
            </w:r>
            <w:proofErr w:type="spellStart"/>
            <w:r w:rsidRPr="005E4224">
              <w:rPr>
                <w:rFonts w:asciiTheme="minorHAnsi" w:hAnsiTheme="minorHAnsi" w:cstheme="minorHAnsi"/>
                <w:i w:val="0"/>
                <w:szCs w:val="22"/>
                <w:lang w:val="en-US"/>
              </w:rPr>
              <w:t>2D</w:t>
            </w:r>
            <w:proofErr w:type="spellEnd"/>
            <w:r w:rsidRPr="005E4224">
              <w:rPr>
                <w:rFonts w:asciiTheme="minorHAnsi" w:hAnsiTheme="minorHAnsi" w:cstheme="minorHAnsi"/>
                <w:i w:val="0"/>
                <w:szCs w:val="22"/>
                <w:lang w:val="en-US"/>
              </w:rPr>
              <w:t xml:space="preserve"> and </w:t>
            </w:r>
            <w:proofErr w:type="spellStart"/>
            <w:r w:rsidRPr="005E4224">
              <w:rPr>
                <w:rFonts w:asciiTheme="minorHAnsi" w:hAnsiTheme="minorHAnsi" w:cstheme="minorHAnsi"/>
                <w:i w:val="0"/>
                <w:szCs w:val="22"/>
                <w:lang w:val="en-US"/>
              </w:rPr>
              <w:t>1D</w:t>
            </w:r>
            <w:proofErr w:type="spellEnd"/>
            <w:r w:rsidRPr="005E4224">
              <w:rPr>
                <w:rFonts w:asciiTheme="minorHAnsi" w:hAnsiTheme="minorHAnsi" w:cstheme="minorHAnsi"/>
                <w:i w:val="0"/>
                <w:szCs w:val="22"/>
                <w:lang w:val="en-US"/>
              </w:rPr>
              <w:t xml:space="preserve"> Strategic Group Maps, </w:t>
            </w:r>
            <w:proofErr w:type="spellStart"/>
            <w:r w:rsidRPr="005E4224">
              <w:rPr>
                <w:rFonts w:asciiTheme="minorHAnsi" w:hAnsiTheme="minorHAnsi" w:cstheme="minorHAnsi"/>
                <w:i w:val="0"/>
                <w:szCs w:val="22"/>
                <w:lang w:val="en-US"/>
              </w:rPr>
              <w:t>Wójcik-Augustyniak</w:t>
            </w:r>
            <w:proofErr w:type="spellEnd"/>
            <w:r w:rsidRPr="005E4224">
              <w:rPr>
                <w:rFonts w:asciiTheme="minorHAnsi" w:hAnsiTheme="minorHAnsi" w:cstheme="minorHAnsi"/>
                <w:i w:val="0"/>
                <w:szCs w:val="22"/>
                <w:lang w:val="en-US"/>
              </w:rPr>
              <w:t xml:space="preserve"> Marzena, Multan </w:t>
            </w:r>
            <w:proofErr w:type="spellStart"/>
            <w:r w:rsidRPr="005E4224">
              <w:rPr>
                <w:rFonts w:asciiTheme="minorHAnsi" w:hAnsiTheme="minorHAnsi" w:cstheme="minorHAnsi"/>
                <w:i w:val="0"/>
                <w:szCs w:val="22"/>
                <w:lang w:val="en-US"/>
              </w:rPr>
              <w:t>Ewa</w:t>
            </w:r>
            <w:proofErr w:type="spellEnd"/>
            <w:r w:rsidRPr="005E4224">
              <w:rPr>
                <w:rFonts w:asciiTheme="minorHAnsi" w:hAnsiTheme="minorHAnsi" w:cstheme="minorHAnsi"/>
                <w:i w:val="0"/>
                <w:szCs w:val="22"/>
                <w:lang w:val="en-US"/>
              </w:rPr>
              <w:t xml:space="preserve">, </w:t>
            </w:r>
          </w:p>
          <w:p w14:paraId="40629E01" w14:textId="77777777" w:rsidR="00322EEF" w:rsidRPr="00064A50" w:rsidRDefault="00322EEF" w:rsidP="00322EEF">
            <w:pPr>
              <w:pStyle w:val="kryteria"/>
              <w:numPr>
                <w:ilvl w:val="0"/>
                <w:numId w:val="6"/>
              </w:numPr>
              <w:spacing w:after="0"/>
              <w:ind w:left="329" w:hanging="284"/>
              <w:jc w:val="left"/>
              <w:rPr>
                <w:rFonts w:asciiTheme="minorHAnsi" w:hAnsiTheme="minorHAnsi" w:cstheme="minorHAnsi"/>
                <w:i w:val="0"/>
                <w:szCs w:val="22"/>
                <w:lang w:val="en-US"/>
              </w:rPr>
            </w:pPr>
            <w:r w:rsidRPr="00064A50">
              <w:rPr>
                <w:i w:val="0"/>
                <w:lang w:val="en-US"/>
              </w:rPr>
              <w:t xml:space="preserve">How to measure and compare the value of organizations. The case study of </w:t>
            </w:r>
            <w:proofErr w:type="spellStart"/>
            <w:r w:rsidRPr="00064A50">
              <w:rPr>
                <w:i w:val="0"/>
                <w:lang w:val="en-US"/>
              </w:rPr>
              <w:t>HEIs</w:t>
            </w:r>
            <w:proofErr w:type="spellEnd"/>
            <w:r w:rsidRPr="00064A50">
              <w:rPr>
                <w:i w:val="0"/>
                <w:lang w:val="en-US"/>
              </w:rPr>
              <w:t>,</w:t>
            </w:r>
            <w:r w:rsidRPr="00064A50">
              <w:rPr>
                <w:i w:val="0"/>
                <w:color w:val="222222"/>
                <w:shd w:val="clear" w:color="auto" w:fill="F3F3F3"/>
                <w:lang w:val="en-US"/>
              </w:rPr>
              <w:t xml:space="preserve"> </w:t>
            </w:r>
            <w:proofErr w:type="spellStart"/>
            <w:r w:rsidRPr="00064A50">
              <w:rPr>
                <w:i w:val="0"/>
                <w:lang w:val="en-US"/>
              </w:rPr>
              <w:t>Wójcik-Augustyniak</w:t>
            </w:r>
            <w:proofErr w:type="spellEnd"/>
            <w:r w:rsidRPr="00064A50">
              <w:rPr>
                <w:i w:val="0"/>
                <w:lang w:val="en-US"/>
              </w:rPr>
              <w:t xml:space="preserve"> Marzena, </w:t>
            </w:r>
          </w:p>
        </w:tc>
        <w:tc>
          <w:tcPr>
            <w:tcW w:w="2538" w:type="dxa"/>
          </w:tcPr>
          <w:p w14:paraId="225474E4" w14:textId="77777777" w:rsidR="00322EEF" w:rsidRPr="005C6E34" w:rsidRDefault="00322EEF" w:rsidP="00E8516F">
            <w:pPr>
              <w:pStyle w:val="kryteria"/>
              <w:numPr>
                <w:ilvl w:val="0"/>
                <w:numId w:val="0"/>
              </w:numPr>
              <w:spacing w:after="0"/>
              <w:jc w:val="left"/>
              <w:rPr>
                <w:rFonts w:asciiTheme="minorHAnsi" w:hAnsiTheme="minorHAnsi" w:cstheme="minorHAnsi"/>
                <w:i w:val="0"/>
                <w:iCs/>
                <w:szCs w:val="22"/>
              </w:rPr>
            </w:pPr>
            <w:r w:rsidRPr="005C6E34">
              <w:rPr>
                <w:rFonts w:asciiTheme="minorHAnsi" w:hAnsiTheme="minorHAnsi" w:cstheme="minorHAnsi"/>
                <w:i w:val="0"/>
                <w:iCs/>
                <w:szCs w:val="22"/>
              </w:rPr>
              <w:t>Zarządzanie strategiczne, Strategie zarządzanie branż e-</w:t>
            </w:r>
            <w:proofErr w:type="spellStart"/>
            <w:r w:rsidRPr="005C6E34">
              <w:rPr>
                <w:rFonts w:asciiTheme="minorHAnsi" w:hAnsiTheme="minorHAnsi" w:cstheme="minorHAnsi"/>
                <w:i w:val="0"/>
                <w:iCs/>
                <w:szCs w:val="22"/>
              </w:rPr>
              <w:t>comerce</w:t>
            </w:r>
            <w:proofErr w:type="spellEnd"/>
          </w:p>
        </w:tc>
      </w:tr>
      <w:tr w:rsidR="00322EEF" w:rsidRPr="00582D1F" w14:paraId="47EA1E03" w14:textId="77777777" w:rsidTr="00E8516F">
        <w:trPr>
          <w:trHeight w:val="3812"/>
        </w:trPr>
        <w:tc>
          <w:tcPr>
            <w:tcW w:w="2410" w:type="dxa"/>
          </w:tcPr>
          <w:p w14:paraId="4C424246" w14:textId="77777777" w:rsidR="00322EEF" w:rsidRPr="00582D1F" w:rsidRDefault="00322EEF" w:rsidP="00E8516F">
            <w:pPr>
              <w:pStyle w:val="kryteria"/>
              <w:numPr>
                <w:ilvl w:val="0"/>
                <w:numId w:val="0"/>
              </w:numPr>
              <w:spacing w:after="0"/>
              <w:jc w:val="left"/>
              <w:rPr>
                <w:rFonts w:asciiTheme="minorHAnsi" w:hAnsiTheme="minorHAnsi" w:cstheme="minorHAnsi"/>
                <w:i w:val="0"/>
                <w:iCs/>
                <w:szCs w:val="22"/>
              </w:rPr>
            </w:pPr>
            <w:r w:rsidRPr="00582D1F">
              <w:rPr>
                <w:rFonts w:asciiTheme="minorHAnsi" w:hAnsiTheme="minorHAnsi" w:cstheme="minorHAnsi"/>
                <w:i w:val="0"/>
                <w:iCs/>
                <w:szCs w:val="22"/>
              </w:rPr>
              <w:t xml:space="preserve">Zarządzanie ryzykiem </w:t>
            </w:r>
            <w:r>
              <w:rPr>
                <w:rFonts w:asciiTheme="minorHAnsi" w:hAnsiTheme="minorHAnsi" w:cstheme="minorHAnsi"/>
                <w:i w:val="0"/>
                <w:iCs/>
                <w:szCs w:val="22"/>
              </w:rPr>
              <w:br/>
            </w:r>
            <w:r w:rsidRPr="00582D1F">
              <w:rPr>
                <w:rFonts w:asciiTheme="minorHAnsi" w:hAnsiTheme="minorHAnsi" w:cstheme="minorHAnsi"/>
                <w:i w:val="0"/>
                <w:iCs/>
                <w:szCs w:val="22"/>
              </w:rPr>
              <w:t xml:space="preserve">i bezpieczeństwem. Wyzwania dla przedsiębiorstw </w:t>
            </w:r>
            <w:r>
              <w:rPr>
                <w:rFonts w:asciiTheme="minorHAnsi" w:hAnsiTheme="minorHAnsi" w:cstheme="minorHAnsi"/>
                <w:i w:val="0"/>
                <w:iCs/>
                <w:szCs w:val="22"/>
              </w:rPr>
              <w:br/>
            </w:r>
            <w:r w:rsidRPr="00582D1F">
              <w:rPr>
                <w:rFonts w:asciiTheme="minorHAnsi" w:hAnsiTheme="minorHAnsi" w:cstheme="minorHAnsi"/>
                <w:i w:val="0"/>
                <w:iCs/>
                <w:szCs w:val="22"/>
              </w:rPr>
              <w:t>i organizacji publicznych</w:t>
            </w:r>
          </w:p>
        </w:tc>
        <w:tc>
          <w:tcPr>
            <w:tcW w:w="4091" w:type="dxa"/>
            <w:gridSpan w:val="2"/>
          </w:tcPr>
          <w:p w14:paraId="24F5425C" w14:textId="77777777" w:rsidR="00322EEF" w:rsidRDefault="00322EEF" w:rsidP="00322EEF">
            <w:pPr>
              <w:pStyle w:val="Akapitzlist"/>
              <w:numPr>
                <w:ilvl w:val="0"/>
                <w:numId w:val="7"/>
              </w:numPr>
              <w:spacing w:after="0"/>
              <w:ind w:left="316"/>
              <w:jc w:val="left"/>
              <w:rPr>
                <w:rFonts w:asciiTheme="minorHAnsi" w:hAnsiTheme="minorHAnsi" w:cstheme="minorHAnsi"/>
                <w:lang w:val="en-US"/>
              </w:rPr>
            </w:pPr>
            <w:hyperlink r:id="rId8" w:history="1">
              <w:r w:rsidRPr="00064A50">
                <w:rPr>
                  <w:rStyle w:val="Hipercze"/>
                  <w:rFonts w:asciiTheme="minorHAnsi" w:hAnsiTheme="minorHAnsi" w:cstheme="minorHAnsi"/>
                  <w:color w:val="auto"/>
                  <w:u w:val="none"/>
                  <w:lang w:val="en-US"/>
                </w:rPr>
                <w:t xml:space="preserve">The Concept of Risk in Business and </w:t>
              </w:r>
              <w:r w:rsidRPr="00064A50">
                <w:rPr>
                  <w:rStyle w:val="Hipercze"/>
                  <w:rFonts w:asciiTheme="minorHAnsi" w:hAnsiTheme="minorHAnsi" w:cstheme="minorHAnsi"/>
                  <w:color w:val="auto"/>
                  <w:u w:val="none"/>
                  <w:lang w:val="en-US"/>
                </w:rPr>
                <w:br/>
                <w:t>a Survey of Risk Management Literature,</w:t>
              </w:r>
              <w:r w:rsidRPr="00064A50">
                <w:rPr>
                  <w:rStyle w:val="Hipercze"/>
                  <w:rFonts w:asciiTheme="minorHAnsi" w:hAnsiTheme="minorHAnsi" w:cstheme="minorHAnsi"/>
                  <w:u w:val="none"/>
                  <w:lang w:val="en-US"/>
                </w:rPr>
                <w:t> </w:t>
              </w:r>
            </w:hyperlink>
            <w:r w:rsidRPr="00064A50">
              <w:rPr>
                <w:rFonts w:asciiTheme="minorHAnsi" w:hAnsiTheme="minorHAnsi" w:cstheme="minorHAnsi"/>
                <w:lang w:val="en-US"/>
              </w:rPr>
              <w:t xml:space="preserve"> </w:t>
            </w:r>
            <w:proofErr w:type="spellStart"/>
            <w:r w:rsidRPr="00064A50">
              <w:rPr>
                <w:rFonts w:asciiTheme="minorHAnsi" w:hAnsiTheme="minorHAnsi" w:cstheme="minorHAnsi"/>
                <w:lang w:val="en-US"/>
              </w:rPr>
              <w:t>Brodowska-Szewczuk</w:t>
            </w:r>
            <w:proofErr w:type="spellEnd"/>
            <w:r w:rsidRPr="00064A50">
              <w:rPr>
                <w:rFonts w:asciiTheme="minorHAnsi" w:hAnsiTheme="minorHAnsi" w:cstheme="minorHAnsi"/>
                <w:lang w:val="en-US"/>
              </w:rPr>
              <w:t xml:space="preserve"> Jolanta, </w:t>
            </w:r>
          </w:p>
          <w:p w14:paraId="6FFF8F79" w14:textId="77777777" w:rsidR="00322EEF" w:rsidRPr="00064A50" w:rsidRDefault="00322EEF" w:rsidP="00322EEF">
            <w:pPr>
              <w:pStyle w:val="Akapitzlist"/>
              <w:numPr>
                <w:ilvl w:val="0"/>
                <w:numId w:val="7"/>
              </w:numPr>
              <w:spacing w:after="0"/>
              <w:ind w:left="316"/>
              <w:jc w:val="left"/>
              <w:rPr>
                <w:rFonts w:asciiTheme="minorHAnsi" w:hAnsiTheme="minorHAnsi" w:cstheme="minorHAnsi"/>
              </w:rPr>
            </w:pPr>
            <w:r w:rsidRPr="00530022">
              <w:t xml:space="preserve">Wdrażanie pracy zdalnej </w:t>
            </w:r>
            <w:r w:rsidRPr="00530022">
              <w:br/>
              <w:t>w organizacjach - ludzie, procesy, technologie, bezpieczeństwo, Wróbel Piotr, Stefaniuk Tomasz,</w:t>
            </w:r>
          </w:p>
          <w:p w14:paraId="3A2FFCCF" w14:textId="77777777" w:rsidR="00322EEF" w:rsidRPr="00064A50" w:rsidRDefault="00322EEF" w:rsidP="00322EEF">
            <w:pPr>
              <w:pStyle w:val="Akapitzlist"/>
              <w:numPr>
                <w:ilvl w:val="0"/>
                <w:numId w:val="7"/>
              </w:numPr>
              <w:spacing w:after="0"/>
              <w:ind w:left="316"/>
              <w:jc w:val="left"/>
              <w:rPr>
                <w:rFonts w:asciiTheme="minorHAnsi" w:hAnsiTheme="minorHAnsi" w:cstheme="minorHAnsi"/>
                <w:lang w:val="en-US"/>
              </w:rPr>
            </w:pPr>
            <w:r w:rsidRPr="00064A50">
              <w:rPr>
                <w:lang w:val="en-US"/>
              </w:rPr>
              <w:t xml:space="preserve">IT systems in customs service of transport companies – case study, Tomasz </w:t>
            </w:r>
            <w:proofErr w:type="spellStart"/>
            <w:r w:rsidRPr="00064A50">
              <w:rPr>
                <w:lang w:val="en-US"/>
              </w:rPr>
              <w:t>Stefaniuk</w:t>
            </w:r>
            <w:proofErr w:type="spellEnd"/>
            <w:r w:rsidRPr="00064A50">
              <w:rPr>
                <w:lang w:val="en-US"/>
              </w:rPr>
              <w:t xml:space="preserve">, </w:t>
            </w:r>
          </w:p>
          <w:p w14:paraId="5E0261BF" w14:textId="77777777" w:rsidR="00322EEF" w:rsidRPr="00064A50" w:rsidRDefault="00322EEF" w:rsidP="00322EEF">
            <w:pPr>
              <w:pStyle w:val="Akapitzlist"/>
              <w:numPr>
                <w:ilvl w:val="0"/>
                <w:numId w:val="7"/>
              </w:numPr>
              <w:spacing w:after="0"/>
              <w:ind w:left="316"/>
              <w:jc w:val="left"/>
              <w:rPr>
                <w:rFonts w:asciiTheme="minorHAnsi" w:hAnsiTheme="minorHAnsi" w:cstheme="minorHAnsi"/>
                <w:lang w:val="en-US"/>
              </w:rPr>
            </w:pPr>
            <w:r w:rsidRPr="00064A50">
              <w:rPr>
                <w:lang w:val="en-US"/>
              </w:rPr>
              <w:t xml:space="preserve">Ecological Security of Communities in Polish Cities Korneć Radosław, </w:t>
            </w:r>
          </w:p>
          <w:p w14:paraId="1C6CC058" w14:textId="77777777" w:rsidR="00322EEF" w:rsidRPr="00064A50" w:rsidRDefault="00322EEF" w:rsidP="00322EEF">
            <w:pPr>
              <w:pStyle w:val="Akapitzlist"/>
              <w:numPr>
                <w:ilvl w:val="0"/>
                <w:numId w:val="7"/>
              </w:numPr>
              <w:spacing w:after="0"/>
              <w:ind w:left="316"/>
              <w:jc w:val="left"/>
              <w:rPr>
                <w:rFonts w:asciiTheme="minorHAnsi" w:hAnsiTheme="minorHAnsi" w:cstheme="minorHAnsi"/>
                <w:lang w:val="en-US"/>
              </w:rPr>
            </w:pPr>
            <w:r w:rsidRPr="00064A50">
              <w:rPr>
                <w:lang w:val="en-US"/>
              </w:rPr>
              <w:t xml:space="preserve">The role of stakeholders in shaping smart solutions in Polish cities, Korneć Radosław, </w:t>
            </w:r>
          </w:p>
          <w:p w14:paraId="131BAF49" w14:textId="77777777" w:rsidR="00322EEF" w:rsidRPr="005E4224" w:rsidRDefault="00322EEF" w:rsidP="00E8516F">
            <w:pPr>
              <w:spacing w:after="0"/>
              <w:jc w:val="left"/>
              <w:rPr>
                <w:rFonts w:asciiTheme="minorHAnsi" w:hAnsiTheme="minorHAnsi" w:cstheme="minorHAnsi"/>
                <w:szCs w:val="22"/>
                <w:lang w:val="en-US" w:eastAsia="en-US"/>
              </w:rPr>
            </w:pPr>
          </w:p>
        </w:tc>
        <w:tc>
          <w:tcPr>
            <w:tcW w:w="2538" w:type="dxa"/>
          </w:tcPr>
          <w:p w14:paraId="282049A7" w14:textId="77777777" w:rsidR="00322EEF" w:rsidRPr="005C6E34" w:rsidRDefault="00322EEF" w:rsidP="00E8516F">
            <w:pPr>
              <w:pStyle w:val="kryteria"/>
              <w:numPr>
                <w:ilvl w:val="0"/>
                <w:numId w:val="0"/>
              </w:numPr>
              <w:spacing w:after="0"/>
              <w:jc w:val="left"/>
              <w:rPr>
                <w:rFonts w:asciiTheme="minorHAnsi" w:hAnsiTheme="minorHAnsi" w:cstheme="minorHAnsi"/>
                <w:i w:val="0"/>
                <w:iCs/>
                <w:szCs w:val="22"/>
              </w:rPr>
            </w:pPr>
            <w:r w:rsidRPr="005C6E34">
              <w:rPr>
                <w:rFonts w:asciiTheme="minorHAnsi" w:hAnsiTheme="minorHAnsi" w:cstheme="minorHAnsi"/>
                <w:i w:val="0"/>
                <w:iCs/>
                <w:szCs w:val="22"/>
              </w:rPr>
              <w:t xml:space="preserve">Zarządzanie ryzykiem </w:t>
            </w:r>
            <w:r>
              <w:rPr>
                <w:rFonts w:asciiTheme="minorHAnsi" w:hAnsiTheme="minorHAnsi" w:cstheme="minorHAnsi"/>
                <w:i w:val="0"/>
                <w:iCs/>
                <w:szCs w:val="22"/>
              </w:rPr>
              <w:br/>
            </w:r>
            <w:r w:rsidRPr="005C6E34">
              <w:rPr>
                <w:rFonts w:asciiTheme="minorHAnsi" w:hAnsiTheme="minorHAnsi" w:cstheme="minorHAnsi"/>
                <w:i w:val="0"/>
                <w:iCs/>
                <w:szCs w:val="22"/>
              </w:rPr>
              <w:t>i kryzysami w logistyce,</w:t>
            </w:r>
          </w:p>
          <w:p w14:paraId="79B6661A" w14:textId="77777777" w:rsidR="00322EEF" w:rsidRPr="005C6E34" w:rsidRDefault="00322EEF" w:rsidP="00E8516F">
            <w:pPr>
              <w:pStyle w:val="kryteria"/>
              <w:numPr>
                <w:ilvl w:val="0"/>
                <w:numId w:val="0"/>
              </w:numPr>
              <w:spacing w:after="0"/>
              <w:jc w:val="left"/>
              <w:rPr>
                <w:rFonts w:asciiTheme="minorHAnsi" w:hAnsiTheme="minorHAnsi" w:cstheme="minorHAnsi"/>
                <w:i w:val="0"/>
                <w:iCs/>
                <w:szCs w:val="22"/>
              </w:rPr>
            </w:pPr>
            <w:r w:rsidRPr="005C6E34">
              <w:rPr>
                <w:rFonts w:asciiTheme="minorHAnsi" w:hAnsiTheme="minorHAnsi" w:cstheme="minorHAnsi"/>
                <w:i w:val="0"/>
                <w:iCs/>
                <w:szCs w:val="22"/>
              </w:rPr>
              <w:t xml:space="preserve">E-logistyka, </w:t>
            </w:r>
          </w:p>
          <w:p w14:paraId="6577FCDD" w14:textId="77777777" w:rsidR="00322EEF" w:rsidRPr="005C6E34" w:rsidRDefault="00322EEF" w:rsidP="00E8516F">
            <w:pPr>
              <w:pStyle w:val="kryteria"/>
              <w:numPr>
                <w:ilvl w:val="0"/>
                <w:numId w:val="0"/>
              </w:numPr>
              <w:spacing w:after="0"/>
              <w:jc w:val="left"/>
              <w:rPr>
                <w:rFonts w:asciiTheme="minorHAnsi" w:hAnsiTheme="minorHAnsi" w:cstheme="minorHAnsi"/>
                <w:i w:val="0"/>
                <w:iCs/>
                <w:szCs w:val="22"/>
              </w:rPr>
            </w:pPr>
            <w:proofErr w:type="spellStart"/>
            <w:r w:rsidRPr="005C6E34">
              <w:rPr>
                <w:rFonts w:asciiTheme="minorHAnsi" w:hAnsiTheme="minorHAnsi" w:cstheme="minorHAnsi"/>
                <w:i w:val="0"/>
                <w:iCs/>
                <w:szCs w:val="22"/>
              </w:rPr>
              <w:t>Ekologistyka</w:t>
            </w:r>
            <w:proofErr w:type="spellEnd"/>
            <w:r w:rsidRPr="005C6E34">
              <w:rPr>
                <w:rFonts w:asciiTheme="minorHAnsi" w:hAnsiTheme="minorHAnsi" w:cstheme="minorHAnsi"/>
                <w:i w:val="0"/>
                <w:iCs/>
                <w:szCs w:val="22"/>
              </w:rPr>
              <w:t xml:space="preserve">,  </w:t>
            </w:r>
          </w:p>
          <w:p w14:paraId="472C8938" w14:textId="77777777" w:rsidR="00322EEF" w:rsidRPr="005C6E34" w:rsidRDefault="00322EEF" w:rsidP="00E8516F">
            <w:pPr>
              <w:pStyle w:val="kryteria"/>
              <w:numPr>
                <w:ilvl w:val="0"/>
                <w:numId w:val="0"/>
              </w:numPr>
              <w:spacing w:after="0"/>
              <w:jc w:val="left"/>
              <w:rPr>
                <w:rFonts w:asciiTheme="minorHAnsi" w:hAnsiTheme="minorHAnsi" w:cstheme="minorHAnsi"/>
                <w:i w:val="0"/>
                <w:iCs/>
                <w:szCs w:val="22"/>
              </w:rPr>
            </w:pPr>
            <w:r w:rsidRPr="005C6E34">
              <w:rPr>
                <w:rFonts w:asciiTheme="minorHAnsi" w:hAnsiTheme="minorHAnsi" w:cstheme="minorHAnsi"/>
                <w:i w:val="0"/>
                <w:iCs/>
                <w:szCs w:val="22"/>
              </w:rPr>
              <w:t xml:space="preserve">Systemy informatyczne </w:t>
            </w:r>
            <w:r>
              <w:rPr>
                <w:rFonts w:asciiTheme="minorHAnsi" w:hAnsiTheme="minorHAnsi" w:cstheme="minorHAnsi"/>
                <w:i w:val="0"/>
                <w:iCs/>
                <w:szCs w:val="22"/>
              </w:rPr>
              <w:br/>
            </w:r>
            <w:r w:rsidRPr="005C6E34">
              <w:rPr>
                <w:rFonts w:asciiTheme="minorHAnsi" w:hAnsiTheme="minorHAnsi" w:cstheme="minorHAnsi"/>
                <w:i w:val="0"/>
                <w:iCs/>
                <w:szCs w:val="22"/>
              </w:rPr>
              <w:t>w handlu internetowym</w:t>
            </w:r>
            <w:r>
              <w:rPr>
                <w:rFonts w:asciiTheme="minorHAnsi" w:hAnsiTheme="minorHAnsi" w:cstheme="minorHAnsi"/>
                <w:i w:val="0"/>
                <w:iCs/>
                <w:szCs w:val="22"/>
              </w:rPr>
              <w:t>,</w:t>
            </w:r>
          </w:p>
          <w:p w14:paraId="12990881" w14:textId="77777777" w:rsidR="00322EEF" w:rsidRPr="005C6E34" w:rsidRDefault="00322EEF" w:rsidP="00E8516F">
            <w:pPr>
              <w:pStyle w:val="kryteria"/>
              <w:numPr>
                <w:ilvl w:val="0"/>
                <w:numId w:val="0"/>
              </w:numPr>
              <w:spacing w:after="0"/>
              <w:jc w:val="left"/>
              <w:rPr>
                <w:rFonts w:asciiTheme="minorHAnsi" w:hAnsiTheme="minorHAnsi" w:cstheme="minorHAnsi"/>
                <w:i w:val="0"/>
                <w:iCs/>
                <w:szCs w:val="22"/>
              </w:rPr>
            </w:pPr>
            <w:r w:rsidRPr="005C6E34">
              <w:rPr>
                <w:rFonts w:asciiTheme="minorHAnsi" w:hAnsiTheme="minorHAnsi" w:cstheme="minorHAnsi"/>
                <w:i w:val="0"/>
                <w:iCs/>
                <w:szCs w:val="22"/>
              </w:rPr>
              <w:t xml:space="preserve">Obsługa celna </w:t>
            </w:r>
            <w:r>
              <w:rPr>
                <w:rFonts w:asciiTheme="minorHAnsi" w:hAnsiTheme="minorHAnsi" w:cstheme="minorHAnsi"/>
                <w:i w:val="0"/>
                <w:iCs/>
                <w:szCs w:val="22"/>
              </w:rPr>
              <w:br/>
            </w:r>
            <w:r w:rsidRPr="005C6E34">
              <w:rPr>
                <w:rFonts w:asciiTheme="minorHAnsi" w:hAnsiTheme="minorHAnsi" w:cstheme="minorHAnsi"/>
                <w:i w:val="0"/>
                <w:iCs/>
                <w:szCs w:val="22"/>
              </w:rPr>
              <w:t xml:space="preserve">i transportowa, </w:t>
            </w:r>
          </w:p>
          <w:p w14:paraId="13E80A91" w14:textId="77777777" w:rsidR="00322EEF" w:rsidRPr="005C6E34" w:rsidRDefault="00322EEF" w:rsidP="00E8516F">
            <w:pPr>
              <w:pStyle w:val="kryteria"/>
              <w:spacing w:after="0"/>
              <w:ind w:left="0"/>
              <w:jc w:val="left"/>
              <w:rPr>
                <w:rFonts w:asciiTheme="minorHAnsi" w:hAnsiTheme="minorHAnsi" w:cstheme="minorHAnsi"/>
                <w:i w:val="0"/>
                <w:iCs/>
                <w:szCs w:val="22"/>
              </w:rPr>
            </w:pPr>
          </w:p>
        </w:tc>
      </w:tr>
      <w:tr w:rsidR="00322EEF" w:rsidRPr="00582D1F" w14:paraId="2D574680" w14:textId="77777777" w:rsidTr="00E8516F">
        <w:trPr>
          <w:trHeight w:val="5655"/>
        </w:trPr>
        <w:tc>
          <w:tcPr>
            <w:tcW w:w="2410" w:type="dxa"/>
          </w:tcPr>
          <w:p w14:paraId="7B8E41E9" w14:textId="77777777" w:rsidR="00322EEF" w:rsidRPr="00582D1F" w:rsidRDefault="00322EEF" w:rsidP="00E8516F">
            <w:pPr>
              <w:pStyle w:val="kryteria"/>
              <w:numPr>
                <w:ilvl w:val="0"/>
                <w:numId w:val="0"/>
              </w:numPr>
              <w:spacing w:after="0"/>
              <w:jc w:val="left"/>
              <w:rPr>
                <w:rFonts w:asciiTheme="minorHAnsi" w:hAnsiTheme="minorHAnsi" w:cstheme="minorHAnsi"/>
                <w:i w:val="0"/>
                <w:iCs/>
                <w:szCs w:val="22"/>
              </w:rPr>
            </w:pPr>
            <w:r w:rsidRPr="00582D1F">
              <w:rPr>
                <w:rFonts w:asciiTheme="minorHAnsi" w:hAnsiTheme="minorHAnsi" w:cstheme="minorHAnsi"/>
                <w:i w:val="0"/>
                <w:iCs/>
                <w:szCs w:val="22"/>
              </w:rPr>
              <w:lastRenderedPageBreak/>
              <w:t xml:space="preserve">Doskonalenie organizacji w jej wybranych kluczowych sferach funkcjonowania w dobie Przemysłu 4.0 </w:t>
            </w:r>
          </w:p>
        </w:tc>
        <w:tc>
          <w:tcPr>
            <w:tcW w:w="4091" w:type="dxa"/>
            <w:gridSpan w:val="2"/>
          </w:tcPr>
          <w:p w14:paraId="1B838C45" w14:textId="77777777" w:rsidR="00322EEF" w:rsidRPr="005E4224" w:rsidRDefault="00322EEF" w:rsidP="00322EEF">
            <w:pPr>
              <w:pStyle w:val="kryteria"/>
              <w:numPr>
                <w:ilvl w:val="0"/>
                <w:numId w:val="21"/>
              </w:numPr>
              <w:spacing w:after="0"/>
              <w:ind w:left="315" w:hanging="283"/>
              <w:jc w:val="left"/>
              <w:rPr>
                <w:rFonts w:asciiTheme="minorHAnsi" w:hAnsiTheme="minorHAnsi" w:cstheme="minorHAnsi"/>
                <w:i w:val="0"/>
                <w:iCs/>
                <w:szCs w:val="22"/>
                <w:lang w:val="en-US"/>
              </w:rPr>
            </w:pPr>
            <w:r w:rsidRPr="005E4224">
              <w:rPr>
                <w:rFonts w:asciiTheme="minorHAnsi" w:hAnsiTheme="minorHAnsi" w:cstheme="minorHAnsi"/>
                <w:i w:val="0"/>
                <w:iCs/>
                <w:szCs w:val="22"/>
                <w:lang w:val="en-US"/>
              </w:rPr>
              <w:t>Process Definitions - Critical Literature Review</w:t>
            </w:r>
            <w:r>
              <w:rPr>
                <w:rFonts w:asciiTheme="minorHAnsi" w:hAnsiTheme="minorHAnsi" w:cstheme="minorHAnsi"/>
                <w:i w:val="0"/>
                <w:iCs/>
                <w:szCs w:val="22"/>
                <w:lang w:val="en-US"/>
              </w:rPr>
              <w:t>,</w:t>
            </w:r>
            <w:r w:rsidRPr="005E4224">
              <w:rPr>
                <w:rFonts w:asciiTheme="minorHAnsi" w:hAnsiTheme="minorHAnsi" w:cstheme="minorHAnsi"/>
                <w:i w:val="0"/>
                <w:iCs/>
                <w:szCs w:val="22"/>
                <w:lang w:val="en-US"/>
              </w:rPr>
              <w:t xml:space="preserve"> Piotr </w:t>
            </w:r>
            <w:proofErr w:type="spellStart"/>
            <w:r w:rsidRPr="005E4224">
              <w:rPr>
                <w:rFonts w:asciiTheme="minorHAnsi" w:hAnsiTheme="minorHAnsi" w:cstheme="minorHAnsi"/>
                <w:i w:val="0"/>
                <w:iCs/>
                <w:szCs w:val="22"/>
                <w:lang w:val="en-US"/>
              </w:rPr>
              <w:t>Senkus</w:t>
            </w:r>
            <w:proofErr w:type="spellEnd"/>
            <w:r w:rsidRPr="005E4224">
              <w:rPr>
                <w:rFonts w:asciiTheme="minorHAnsi" w:hAnsiTheme="minorHAnsi" w:cstheme="minorHAnsi"/>
                <w:i w:val="0"/>
                <w:iCs/>
                <w:szCs w:val="22"/>
                <w:lang w:val="en-US"/>
              </w:rPr>
              <w:t xml:space="preserve"> </w:t>
            </w:r>
            <w:proofErr w:type="spellStart"/>
            <w:r w:rsidRPr="005E4224">
              <w:rPr>
                <w:rFonts w:asciiTheme="minorHAnsi" w:hAnsiTheme="minorHAnsi" w:cstheme="minorHAnsi"/>
                <w:i w:val="0"/>
                <w:iCs/>
                <w:szCs w:val="22"/>
                <w:lang w:val="en-US"/>
              </w:rPr>
              <w:t>i</w:t>
            </w:r>
            <w:proofErr w:type="spellEnd"/>
            <w:r w:rsidRPr="005E4224">
              <w:rPr>
                <w:rFonts w:asciiTheme="minorHAnsi" w:hAnsiTheme="minorHAnsi" w:cstheme="minorHAnsi"/>
                <w:i w:val="0"/>
                <w:iCs/>
                <w:szCs w:val="22"/>
                <w:lang w:val="en-US"/>
              </w:rPr>
              <w:t xml:space="preserve"> in.</w:t>
            </w:r>
          </w:p>
          <w:p w14:paraId="20A8FA07" w14:textId="77777777" w:rsidR="00322EEF" w:rsidRPr="005E4224" w:rsidRDefault="00322EEF" w:rsidP="00322EEF">
            <w:pPr>
              <w:pStyle w:val="kryteria"/>
              <w:numPr>
                <w:ilvl w:val="0"/>
                <w:numId w:val="21"/>
              </w:numPr>
              <w:spacing w:after="0"/>
              <w:ind w:left="315" w:hanging="283"/>
              <w:jc w:val="left"/>
              <w:rPr>
                <w:rFonts w:asciiTheme="minorHAnsi" w:hAnsiTheme="minorHAnsi" w:cstheme="minorHAnsi"/>
                <w:i w:val="0"/>
                <w:iCs/>
                <w:szCs w:val="22"/>
                <w:lang w:val="en-US"/>
              </w:rPr>
            </w:pPr>
            <w:r w:rsidRPr="005E4224">
              <w:rPr>
                <w:rFonts w:asciiTheme="minorHAnsi" w:hAnsiTheme="minorHAnsi" w:cstheme="minorHAnsi"/>
                <w:i w:val="0"/>
                <w:iCs/>
                <w:szCs w:val="22"/>
                <w:lang w:val="en-US"/>
              </w:rPr>
              <w:t xml:space="preserve">Quality management in logistics in conditions of the network economy </w:t>
            </w:r>
            <w:proofErr w:type="spellStart"/>
            <w:r w:rsidRPr="005E4224">
              <w:rPr>
                <w:rFonts w:asciiTheme="minorHAnsi" w:hAnsiTheme="minorHAnsi" w:cstheme="minorHAnsi"/>
                <w:i w:val="0"/>
                <w:iCs/>
                <w:szCs w:val="22"/>
                <w:lang w:val="en-US"/>
              </w:rPr>
              <w:t>Senkus</w:t>
            </w:r>
            <w:proofErr w:type="spellEnd"/>
            <w:r w:rsidRPr="005E4224">
              <w:rPr>
                <w:rFonts w:asciiTheme="minorHAnsi" w:hAnsiTheme="minorHAnsi" w:cstheme="minorHAnsi"/>
                <w:i w:val="0"/>
                <w:iCs/>
                <w:szCs w:val="22"/>
                <w:lang w:val="en-US"/>
              </w:rPr>
              <w:t xml:space="preserve"> Piotr, </w:t>
            </w:r>
            <w:proofErr w:type="spellStart"/>
            <w:r w:rsidRPr="005E4224">
              <w:rPr>
                <w:rFonts w:asciiTheme="minorHAnsi" w:hAnsiTheme="minorHAnsi" w:cstheme="minorHAnsi"/>
                <w:i w:val="0"/>
                <w:iCs/>
                <w:szCs w:val="22"/>
                <w:lang w:val="en-US"/>
              </w:rPr>
              <w:t>Skrzypek</w:t>
            </w:r>
            <w:proofErr w:type="spellEnd"/>
            <w:r w:rsidRPr="005E4224">
              <w:rPr>
                <w:rFonts w:asciiTheme="minorHAnsi" w:hAnsiTheme="minorHAnsi" w:cstheme="minorHAnsi"/>
                <w:i w:val="0"/>
                <w:iCs/>
                <w:szCs w:val="22"/>
                <w:lang w:val="en-US"/>
              </w:rPr>
              <w:t xml:space="preserve"> Adam, </w:t>
            </w:r>
          </w:p>
          <w:p w14:paraId="0D8C928C" w14:textId="77777777" w:rsidR="00322EEF" w:rsidRPr="005E4224" w:rsidRDefault="00322EEF" w:rsidP="00322EEF">
            <w:pPr>
              <w:pStyle w:val="kryteria"/>
              <w:numPr>
                <w:ilvl w:val="0"/>
                <w:numId w:val="21"/>
              </w:numPr>
              <w:spacing w:after="0"/>
              <w:ind w:left="315" w:hanging="283"/>
              <w:jc w:val="left"/>
              <w:rPr>
                <w:rFonts w:asciiTheme="minorHAnsi" w:hAnsiTheme="minorHAnsi" w:cstheme="minorHAnsi"/>
                <w:i w:val="0"/>
                <w:iCs/>
                <w:szCs w:val="22"/>
                <w:lang w:val="en-US"/>
              </w:rPr>
            </w:pPr>
            <w:r w:rsidRPr="005E4224">
              <w:rPr>
                <w:rFonts w:asciiTheme="minorHAnsi" w:hAnsiTheme="minorHAnsi" w:cstheme="minorHAnsi"/>
                <w:i w:val="0"/>
                <w:iCs/>
                <w:szCs w:val="22"/>
                <w:lang w:val="en-US"/>
              </w:rPr>
              <w:t xml:space="preserve">Healthcare supply chain reliability: the case of medical air transport, </w:t>
            </w:r>
            <w:proofErr w:type="spellStart"/>
            <w:r w:rsidRPr="005E4224">
              <w:rPr>
                <w:rFonts w:asciiTheme="minorHAnsi" w:hAnsiTheme="minorHAnsi" w:cstheme="minorHAnsi"/>
                <w:i w:val="0"/>
                <w:iCs/>
                <w:szCs w:val="22"/>
                <w:lang w:val="en-US"/>
              </w:rPr>
              <w:t>Wąsowska</w:t>
            </w:r>
            <w:proofErr w:type="spellEnd"/>
            <w:r w:rsidRPr="005E4224">
              <w:rPr>
                <w:rFonts w:asciiTheme="minorHAnsi" w:hAnsiTheme="minorHAnsi" w:cstheme="minorHAnsi"/>
                <w:i w:val="0"/>
                <w:iCs/>
                <w:szCs w:val="22"/>
                <w:lang w:val="en-US"/>
              </w:rPr>
              <w:t xml:space="preserve"> Katarzyna, </w:t>
            </w:r>
          </w:p>
          <w:p w14:paraId="64DEBA95" w14:textId="77777777" w:rsidR="00322EEF" w:rsidRPr="005E4224" w:rsidRDefault="00322EEF" w:rsidP="00322EEF">
            <w:pPr>
              <w:pStyle w:val="kryteria"/>
              <w:numPr>
                <w:ilvl w:val="0"/>
                <w:numId w:val="21"/>
              </w:numPr>
              <w:spacing w:after="0"/>
              <w:ind w:left="315" w:hanging="283"/>
              <w:jc w:val="left"/>
              <w:rPr>
                <w:rFonts w:asciiTheme="minorHAnsi" w:hAnsiTheme="minorHAnsi" w:cstheme="minorHAnsi"/>
                <w:i w:val="0"/>
                <w:iCs/>
                <w:szCs w:val="22"/>
                <w:lang w:val="en-US"/>
              </w:rPr>
            </w:pPr>
            <w:r w:rsidRPr="005E4224">
              <w:rPr>
                <w:rFonts w:asciiTheme="minorHAnsi" w:hAnsiTheme="minorHAnsi" w:cstheme="minorHAnsi"/>
                <w:i w:val="0"/>
                <w:iCs/>
                <w:szCs w:val="22"/>
                <w:lang w:val="en-US"/>
              </w:rPr>
              <w:t>Logistics Development in European Countries: The Case of Poland</w:t>
            </w:r>
            <w:r>
              <w:rPr>
                <w:rFonts w:asciiTheme="minorHAnsi" w:hAnsiTheme="minorHAnsi" w:cstheme="minorHAnsi"/>
                <w:i w:val="0"/>
                <w:iCs/>
                <w:szCs w:val="22"/>
                <w:lang w:val="en-US"/>
              </w:rPr>
              <w:t xml:space="preserve">, </w:t>
            </w:r>
            <w:proofErr w:type="spellStart"/>
            <w:r>
              <w:rPr>
                <w:rFonts w:asciiTheme="minorHAnsi" w:hAnsiTheme="minorHAnsi" w:cstheme="minorHAnsi"/>
                <w:i w:val="0"/>
                <w:iCs/>
                <w:szCs w:val="22"/>
                <w:lang w:val="en-US"/>
              </w:rPr>
              <w:t>Wąsowska</w:t>
            </w:r>
            <w:proofErr w:type="spellEnd"/>
            <w:r>
              <w:rPr>
                <w:rFonts w:asciiTheme="minorHAnsi" w:hAnsiTheme="minorHAnsi" w:cstheme="minorHAnsi"/>
                <w:i w:val="0"/>
                <w:iCs/>
                <w:szCs w:val="22"/>
                <w:lang w:val="en-US"/>
              </w:rPr>
              <w:t xml:space="preserve"> </w:t>
            </w:r>
            <w:proofErr w:type="spellStart"/>
            <w:r>
              <w:rPr>
                <w:rFonts w:asciiTheme="minorHAnsi" w:hAnsiTheme="minorHAnsi" w:cstheme="minorHAnsi"/>
                <w:i w:val="0"/>
                <w:iCs/>
                <w:szCs w:val="22"/>
                <w:lang w:val="en-US"/>
              </w:rPr>
              <w:t>Katrzyna</w:t>
            </w:r>
            <w:proofErr w:type="spellEnd"/>
            <w:r>
              <w:rPr>
                <w:rFonts w:asciiTheme="minorHAnsi" w:hAnsiTheme="minorHAnsi" w:cstheme="minorHAnsi"/>
                <w:i w:val="0"/>
                <w:iCs/>
                <w:szCs w:val="22"/>
                <w:lang w:val="en-US"/>
              </w:rPr>
              <w:t xml:space="preserve"> </w:t>
            </w:r>
            <w:proofErr w:type="spellStart"/>
            <w:r>
              <w:rPr>
                <w:rFonts w:asciiTheme="minorHAnsi" w:hAnsiTheme="minorHAnsi" w:cstheme="minorHAnsi"/>
                <w:i w:val="0"/>
                <w:iCs/>
                <w:szCs w:val="22"/>
                <w:lang w:val="en-US"/>
              </w:rPr>
              <w:t>i</w:t>
            </w:r>
            <w:proofErr w:type="spellEnd"/>
            <w:r>
              <w:rPr>
                <w:rFonts w:asciiTheme="minorHAnsi" w:hAnsiTheme="minorHAnsi" w:cstheme="minorHAnsi"/>
                <w:i w:val="0"/>
                <w:iCs/>
                <w:szCs w:val="22"/>
                <w:lang w:val="en-US"/>
              </w:rPr>
              <w:t xml:space="preserve"> in</w:t>
            </w:r>
            <w:r w:rsidRPr="005E4224">
              <w:rPr>
                <w:rFonts w:asciiTheme="minorHAnsi" w:hAnsiTheme="minorHAnsi" w:cstheme="minorHAnsi"/>
                <w:i w:val="0"/>
                <w:iCs/>
                <w:szCs w:val="22"/>
                <w:lang w:val="en-US"/>
              </w:rPr>
              <w:t>.</w:t>
            </w:r>
          </w:p>
          <w:p w14:paraId="4FA8C909" w14:textId="77777777" w:rsidR="00322EEF" w:rsidRPr="005E4224" w:rsidRDefault="00322EEF" w:rsidP="00322EEF">
            <w:pPr>
              <w:pStyle w:val="kryteria"/>
              <w:numPr>
                <w:ilvl w:val="0"/>
                <w:numId w:val="21"/>
              </w:numPr>
              <w:spacing w:after="0"/>
              <w:ind w:left="315" w:hanging="283"/>
              <w:jc w:val="left"/>
              <w:rPr>
                <w:rFonts w:asciiTheme="minorHAnsi" w:hAnsiTheme="minorHAnsi" w:cstheme="minorHAnsi"/>
                <w:i w:val="0"/>
                <w:iCs/>
                <w:szCs w:val="22"/>
                <w:lang w:val="en-US"/>
              </w:rPr>
            </w:pPr>
            <w:r w:rsidRPr="005E4224">
              <w:rPr>
                <w:rFonts w:asciiTheme="minorHAnsi" w:hAnsiTheme="minorHAnsi" w:cstheme="minorHAnsi"/>
                <w:i w:val="0"/>
                <w:iCs/>
                <w:szCs w:val="22"/>
                <w:lang w:val="en-US"/>
              </w:rPr>
              <w:t xml:space="preserve">The Analysis of Passenger Air Transport Development in Poland over the Period 2010-2018, </w:t>
            </w:r>
            <w:proofErr w:type="spellStart"/>
            <w:r w:rsidRPr="005E4224">
              <w:rPr>
                <w:rFonts w:asciiTheme="minorHAnsi" w:hAnsiTheme="minorHAnsi" w:cstheme="minorHAnsi"/>
                <w:i w:val="0"/>
                <w:iCs/>
                <w:szCs w:val="22"/>
                <w:lang w:val="en-US"/>
              </w:rPr>
              <w:t>Wąsowska</w:t>
            </w:r>
            <w:proofErr w:type="spellEnd"/>
            <w:r w:rsidRPr="005E4224">
              <w:rPr>
                <w:rFonts w:asciiTheme="minorHAnsi" w:hAnsiTheme="minorHAnsi" w:cstheme="minorHAnsi"/>
                <w:i w:val="0"/>
                <w:iCs/>
                <w:szCs w:val="22"/>
                <w:lang w:val="en-US"/>
              </w:rPr>
              <w:t xml:space="preserve"> Katarzyna,</w:t>
            </w:r>
          </w:p>
          <w:p w14:paraId="19352F1F" w14:textId="77777777" w:rsidR="00322EEF" w:rsidRPr="005E4224" w:rsidRDefault="00322EEF" w:rsidP="00322EEF">
            <w:pPr>
              <w:pStyle w:val="kryteria"/>
              <w:numPr>
                <w:ilvl w:val="0"/>
                <w:numId w:val="21"/>
              </w:numPr>
              <w:spacing w:after="0"/>
              <w:ind w:left="315" w:hanging="283"/>
              <w:jc w:val="left"/>
              <w:rPr>
                <w:rFonts w:asciiTheme="minorHAnsi" w:hAnsiTheme="minorHAnsi" w:cstheme="minorHAnsi"/>
                <w:i w:val="0"/>
                <w:iCs/>
                <w:szCs w:val="22"/>
                <w:lang w:val="en-US"/>
              </w:rPr>
            </w:pPr>
            <w:r w:rsidRPr="005E4224">
              <w:rPr>
                <w:rFonts w:asciiTheme="minorHAnsi" w:hAnsiTheme="minorHAnsi" w:cstheme="minorHAnsi"/>
                <w:i w:val="0"/>
                <w:iCs/>
                <w:szCs w:val="22"/>
                <w:lang w:val="en-US"/>
              </w:rPr>
              <w:t xml:space="preserve">Modelling promotion strategies in local government units with the application of structural equation modelling (SEM) with an example of </w:t>
            </w:r>
            <w:proofErr w:type="spellStart"/>
            <w:r w:rsidRPr="005E4224">
              <w:rPr>
                <w:rFonts w:asciiTheme="minorHAnsi" w:hAnsiTheme="minorHAnsi" w:cstheme="minorHAnsi"/>
                <w:i w:val="0"/>
                <w:iCs/>
                <w:szCs w:val="22"/>
                <w:lang w:val="en-US"/>
              </w:rPr>
              <w:t>Warmia</w:t>
            </w:r>
            <w:proofErr w:type="spellEnd"/>
            <w:r w:rsidRPr="005E4224">
              <w:rPr>
                <w:rFonts w:asciiTheme="minorHAnsi" w:hAnsiTheme="minorHAnsi" w:cstheme="minorHAnsi"/>
                <w:i w:val="0"/>
                <w:iCs/>
                <w:szCs w:val="22"/>
                <w:lang w:val="en-US"/>
              </w:rPr>
              <w:t xml:space="preserve"> and </w:t>
            </w:r>
            <w:proofErr w:type="spellStart"/>
            <w:r w:rsidRPr="005E4224">
              <w:rPr>
                <w:rFonts w:asciiTheme="minorHAnsi" w:hAnsiTheme="minorHAnsi" w:cstheme="minorHAnsi"/>
                <w:i w:val="0"/>
                <w:iCs/>
                <w:szCs w:val="22"/>
                <w:lang w:val="en-US"/>
              </w:rPr>
              <w:t>Mazury</w:t>
            </w:r>
            <w:proofErr w:type="spellEnd"/>
            <w:r w:rsidRPr="005E4224">
              <w:rPr>
                <w:rFonts w:asciiTheme="minorHAnsi" w:hAnsiTheme="minorHAnsi" w:cstheme="minorHAnsi"/>
                <w:i w:val="0"/>
                <w:iCs/>
                <w:szCs w:val="22"/>
                <w:lang w:val="en-US"/>
              </w:rPr>
              <w:t xml:space="preserve"> region, </w:t>
            </w:r>
            <w:proofErr w:type="spellStart"/>
            <w:r w:rsidRPr="005E4224">
              <w:rPr>
                <w:rFonts w:asciiTheme="minorHAnsi" w:hAnsiTheme="minorHAnsi" w:cstheme="minorHAnsi"/>
                <w:i w:val="0"/>
                <w:iCs/>
                <w:szCs w:val="22"/>
                <w:lang w:val="en-US"/>
              </w:rPr>
              <w:t>Chrząścik</w:t>
            </w:r>
            <w:proofErr w:type="spellEnd"/>
            <w:r w:rsidRPr="005E4224">
              <w:rPr>
                <w:rFonts w:asciiTheme="minorHAnsi" w:hAnsiTheme="minorHAnsi" w:cstheme="minorHAnsi"/>
                <w:i w:val="0"/>
                <w:iCs/>
                <w:szCs w:val="22"/>
                <w:lang w:val="en-US"/>
              </w:rPr>
              <w:t xml:space="preserve"> Marcin,</w:t>
            </w:r>
          </w:p>
          <w:p w14:paraId="285D6B5D" w14:textId="77777777" w:rsidR="00322EEF" w:rsidRPr="00F34402" w:rsidRDefault="00322EEF" w:rsidP="00322EEF">
            <w:pPr>
              <w:pStyle w:val="kryteria"/>
              <w:numPr>
                <w:ilvl w:val="0"/>
                <w:numId w:val="21"/>
              </w:numPr>
              <w:spacing w:after="0"/>
              <w:ind w:left="315" w:hanging="283"/>
              <w:jc w:val="left"/>
              <w:rPr>
                <w:rFonts w:asciiTheme="minorHAnsi" w:hAnsiTheme="minorHAnsi" w:cstheme="minorHAnsi"/>
                <w:i w:val="0"/>
                <w:iCs/>
                <w:szCs w:val="22"/>
                <w:lang w:val="en-US"/>
              </w:rPr>
            </w:pPr>
            <w:r w:rsidRPr="005E4224">
              <w:rPr>
                <w:rFonts w:asciiTheme="minorHAnsi" w:hAnsiTheme="minorHAnsi" w:cstheme="minorHAnsi"/>
                <w:i w:val="0"/>
                <w:iCs/>
                <w:szCs w:val="22"/>
                <w:lang w:val="en-US"/>
              </w:rPr>
              <w:t xml:space="preserve">Forecasting the commune income as </w:t>
            </w:r>
            <w:r>
              <w:rPr>
                <w:rFonts w:asciiTheme="minorHAnsi" w:hAnsiTheme="minorHAnsi" w:cstheme="minorHAnsi"/>
                <w:i w:val="0"/>
                <w:iCs/>
                <w:szCs w:val="22"/>
                <w:lang w:val="en-US"/>
              </w:rPr>
              <w:br/>
            </w:r>
            <w:r w:rsidRPr="005E4224">
              <w:rPr>
                <w:rFonts w:asciiTheme="minorHAnsi" w:hAnsiTheme="minorHAnsi" w:cstheme="minorHAnsi"/>
                <w:i w:val="0"/>
                <w:iCs/>
                <w:szCs w:val="22"/>
                <w:lang w:val="en-US"/>
              </w:rPr>
              <w:t xml:space="preserve">a determinant of local sustainable development, </w:t>
            </w:r>
            <w:proofErr w:type="spellStart"/>
            <w:r w:rsidRPr="005E4224">
              <w:rPr>
                <w:rFonts w:asciiTheme="minorHAnsi" w:hAnsiTheme="minorHAnsi" w:cstheme="minorHAnsi"/>
                <w:i w:val="0"/>
                <w:iCs/>
                <w:szCs w:val="22"/>
                <w:lang w:val="en-US"/>
              </w:rPr>
              <w:t>Marciniuk-Kluska</w:t>
            </w:r>
            <w:proofErr w:type="spellEnd"/>
            <w:r w:rsidRPr="005E4224">
              <w:rPr>
                <w:rFonts w:asciiTheme="minorHAnsi" w:hAnsiTheme="minorHAnsi" w:cstheme="minorHAnsi"/>
                <w:i w:val="0"/>
                <w:iCs/>
                <w:szCs w:val="22"/>
                <w:lang w:val="en-US"/>
              </w:rPr>
              <w:t xml:space="preserve"> Anna</w:t>
            </w:r>
          </w:p>
        </w:tc>
        <w:tc>
          <w:tcPr>
            <w:tcW w:w="2538" w:type="dxa"/>
          </w:tcPr>
          <w:p w14:paraId="22ECA3FB" w14:textId="77777777" w:rsidR="00322EEF" w:rsidRDefault="00322EEF" w:rsidP="00E8516F">
            <w:pPr>
              <w:pStyle w:val="kryteria"/>
              <w:numPr>
                <w:ilvl w:val="0"/>
                <w:numId w:val="0"/>
              </w:numPr>
              <w:spacing w:after="0"/>
              <w:jc w:val="left"/>
              <w:rPr>
                <w:rFonts w:asciiTheme="minorHAnsi" w:hAnsiTheme="minorHAnsi" w:cstheme="minorHAnsi"/>
                <w:i w:val="0"/>
                <w:iCs/>
                <w:szCs w:val="22"/>
              </w:rPr>
            </w:pPr>
            <w:r w:rsidRPr="00582D1F">
              <w:rPr>
                <w:rFonts w:asciiTheme="minorHAnsi" w:hAnsiTheme="minorHAnsi" w:cstheme="minorHAnsi"/>
                <w:i w:val="0"/>
                <w:iCs/>
                <w:szCs w:val="22"/>
              </w:rPr>
              <w:t xml:space="preserve">Projektowanie procesów, </w:t>
            </w:r>
            <w:r>
              <w:rPr>
                <w:rFonts w:asciiTheme="minorHAnsi" w:hAnsiTheme="minorHAnsi" w:cstheme="minorHAnsi"/>
                <w:i w:val="0"/>
                <w:iCs/>
                <w:szCs w:val="22"/>
              </w:rPr>
              <w:t>Z</w:t>
            </w:r>
            <w:r w:rsidRPr="00582D1F">
              <w:rPr>
                <w:rFonts w:asciiTheme="minorHAnsi" w:hAnsiTheme="minorHAnsi" w:cstheme="minorHAnsi"/>
                <w:i w:val="0"/>
                <w:iCs/>
                <w:szCs w:val="22"/>
              </w:rPr>
              <w:t xml:space="preserve">arządzanie procesami logistycznymi, Normalizacja </w:t>
            </w:r>
            <w:r>
              <w:rPr>
                <w:rFonts w:asciiTheme="minorHAnsi" w:hAnsiTheme="minorHAnsi" w:cstheme="minorHAnsi"/>
                <w:i w:val="0"/>
                <w:iCs/>
                <w:szCs w:val="22"/>
              </w:rPr>
              <w:br/>
            </w:r>
            <w:r w:rsidRPr="00582D1F">
              <w:rPr>
                <w:rFonts w:asciiTheme="minorHAnsi" w:hAnsiTheme="minorHAnsi" w:cstheme="minorHAnsi"/>
                <w:i w:val="0"/>
                <w:iCs/>
                <w:szCs w:val="22"/>
              </w:rPr>
              <w:t xml:space="preserve">i zarządzanie jakością </w:t>
            </w:r>
            <w:r>
              <w:rPr>
                <w:rFonts w:asciiTheme="minorHAnsi" w:hAnsiTheme="minorHAnsi" w:cstheme="minorHAnsi"/>
                <w:i w:val="0"/>
                <w:iCs/>
                <w:szCs w:val="22"/>
              </w:rPr>
              <w:br/>
            </w:r>
            <w:r w:rsidRPr="00582D1F">
              <w:rPr>
                <w:rFonts w:asciiTheme="minorHAnsi" w:hAnsiTheme="minorHAnsi" w:cstheme="minorHAnsi"/>
                <w:i w:val="0"/>
                <w:iCs/>
                <w:szCs w:val="22"/>
              </w:rPr>
              <w:t xml:space="preserve">w logistyce, </w:t>
            </w:r>
          </w:p>
          <w:p w14:paraId="6B5B9BD0" w14:textId="77777777" w:rsidR="00322EEF" w:rsidRPr="005C6E34" w:rsidRDefault="00322EEF" w:rsidP="00E8516F">
            <w:pPr>
              <w:pStyle w:val="kryteria"/>
              <w:numPr>
                <w:ilvl w:val="0"/>
                <w:numId w:val="0"/>
              </w:numPr>
              <w:spacing w:after="0"/>
              <w:jc w:val="left"/>
              <w:rPr>
                <w:rFonts w:asciiTheme="minorHAnsi" w:hAnsiTheme="minorHAnsi" w:cstheme="minorHAnsi"/>
                <w:i w:val="0"/>
                <w:iCs/>
                <w:szCs w:val="22"/>
              </w:rPr>
            </w:pPr>
            <w:r w:rsidRPr="005C6E34">
              <w:rPr>
                <w:rFonts w:asciiTheme="minorHAnsi" w:hAnsiTheme="minorHAnsi" w:cstheme="minorHAnsi"/>
                <w:i w:val="0"/>
                <w:iCs/>
                <w:szCs w:val="22"/>
              </w:rPr>
              <w:t xml:space="preserve">Zarządzanie transportem i spedycja, </w:t>
            </w:r>
          </w:p>
          <w:p w14:paraId="34756D47" w14:textId="77777777" w:rsidR="00322EEF" w:rsidRDefault="00322EEF" w:rsidP="00E8516F">
            <w:pPr>
              <w:pStyle w:val="kryteria"/>
              <w:numPr>
                <w:ilvl w:val="0"/>
                <w:numId w:val="0"/>
              </w:numPr>
              <w:spacing w:after="0"/>
              <w:jc w:val="left"/>
              <w:rPr>
                <w:rFonts w:asciiTheme="minorHAnsi" w:hAnsiTheme="minorHAnsi" w:cstheme="minorHAnsi"/>
                <w:i w:val="0"/>
                <w:iCs/>
                <w:szCs w:val="22"/>
              </w:rPr>
            </w:pPr>
            <w:r w:rsidRPr="00582D1F">
              <w:rPr>
                <w:rFonts w:asciiTheme="minorHAnsi" w:hAnsiTheme="minorHAnsi" w:cstheme="minorHAnsi"/>
                <w:i w:val="0"/>
                <w:iCs/>
                <w:szCs w:val="22"/>
              </w:rPr>
              <w:t xml:space="preserve">Infrastruktura transportowa, </w:t>
            </w:r>
          </w:p>
          <w:p w14:paraId="17EE1A3B" w14:textId="77777777" w:rsidR="00322EEF" w:rsidRDefault="00322EEF" w:rsidP="00E8516F">
            <w:pPr>
              <w:pStyle w:val="kryteria"/>
              <w:numPr>
                <w:ilvl w:val="0"/>
                <w:numId w:val="0"/>
              </w:numPr>
              <w:spacing w:after="0"/>
              <w:jc w:val="left"/>
              <w:rPr>
                <w:rFonts w:asciiTheme="minorHAnsi" w:hAnsiTheme="minorHAnsi" w:cstheme="minorHAnsi"/>
                <w:i w:val="0"/>
                <w:iCs/>
                <w:szCs w:val="22"/>
              </w:rPr>
            </w:pPr>
            <w:r w:rsidRPr="00582D1F">
              <w:rPr>
                <w:rFonts w:asciiTheme="minorHAnsi" w:hAnsiTheme="minorHAnsi" w:cstheme="minorHAnsi"/>
                <w:i w:val="0"/>
                <w:iCs/>
                <w:szCs w:val="22"/>
              </w:rPr>
              <w:t xml:space="preserve">Transport i spedycja międzynarodowa, </w:t>
            </w:r>
            <w:r w:rsidRPr="00254632">
              <w:rPr>
                <w:rFonts w:asciiTheme="minorHAnsi" w:hAnsiTheme="minorHAnsi" w:cstheme="minorHAnsi"/>
                <w:i w:val="0"/>
                <w:iCs/>
                <w:szCs w:val="22"/>
              </w:rPr>
              <w:t>Infrastruktura logistyczna</w:t>
            </w:r>
            <w:r w:rsidRPr="00582D1F">
              <w:rPr>
                <w:rFonts w:asciiTheme="minorHAnsi" w:hAnsiTheme="minorHAnsi" w:cstheme="minorHAnsi"/>
                <w:i w:val="0"/>
                <w:iCs/>
                <w:szCs w:val="22"/>
              </w:rPr>
              <w:t xml:space="preserve">, </w:t>
            </w:r>
          </w:p>
          <w:p w14:paraId="24711051" w14:textId="77777777" w:rsidR="00322EEF" w:rsidRPr="00582D1F" w:rsidRDefault="00322EEF" w:rsidP="00E8516F">
            <w:pPr>
              <w:pStyle w:val="kryteria"/>
              <w:numPr>
                <w:ilvl w:val="0"/>
                <w:numId w:val="0"/>
              </w:numPr>
              <w:spacing w:after="0"/>
              <w:jc w:val="left"/>
              <w:rPr>
                <w:rFonts w:asciiTheme="minorHAnsi" w:hAnsiTheme="minorHAnsi" w:cstheme="minorHAnsi"/>
                <w:i w:val="0"/>
                <w:iCs/>
                <w:szCs w:val="22"/>
              </w:rPr>
            </w:pPr>
            <w:r w:rsidRPr="00582D1F">
              <w:rPr>
                <w:rFonts w:asciiTheme="minorHAnsi" w:hAnsiTheme="minorHAnsi" w:cstheme="minorHAnsi"/>
                <w:i w:val="0"/>
                <w:iCs/>
                <w:szCs w:val="22"/>
              </w:rPr>
              <w:t>Marketing, Prognozowanie działalności logistycznej</w:t>
            </w:r>
          </w:p>
          <w:p w14:paraId="208BC6D3" w14:textId="77777777" w:rsidR="00322EEF" w:rsidRPr="00582D1F" w:rsidRDefault="00322EEF" w:rsidP="00E8516F">
            <w:pPr>
              <w:pStyle w:val="kryteria"/>
              <w:numPr>
                <w:ilvl w:val="0"/>
                <w:numId w:val="0"/>
              </w:numPr>
              <w:spacing w:after="0"/>
              <w:jc w:val="left"/>
              <w:rPr>
                <w:rFonts w:asciiTheme="minorHAnsi" w:hAnsiTheme="minorHAnsi" w:cstheme="minorHAnsi"/>
                <w:i w:val="0"/>
                <w:iCs/>
                <w:szCs w:val="22"/>
              </w:rPr>
            </w:pPr>
          </w:p>
        </w:tc>
      </w:tr>
      <w:tr w:rsidR="00322EEF" w:rsidRPr="00582D1F" w14:paraId="3E6AE46A" w14:textId="77777777" w:rsidTr="00E8516F">
        <w:trPr>
          <w:trHeight w:val="3710"/>
        </w:trPr>
        <w:tc>
          <w:tcPr>
            <w:tcW w:w="2410" w:type="dxa"/>
          </w:tcPr>
          <w:p w14:paraId="083858AC" w14:textId="77777777" w:rsidR="00322EEF" w:rsidRPr="00582D1F" w:rsidRDefault="00322EEF" w:rsidP="00E8516F">
            <w:pPr>
              <w:pStyle w:val="kryteria"/>
              <w:numPr>
                <w:ilvl w:val="0"/>
                <w:numId w:val="0"/>
              </w:numPr>
              <w:spacing w:after="0"/>
              <w:jc w:val="left"/>
              <w:rPr>
                <w:rFonts w:asciiTheme="minorHAnsi" w:hAnsiTheme="minorHAnsi" w:cstheme="minorHAnsi"/>
                <w:i w:val="0"/>
                <w:iCs/>
                <w:szCs w:val="22"/>
              </w:rPr>
            </w:pPr>
            <w:r w:rsidRPr="00582D1F">
              <w:rPr>
                <w:rFonts w:asciiTheme="minorHAnsi" w:hAnsiTheme="minorHAnsi" w:cstheme="minorHAnsi"/>
                <w:i w:val="0"/>
                <w:iCs/>
                <w:szCs w:val="22"/>
              </w:rPr>
              <w:t>Innowacyjne koncepcje i metody zarządzania zasobami w organizacjach inteligentnych</w:t>
            </w:r>
          </w:p>
        </w:tc>
        <w:tc>
          <w:tcPr>
            <w:tcW w:w="4091" w:type="dxa"/>
            <w:gridSpan w:val="2"/>
          </w:tcPr>
          <w:p w14:paraId="74AE6C7D" w14:textId="77777777" w:rsidR="00322EEF" w:rsidRPr="005E4224" w:rsidRDefault="00322EEF" w:rsidP="00322EEF">
            <w:pPr>
              <w:pStyle w:val="kryteria"/>
              <w:numPr>
                <w:ilvl w:val="0"/>
                <w:numId w:val="22"/>
              </w:numPr>
              <w:tabs>
                <w:tab w:val="left" w:pos="32"/>
              </w:tabs>
              <w:spacing w:after="0"/>
              <w:ind w:left="315" w:hanging="283"/>
              <w:jc w:val="left"/>
              <w:rPr>
                <w:rFonts w:asciiTheme="minorHAnsi" w:hAnsiTheme="minorHAnsi" w:cstheme="minorHAnsi"/>
                <w:i w:val="0"/>
                <w:iCs/>
                <w:szCs w:val="22"/>
                <w:lang w:val="en-US"/>
              </w:rPr>
            </w:pPr>
            <w:r w:rsidRPr="005E4224">
              <w:rPr>
                <w:rFonts w:asciiTheme="minorHAnsi" w:hAnsiTheme="minorHAnsi" w:cstheme="minorHAnsi"/>
                <w:i w:val="0"/>
                <w:iCs/>
                <w:szCs w:val="22"/>
                <w:lang w:val="en-US"/>
              </w:rPr>
              <w:t xml:space="preserve">Green intellectual capital as a support for corporate environmental development - Polish company experience, </w:t>
            </w:r>
            <w:proofErr w:type="spellStart"/>
            <w:r w:rsidRPr="005E4224">
              <w:rPr>
                <w:rFonts w:asciiTheme="minorHAnsi" w:hAnsiTheme="minorHAnsi" w:cstheme="minorHAnsi"/>
                <w:i w:val="0"/>
                <w:iCs/>
                <w:szCs w:val="22"/>
                <w:lang w:val="en-US"/>
              </w:rPr>
              <w:t>Bombiak</w:t>
            </w:r>
            <w:proofErr w:type="spellEnd"/>
            <w:r w:rsidRPr="005E4224">
              <w:rPr>
                <w:rFonts w:asciiTheme="minorHAnsi" w:hAnsiTheme="minorHAnsi" w:cstheme="minorHAnsi"/>
                <w:i w:val="0"/>
                <w:iCs/>
                <w:szCs w:val="22"/>
                <w:lang w:val="en-US"/>
              </w:rPr>
              <w:t xml:space="preserve"> Edyta,</w:t>
            </w:r>
          </w:p>
          <w:p w14:paraId="6284E57A" w14:textId="77777777" w:rsidR="00322EEF" w:rsidRPr="005E4224" w:rsidRDefault="00322EEF" w:rsidP="00322EEF">
            <w:pPr>
              <w:pStyle w:val="kryteria"/>
              <w:numPr>
                <w:ilvl w:val="0"/>
                <w:numId w:val="22"/>
              </w:numPr>
              <w:spacing w:after="0"/>
              <w:ind w:left="315" w:hanging="283"/>
              <w:jc w:val="left"/>
              <w:rPr>
                <w:rFonts w:asciiTheme="minorHAnsi" w:hAnsiTheme="minorHAnsi" w:cstheme="minorHAnsi"/>
                <w:i w:val="0"/>
                <w:iCs/>
                <w:szCs w:val="22"/>
                <w:lang w:val="en-US"/>
              </w:rPr>
            </w:pPr>
            <w:r w:rsidRPr="005E4224">
              <w:rPr>
                <w:rFonts w:asciiTheme="minorHAnsi" w:hAnsiTheme="minorHAnsi" w:cstheme="minorHAnsi"/>
                <w:i w:val="0"/>
                <w:iCs/>
                <w:szCs w:val="22"/>
                <w:lang w:val="en-US"/>
              </w:rPr>
              <w:t xml:space="preserve">Customer service quality management on the courier services market, </w:t>
            </w:r>
            <w:proofErr w:type="spellStart"/>
            <w:r w:rsidRPr="005E4224">
              <w:rPr>
                <w:rFonts w:asciiTheme="minorHAnsi" w:hAnsiTheme="minorHAnsi" w:cstheme="minorHAnsi"/>
                <w:i w:val="0"/>
                <w:iCs/>
                <w:szCs w:val="22"/>
                <w:lang w:val="en-US"/>
              </w:rPr>
              <w:t>Marcysiak</w:t>
            </w:r>
            <w:proofErr w:type="spellEnd"/>
            <w:r w:rsidRPr="005E4224">
              <w:rPr>
                <w:rFonts w:asciiTheme="minorHAnsi" w:hAnsiTheme="minorHAnsi" w:cstheme="minorHAnsi"/>
                <w:i w:val="0"/>
                <w:iCs/>
                <w:szCs w:val="22"/>
                <w:lang w:val="en-US"/>
              </w:rPr>
              <w:t xml:space="preserve"> Adam</w:t>
            </w:r>
          </w:p>
          <w:p w14:paraId="1F647315" w14:textId="77777777" w:rsidR="00322EEF" w:rsidRPr="005E4224" w:rsidRDefault="00322EEF" w:rsidP="00322EEF">
            <w:pPr>
              <w:pStyle w:val="kryteria"/>
              <w:numPr>
                <w:ilvl w:val="0"/>
                <w:numId w:val="22"/>
              </w:numPr>
              <w:spacing w:after="0"/>
              <w:ind w:left="315" w:hanging="283"/>
              <w:jc w:val="left"/>
              <w:rPr>
                <w:rFonts w:asciiTheme="minorHAnsi" w:hAnsiTheme="minorHAnsi" w:cstheme="minorHAnsi"/>
                <w:i w:val="0"/>
                <w:iCs/>
                <w:szCs w:val="22"/>
                <w:lang w:val="en-US"/>
              </w:rPr>
            </w:pPr>
            <w:r w:rsidRPr="005E4224">
              <w:rPr>
                <w:rFonts w:asciiTheme="minorHAnsi" w:hAnsiTheme="minorHAnsi" w:cstheme="minorHAnsi"/>
                <w:i w:val="0"/>
                <w:iCs/>
                <w:szCs w:val="22"/>
                <w:lang w:val="en-US"/>
              </w:rPr>
              <w:t xml:space="preserve">The Scope </w:t>
            </w:r>
            <w:r>
              <w:rPr>
                <w:rFonts w:asciiTheme="minorHAnsi" w:hAnsiTheme="minorHAnsi" w:cstheme="minorHAnsi"/>
                <w:i w:val="0"/>
                <w:iCs/>
                <w:szCs w:val="22"/>
                <w:lang w:val="en-US"/>
              </w:rPr>
              <w:t>o</w:t>
            </w:r>
            <w:r w:rsidRPr="005E4224">
              <w:rPr>
                <w:rFonts w:asciiTheme="minorHAnsi" w:hAnsiTheme="minorHAnsi" w:cstheme="minorHAnsi"/>
                <w:i w:val="0"/>
                <w:iCs/>
                <w:szCs w:val="22"/>
                <w:lang w:val="en-US"/>
              </w:rPr>
              <w:t xml:space="preserve">f Diversification of the Warehouse Space Market in a Regional Configuration, </w:t>
            </w:r>
            <w:proofErr w:type="spellStart"/>
            <w:r w:rsidRPr="005E4224">
              <w:rPr>
                <w:rFonts w:asciiTheme="minorHAnsi" w:hAnsiTheme="minorHAnsi" w:cstheme="minorHAnsi"/>
                <w:i w:val="0"/>
                <w:iCs/>
                <w:szCs w:val="22"/>
                <w:lang w:val="en-US"/>
              </w:rPr>
              <w:t>Marcysiak</w:t>
            </w:r>
            <w:proofErr w:type="spellEnd"/>
            <w:r w:rsidRPr="005E4224">
              <w:rPr>
                <w:rFonts w:asciiTheme="minorHAnsi" w:hAnsiTheme="minorHAnsi" w:cstheme="minorHAnsi"/>
                <w:i w:val="0"/>
                <w:iCs/>
                <w:szCs w:val="22"/>
                <w:lang w:val="en-US"/>
              </w:rPr>
              <w:t xml:space="preserve"> Adam,</w:t>
            </w:r>
          </w:p>
          <w:p w14:paraId="6B9FA679" w14:textId="77777777" w:rsidR="00322EEF" w:rsidRPr="005E4224" w:rsidRDefault="00322EEF" w:rsidP="00322EEF">
            <w:pPr>
              <w:pStyle w:val="kryteria"/>
              <w:numPr>
                <w:ilvl w:val="0"/>
                <w:numId w:val="22"/>
              </w:numPr>
              <w:spacing w:after="0"/>
              <w:ind w:left="315" w:hanging="283"/>
              <w:jc w:val="left"/>
              <w:rPr>
                <w:rFonts w:asciiTheme="minorHAnsi" w:hAnsiTheme="minorHAnsi" w:cstheme="minorHAnsi"/>
                <w:i w:val="0"/>
                <w:iCs/>
                <w:szCs w:val="22"/>
                <w:lang w:val="en-US"/>
              </w:rPr>
            </w:pPr>
            <w:r w:rsidRPr="005E4224">
              <w:rPr>
                <w:rFonts w:asciiTheme="minorHAnsi" w:hAnsiTheme="minorHAnsi" w:cstheme="minorHAnsi"/>
                <w:i w:val="0"/>
                <w:iCs/>
                <w:szCs w:val="22"/>
                <w:lang w:val="en-US"/>
              </w:rPr>
              <w:t xml:space="preserve">Logistics and the management of information flow, </w:t>
            </w:r>
            <w:proofErr w:type="spellStart"/>
            <w:r w:rsidRPr="005E4224">
              <w:rPr>
                <w:rFonts w:asciiTheme="minorHAnsi" w:hAnsiTheme="minorHAnsi" w:cstheme="minorHAnsi"/>
                <w:i w:val="0"/>
                <w:iCs/>
                <w:szCs w:val="22"/>
                <w:lang w:val="en-US"/>
              </w:rPr>
              <w:t>Marcysiak</w:t>
            </w:r>
            <w:proofErr w:type="spellEnd"/>
            <w:r w:rsidRPr="005E4224">
              <w:rPr>
                <w:rFonts w:asciiTheme="minorHAnsi" w:hAnsiTheme="minorHAnsi" w:cstheme="minorHAnsi"/>
                <w:i w:val="0"/>
                <w:iCs/>
                <w:szCs w:val="22"/>
                <w:lang w:val="en-US"/>
              </w:rPr>
              <w:t xml:space="preserve"> Adam, </w:t>
            </w:r>
            <w:proofErr w:type="spellStart"/>
            <w:r w:rsidRPr="005E4224">
              <w:rPr>
                <w:rFonts w:asciiTheme="minorHAnsi" w:hAnsiTheme="minorHAnsi" w:cstheme="minorHAnsi"/>
                <w:i w:val="0"/>
                <w:iCs/>
                <w:szCs w:val="22"/>
                <w:lang w:val="en-US"/>
              </w:rPr>
              <w:t>Marcysiak</w:t>
            </w:r>
            <w:proofErr w:type="spellEnd"/>
            <w:r w:rsidRPr="005E4224">
              <w:rPr>
                <w:rFonts w:asciiTheme="minorHAnsi" w:hAnsiTheme="minorHAnsi" w:cstheme="minorHAnsi"/>
                <w:i w:val="0"/>
                <w:iCs/>
                <w:szCs w:val="22"/>
                <w:lang w:val="en-US"/>
              </w:rPr>
              <w:t xml:space="preserve"> </w:t>
            </w:r>
            <w:proofErr w:type="spellStart"/>
            <w:r w:rsidRPr="005E4224">
              <w:rPr>
                <w:rFonts w:asciiTheme="minorHAnsi" w:hAnsiTheme="minorHAnsi" w:cstheme="minorHAnsi"/>
                <w:i w:val="0"/>
                <w:iCs/>
                <w:szCs w:val="22"/>
                <w:lang w:val="en-US"/>
              </w:rPr>
              <w:t>Agata</w:t>
            </w:r>
            <w:proofErr w:type="spellEnd"/>
            <w:r w:rsidRPr="005E4224">
              <w:rPr>
                <w:rFonts w:asciiTheme="minorHAnsi" w:hAnsiTheme="minorHAnsi" w:cstheme="minorHAnsi"/>
                <w:i w:val="0"/>
                <w:iCs/>
                <w:szCs w:val="22"/>
                <w:lang w:val="en-US"/>
              </w:rPr>
              <w:t>,</w:t>
            </w:r>
          </w:p>
          <w:p w14:paraId="66C2527C" w14:textId="77777777" w:rsidR="00322EEF" w:rsidRDefault="00322EEF" w:rsidP="00322EEF">
            <w:pPr>
              <w:pStyle w:val="kryteria"/>
              <w:numPr>
                <w:ilvl w:val="0"/>
                <w:numId w:val="22"/>
              </w:numPr>
              <w:spacing w:after="0"/>
              <w:ind w:left="315" w:hanging="283"/>
              <w:jc w:val="left"/>
              <w:rPr>
                <w:rFonts w:asciiTheme="minorHAnsi" w:hAnsiTheme="minorHAnsi" w:cstheme="minorHAnsi"/>
                <w:i w:val="0"/>
                <w:iCs/>
                <w:szCs w:val="22"/>
                <w:lang w:val="en-US"/>
              </w:rPr>
            </w:pPr>
            <w:r w:rsidRPr="005E4224">
              <w:rPr>
                <w:rFonts w:asciiTheme="minorHAnsi" w:hAnsiTheme="minorHAnsi" w:cstheme="minorHAnsi"/>
                <w:i w:val="0"/>
                <w:iCs/>
                <w:szCs w:val="22"/>
                <w:lang w:val="en-US"/>
              </w:rPr>
              <w:t xml:space="preserve">Determinants of digitization in SMEs, </w:t>
            </w:r>
            <w:proofErr w:type="spellStart"/>
            <w:r w:rsidRPr="005E4224">
              <w:rPr>
                <w:rFonts w:asciiTheme="minorHAnsi" w:hAnsiTheme="minorHAnsi" w:cstheme="minorHAnsi"/>
                <w:i w:val="0"/>
                <w:iCs/>
                <w:szCs w:val="22"/>
                <w:lang w:val="en-US"/>
              </w:rPr>
              <w:t>Marcyiska</w:t>
            </w:r>
            <w:proofErr w:type="spellEnd"/>
            <w:r w:rsidRPr="005E4224">
              <w:rPr>
                <w:rFonts w:asciiTheme="minorHAnsi" w:hAnsiTheme="minorHAnsi" w:cstheme="minorHAnsi"/>
                <w:i w:val="0"/>
                <w:iCs/>
                <w:szCs w:val="22"/>
                <w:lang w:val="en-US"/>
              </w:rPr>
              <w:t xml:space="preserve"> </w:t>
            </w:r>
            <w:proofErr w:type="spellStart"/>
            <w:r w:rsidRPr="005E4224">
              <w:rPr>
                <w:rFonts w:asciiTheme="minorHAnsi" w:hAnsiTheme="minorHAnsi" w:cstheme="minorHAnsi"/>
                <w:i w:val="0"/>
                <w:iCs/>
                <w:szCs w:val="22"/>
                <w:lang w:val="en-US"/>
              </w:rPr>
              <w:t>Agata</w:t>
            </w:r>
            <w:proofErr w:type="spellEnd"/>
            <w:r w:rsidRPr="005E4224">
              <w:rPr>
                <w:rFonts w:asciiTheme="minorHAnsi" w:hAnsiTheme="minorHAnsi" w:cstheme="minorHAnsi"/>
                <w:i w:val="0"/>
                <w:iCs/>
                <w:szCs w:val="22"/>
                <w:lang w:val="en-US"/>
              </w:rPr>
              <w:t xml:space="preserve">, </w:t>
            </w:r>
            <w:proofErr w:type="spellStart"/>
            <w:r w:rsidRPr="005E4224">
              <w:rPr>
                <w:rFonts w:asciiTheme="minorHAnsi" w:hAnsiTheme="minorHAnsi" w:cstheme="minorHAnsi"/>
                <w:i w:val="0"/>
                <w:iCs/>
                <w:szCs w:val="22"/>
                <w:lang w:val="en-US"/>
              </w:rPr>
              <w:t>Pleskacz</w:t>
            </w:r>
            <w:proofErr w:type="spellEnd"/>
            <w:r w:rsidRPr="005E4224">
              <w:rPr>
                <w:rFonts w:asciiTheme="minorHAnsi" w:hAnsiTheme="minorHAnsi" w:cstheme="minorHAnsi"/>
                <w:i w:val="0"/>
                <w:iCs/>
                <w:szCs w:val="22"/>
                <w:lang w:val="en-US"/>
              </w:rPr>
              <w:t xml:space="preserve"> </w:t>
            </w:r>
            <w:proofErr w:type="spellStart"/>
            <w:r w:rsidRPr="005E4224">
              <w:rPr>
                <w:rFonts w:asciiTheme="minorHAnsi" w:hAnsiTheme="minorHAnsi" w:cstheme="minorHAnsi"/>
                <w:i w:val="0"/>
                <w:iCs/>
                <w:szCs w:val="22"/>
                <w:lang w:val="en-US"/>
              </w:rPr>
              <w:t>Żanna</w:t>
            </w:r>
            <w:proofErr w:type="spellEnd"/>
          </w:p>
          <w:p w14:paraId="47E359DB" w14:textId="77777777" w:rsidR="00322EEF" w:rsidRPr="005E4224" w:rsidRDefault="00322EEF" w:rsidP="00E8516F">
            <w:pPr>
              <w:pStyle w:val="kryteria"/>
              <w:numPr>
                <w:ilvl w:val="0"/>
                <w:numId w:val="0"/>
              </w:numPr>
              <w:spacing w:after="0"/>
              <w:ind w:left="315"/>
              <w:jc w:val="left"/>
              <w:rPr>
                <w:rFonts w:asciiTheme="minorHAnsi" w:hAnsiTheme="minorHAnsi" w:cstheme="minorHAnsi"/>
                <w:i w:val="0"/>
                <w:iCs/>
                <w:szCs w:val="22"/>
                <w:lang w:val="en-US"/>
              </w:rPr>
            </w:pPr>
          </w:p>
        </w:tc>
        <w:tc>
          <w:tcPr>
            <w:tcW w:w="2538" w:type="dxa"/>
          </w:tcPr>
          <w:p w14:paraId="77FAF53B" w14:textId="77777777" w:rsidR="00322EEF" w:rsidRDefault="00322EEF" w:rsidP="00E8516F">
            <w:pPr>
              <w:pStyle w:val="kryteria"/>
              <w:numPr>
                <w:ilvl w:val="0"/>
                <w:numId w:val="0"/>
              </w:numPr>
              <w:spacing w:after="0"/>
              <w:jc w:val="left"/>
              <w:rPr>
                <w:rFonts w:asciiTheme="minorHAnsi" w:hAnsiTheme="minorHAnsi" w:cstheme="minorHAnsi"/>
                <w:i w:val="0"/>
                <w:iCs/>
                <w:szCs w:val="22"/>
              </w:rPr>
            </w:pPr>
            <w:r w:rsidRPr="00582D1F">
              <w:rPr>
                <w:rFonts w:asciiTheme="minorHAnsi" w:hAnsiTheme="minorHAnsi" w:cstheme="minorHAnsi"/>
                <w:i w:val="0"/>
                <w:iCs/>
                <w:szCs w:val="22"/>
              </w:rPr>
              <w:t xml:space="preserve">Zarządzanie kapitałem intelektualnym, </w:t>
            </w:r>
            <w:r w:rsidRPr="007D4A4A">
              <w:rPr>
                <w:rFonts w:asciiTheme="minorHAnsi" w:hAnsiTheme="minorHAnsi" w:cstheme="minorHAnsi"/>
                <w:i w:val="0"/>
                <w:iCs/>
                <w:szCs w:val="22"/>
              </w:rPr>
              <w:t>Zarz</w:t>
            </w:r>
            <w:r>
              <w:rPr>
                <w:rFonts w:asciiTheme="minorHAnsi" w:hAnsiTheme="minorHAnsi" w:cstheme="minorHAnsi"/>
                <w:i w:val="0"/>
                <w:iCs/>
                <w:szCs w:val="22"/>
              </w:rPr>
              <w:t>ą</w:t>
            </w:r>
            <w:r w:rsidRPr="007D4A4A">
              <w:rPr>
                <w:rFonts w:asciiTheme="minorHAnsi" w:hAnsiTheme="minorHAnsi" w:cstheme="minorHAnsi"/>
                <w:i w:val="0"/>
                <w:iCs/>
                <w:szCs w:val="22"/>
              </w:rPr>
              <w:t xml:space="preserve">dzanie sprzedażą </w:t>
            </w:r>
            <w:r>
              <w:rPr>
                <w:rFonts w:asciiTheme="minorHAnsi" w:hAnsiTheme="minorHAnsi" w:cstheme="minorHAnsi"/>
                <w:i w:val="0"/>
                <w:iCs/>
                <w:szCs w:val="22"/>
              </w:rPr>
              <w:br/>
            </w:r>
            <w:r w:rsidRPr="007D4A4A">
              <w:rPr>
                <w:rFonts w:asciiTheme="minorHAnsi" w:hAnsiTheme="minorHAnsi" w:cstheme="minorHAnsi"/>
                <w:i w:val="0"/>
                <w:iCs/>
                <w:szCs w:val="22"/>
              </w:rPr>
              <w:t>i obsługa klienta,</w:t>
            </w:r>
            <w:r w:rsidRPr="00582D1F">
              <w:rPr>
                <w:rFonts w:asciiTheme="minorHAnsi" w:hAnsiTheme="minorHAnsi" w:cstheme="minorHAnsi"/>
                <w:i w:val="0"/>
                <w:iCs/>
                <w:szCs w:val="22"/>
              </w:rPr>
              <w:t xml:space="preserve"> </w:t>
            </w:r>
          </w:p>
          <w:p w14:paraId="719ECDFE" w14:textId="77777777" w:rsidR="00322EEF" w:rsidRDefault="00322EEF" w:rsidP="00E8516F">
            <w:pPr>
              <w:pStyle w:val="kryteria"/>
              <w:numPr>
                <w:ilvl w:val="0"/>
                <w:numId w:val="0"/>
              </w:numPr>
              <w:spacing w:after="0"/>
              <w:jc w:val="left"/>
              <w:rPr>
                <w:rFonts w:asciiTheme="minorHAnsi" w:hAnsiTheme="minorHAnsi" w:cstheme="minorHAnsi"/>
                <w:i w:val="0"/>
                <w:iCs/>
                <w:szCs w:val="22"/>
              </w:rPr>
            </w:pPr>
            <w:r w:rsidRPr="00582D1F">
              <w:rPr>
                <w:rFonts w:asciiTheme="minorHAnsi" w:hAnsiTheme="minorHAnsi" w:cstheme="minorHAnsi"/>
                <w:i w:val="0"/>
                <w:iCs/>
                <w:szCs w:val="22"/>
              </w:rPr>
              <w:t xml:space="preserve">Logistyka w zarządzaniu przedsiębiorstwem, </w:t>
            </w:r>
            <w:r>
              <w:rPr>
                <w:rFonts w:asciiTheme="minorHAnsi" w:hAnsiTheme="minorHAnsi" w:cstheme="minorHAnsi"/>
                <w:i w:val="0"/>
                <w:iCs/>
                <w:szCs w:val="22"/>
              </w:rPr>
              <w:t xml:space="preserve">Logistyka dystrybucji, </w:t>
            </w:r>
          </w:p>
          <w:p w14:paraId="74518953" w14:textId="77777777" w:rsidR="00322EEF" w:rsidRPr="005C6E34" w:rsidRDefault="00322EEF" w:rsidP="00E8516F">
            <w:pPr>
              <w:pStyle w:val="kryteria"/>
              <w:numPr>
                <w:ilvl w:val="0"/>
                <w:numId w:val="0"/>
              </w:numPr>
              <w:spacing w:after="0"/>
              <w:jc w:val="left"/>
              <w:rPr>
                <w:rFonts w:asciiTheme="minorHAnsi" w:hAnsiTheme="minorHAnsi" w:cstheme="minorHAnsi"/>
                <w:i w:val="0"/>
                <w:iCs/>
                <w:szCs w:val="22"/>
              </w:rPr>
            </w:pPr>
            <w:r w:rsidRPr="005C6E34">
              <w:rPr>
                <w:rFonts w:asciiTheme="minorHAnsi" w:hAnsiTheme="minorHAnsi" w:cstheme="minorHAnsi"/>
                <w:i w:val="0"/>
                <w:iCs/>
                <w:szCs w:val="22"/>
              </w:rPr>
              <w:t xml:space="preserve">Zarzadzanie relacjami </w:t>
            </w:r>
            <w:r>
              <w:rPr>
                <w:rFonts w:asciiTheme="minorHAnsi" w:hAnsiTheme="minorHAnsi" w:cstheme="minorHAnsi"/>
                <w:i w:val="0"/>
                <w:iCs/>
                <w:szCs w:val="22"/>
              </w:rPr>
              <w:br/>
            </w:r>
            <w:r w:rsidRPr="005C6E34">
              <w:rPr>
                <w:rFonts w:asciiTheme="minorHAnsi" w:hAnsiTheme="minorHAnsi" w:cstheme="minorHAnsi"/>
                <w:i w:val="0"/>
                <w:iCs/>
                <w:szCs w:val="22"/>
              </w:rPr>
              <w:t xml:space="preserve">z klientem, </w:t>
            </w:r>
          </w:p>
          <w:p w14:paraId="770E1F53" w14:textId="77777777" w:rsidR="00322EEF" w:rsidRPr="005C6E34" w:rsidRDefault="00322EEF" w:rsidP="00E8516F">
            <w:pPr>
              <w:pStyle w:val="kryteria"/>
              <w:numPr>
                <w:ilvl w:val="0"/>
                <w:numId w:val="0"/>
              </w:numPr>
              <w:spacing w:after="0"/>
              <w:jc w:val="left"/>
              <w:rPr>
                <w:rFonts w:asciiTheme="minorHAnsi" w:hAnsiTheme="minorHAnsi" w:cstheme="minorHAnsi"/>
                <w:i w:val="0"/>
                <w:iCs/>
                <w:szCs w:val="22"/>
              </w:rPr>
            </w:pPr>
            <w:r w:rsidRPr="005C6E34">
              <w:rPr>
                <w:rFonts w:asciiTheme="minorHAnsi" w:hAnsiTheme="minorHAnsi" w:cstheme="minorHAnsi"/>
                <w:i w:val="0"/>
                <w:iCs/>
                <w:szCs w:val="22"/>
              </w:rPr>
              <w:t xml:space="preserve">Outsourcing usług logistycznych, </w:t>
            </w:r>
          </w:p>
          <w:p w14:paraId="73D49BD3" w14:textId="77777777" w:rsidR="00322EEF" w:rsidRPr="00582D1F" w:rsidRDefault="00322EEF" w:rsidP="00E8516F">
            <w:pPr>
              <w:pStyle w:val="kryteria"/>
              <w:numPr>
                <w:ilvl w:val="0"/>
                <w:numId w:val="0"/>
              </w:numPr>
              <w:spacing w:after="0"/>
              <w:jc w:val="left"/>
              <w:rPr>
                <w:rFonts w:asciiTheme="minorHAnsi" w:hAnsiTheme="minorHAnsi" w:cstheme="minorHAnsi"/>
                <w:i w:val="0"/>
                <w:iCs/>
                <w:szCs w:val="22"/>
              </w:rPr>
            </w:pPr>
            <w:r w:rsidRPr="005C6E34">
              <w:rPr>
                <w:rFonts w:asciiTheme="minorHAnsi" w:hAnsiTheme="minorHAnsi" w:cstheme="minorHAnsi"/>
                <w:i w:val="0"/>
                <w:iCs/>
                <w:szCs w:val="22"/>
              </w:rPr>
              <w:t>Logistyka i zarządzanie łańcuchem dostaw</w:t>
            </w:r>
          </w:p>
        </w:tc>
      </w:tr>
      <w:tr w:rsidR="00322EEF" w:rsidRPr="00582D1F" w14:paraId="01F9E938" w14:textId="77777777" w:rsidTr="00E8516F">
        <w:trPr>
          <w:trHeight w:val="4793"/>
        </w:trPr>
        <w:tc>
          <w:tcPr>
            <w:tcW w:w="2410" w:type="dxa"/>
          </w:tcPr>
          <w:p w14:paraId="25C98C9A" w14:textId="77777777" w:rsidR="00322EEF" w:rsidRPr="00582D1F" w:rsidRDefault="00322EEF" w:rsidP="00E8516F">
            <w:pPr>
              <w:pStyle w:val="kryteria"/>
              <w:numPr>
                <w:ilvl w:val="0"/>
                <w:numId w:val="0"/>
              </w:numPr>
              <w:spacing w:after="0"/>
              <w:jc w:val="left"/>
              <w:rPr>
                <w:rFonts w:asciiTheme="minorHAnsi" w:hAnsiTheme="minorHAnsi" w:cstheme="minorHAnsi"/>
                <w:i w:val="0"/>
                <w:iCs/>
                <w:szCs w:val="22"/>
              </w:rPr>
            </w:pPr>
            <w:r w:rsidRPr="00582D1F">
              <w:rPr>
                <w:rFonts w:asciiTheme="minorHAnsi" w:hAnsiTheme="minorHAnsi" w:cstheme="minorHAnsi"/>
                <w:i w:val="0"/>
                <w:iCs/>
                <w:szCs w:val="22"/>
              </w:rPr>
              <w:lastRenderedPageBreak/>
              <w:t>Ekonomiczno-społeczne wyznaczniki sprawności zarządzania w organizacjach</w:t>
            </w:r>
          </w:p>
        </w:tc>
        <w:tc>
          <w:tcPr>
            <w:tcW w:w="4091" w:type="dxa"/>
            <w:gridSpan w:val="2"/>
          </w:tcPr>
          <w:p w14:paraId="4023BE78" w14:textId="77777777" w:rsidR="00322EEF" w:rsidRPr="005E4224" w:rsidRDefault="00322EEF" w:rsidP="00322EEF">
            <w:pPr>
              <w:pStyle w:val="kryteria"/>
              <w:numPr>
                <w:ilvl w:val="0"/>
                <w:numId w:val="23"/>
              </w:numPr>
              <w:spacing w:after="0"/>
              <w:ind w:left="315" w:hanging="283"/>
              <w:jc w:val="left"/>
              <w:rPr>
                <w:rFonts w:asciiTheme="minorHAnsi" w:hAnsiTheme="minorHAnsi" w:cstheme="minorHAnsi"/>
                <w:i w:val="0"/>
                <w:iCs/>
                <w:szCs w:val="22"/>
                <w:lang w:val="en-US"/>
              </w:rPr>
            </w:pPr>
            <w:r w:rsidRPr="005E4224">
              <w:rPr>
                <w:rFonts w:asciiTheme="minorHAnsi" w:hAnsiTheme="minorHAnsi" w:cstheme="minorHAnsi"/>
                <w:i w:val="0"/>
                <w:iCs/>
                <w:szCs w:val="22"/>
                <w:lang w:val="en-US"/>
              </w:rPr>
              <w:t xml:space="preserve">Determinants of spatial concentration of short food supply chains on example of marginal, localized and restricted activities in Poland, </w:t>
            </w:r>
            <w:proofErr w:type="spellStart"/>
            <w:r w:rsidRPr="005E4224">
              <w:rPr>
                <w:rFonts w:asciiTheme="minorHAnsi" w:hAnsiTheme="minorHAnsi" w:cstheme="minorHAnsi"/>
                <w:i w:val="0"/>
                <w:iCs/>
                <w:szCs w:val="22"/>
                <w:lang w:val="en-US"/>
              </w:rPr>
              <w:t>Bareja-Wawryszuk</w:t>
            </w:r>
            <w:proofErr w:type="spellEnd"/>
            <w:r w:rsidRPr="005E4224">
              <w:rPr>
                <w:rFonts w:asciiTheme="minorHAnsi" w:hAnsiTheme="minorHAnsi" w:cstheme="minorHAnsi"/>
                <w:i w:val="0"/>
                <w:iCs/>
                <w:szCs w:val="22"/>
                <w:lang w:val="en-US"/>
              </w:rPr>
              <w:t xml:space="preserve"> Ola</w:t>
            </w:r>
          </w:p>
          <w:p w14:paraId="364EE938" w14:textId="77777777" w:rsidR="00322EEF" w:rsidRDefault="00322EEF" w:rsidP="00322EEF">
            <w:pPr>
              <w:pStyle w:val="Akapitzlist"/>
              <w:numPr>
                <w:ilvl w:val="0"/>
                <w:numId w:val="23"/>
              </w:numPr>
              <w:spacing w:after="0"/>
              <w:ind w:left="315" w:hanging="283"/>
              <w:jc w:val="left"/>
              <w:rPr>
                <w:rFonts w:asciiTheme="minorHAnsi" w:hAnsiTheme="minorHAnsi" w:cstheme="minorHAnsi"/>
                <w:iCs/>
                <w:lang w:val="en-US"/>
              </w:rPr>
            </w:pPr>
            <w:r w:rsidRPr="00445AA3">
              <w:rPr>
                <w:rFonts w:asciiTheme="minorHAnsi" w:hAnsiTheme="minorHAnsi" w:cstheme="minorHAnsi"/>
                <w:iCs/>
                <w:lang w:val="en-US"/>
              </w:rPr>
              <w:t>Facebook as a marketing tool: a chance for local</w:t>
            </w:r>
            <w:r w:rsidRPr="00445AA3">
              <w:rPr>
                <w:rFonts w:asciiTheme="minorHAnsi" w:hAnsiTheme="minorHAnsi" w:cstheme="minorHAnsi"/>
                <w:i/>
                <w:iCs/>
                <w:lang w:val="en-US"/>
              </w:rPr>
              <w:t xml:space="preserve">, </w:t>
            </w:r>
            <w:proofErr w:type="spellStart"/>
            <w:r w:rsidRPr="00445AA3">
              <w:rPr>
                <w:rFonts w:asciiTheme="minorHAnsi" w:hAnsiTheme="minorHAnsi" w:cstheme="minorHAnsi"/>
                <w:iCs/>
                <w:lang w:val="en-US"/>
              </w:rPr>
              <w:t>Bareja-Wawryszuk</w:t>
            </w:r>
            <w:proofErr w:type="spellEnd"/>
            <w:r w:rsidRPr="00445AA3">
              <w:rPr>
                <w:rFonts w:asciiTheme="minorHAnsi" w:hAnsiTheme="minorHAnsi" w:cstheme="minorHAnsi"/>
                <w:iCs/>
                <w:lang w:val="en-US"/>
              </w:rPr>
              <w:t xml:space="preserve"> Ola, Pavel Bachmann</w:t>
            </w:r>
          </w:p>
          <w:p w14:paraId="0C55EB34" w14:textId="77777777" w:rsidR="00322EEF" w:rsidRPr="00216CE6" w:rsidRDefault="00322EEF" w:rsidP="00E8516F">
            <w:pPr>
              <w:spacing w:after="0"/>
              <w:jc w:val="left"/>
              <w:rPr>
                <w:rFonts w:asciiTheme="minorHAnsi" w:hAnsiTheme="minorHAnsi" w:cstheme="minorHAnsi"/>
                <w:iCs/>
                <w:lang w:val="en-US"/>
              </w:rPr>
            </w:pPr>
          </w:p>
        </w:tc>
        <w:tc>
          <w:tcPr>
            <w:tcW w:w="2538" w:type="dxa"/>
          </w:tcPr>
          <w:p w14:paraId="572CE5E8" w14:textId="77777777" w:rsidR="00322EEF" w:rsidRDefault="00322EEF" w:rsidP="00E8516F">
            <w:pPr>
              <w:pStyle w:val="kryteria"/>
              <w:numPr>
                <w:ilvl w:val="0"/>
                <w:numId w:val="0"/>
              </w:numPr>
              <w:spacing w:after="0"/>
              <w:jc w:val="left"/>
              <w:rPr>
                <w:rFonts w:asciiTheme="minorHAnsi" w:hAnsiTheme="minorHAnsi" w:cstheme="minorHAnsi"/>
                <w:i w:val="0"/>
                <w:iCs/>
                <w:szCs w:val="22"/>
              </w:rPr>
            </w:pPr>
            <w:r>
              <w:rPr>
                <w:rFonts w:asciiTheme="minorHAnsi" w:hAnsiTheme="minorHAnsi" w:cstheme="minorHAnsi"/>
                <w:i w:val="0"/>
                <w:iCs/>
                <w:szCs w:val="22"/>
              </w:rPr>
              <w:t xml:space="preserve">Badania rynkowe, Logistyka dystrybucji, </w:t>
            </w:r>
          </w:p>
          <w:p w14:paraId="707CE213" w14:textId="77777777" w:rsidR="00322EEF" w:rsidRPr="00582D1F" w:rsidRDefault="00322EEF" w:rsidP="00E8516F">
            <w:pPr>
              <w:pStyle w:val="kryteria"/>
              <w:numPr>
                <w:ilvl w:val="0"/>
                <w:numId w:val="0"/>
              </w:numPr>
              <w:spacing w:after="0"/>
              <w:jc w:val="left"/>
              <w:rPr>
                <w:rFonts w:asciiTheme="minorHAnsi" w:hAnsiTheme="minorHAnsi" w:cstheme="minorHAnsi"/>
                <w:i w:val="0"/>
                <w:iCs/>
                <w:szCs w:val="22"/>
              </w:rPr>
            </w:pPr>
            <w:r w:rsidRPr="005C6E34">
              <w:rPr>
                <w:rFonts w:asciiTheme="minorHAnsi" w:hAnsiTheme="minorHAnsi" w:cstheme="minorHAnsi"/>
                <w:i w:val="0"/>
                <w:iCs/>
                <w:szCs w:val="22"/>
              </w:rPr>
              <w:t xml:space="preserve">Logistyka i zarządzanie łańcuchem dostaw   </w:t>
            </w:r>
          </w:p>
        </w:tc>
      </w:tr>
      <w:tr w:rsidR="00322EEF" w:rsidRPr="00582D1F" w14:paraId="7768A260" w14:textId="77777777" w:rsidTr="00E8516F">
        <w:tc>
          <w:tcPr>
            <w:tcW w:w="9039" w:type="dxa"/>
            <w:gridSpan w:val="4"/>
          </w:tcPr>
          <w:p w14:paraId="6B74B5A0" w14:textId="77777777" w:rsidR="00322EEF" w:rsidRPr="00582D1F" w:rsidRDefault="00322EEF" w:rsidP="00E8516F">
            <w:pPr>
              <w:pStyle w:val="kryteria"/>
              <w:numPr>
                <w:ilvl w:val="0"/>
                <w:numId w:val="0"/>
              </w:numPr>
              <w:spacing w:after="0"/>
              <w:jc w:val="center"/>
              <w:rPr>
                <w:rFonts w:asciiTheme="minorHAnsi" w:hAnsiTheme="minorHAnsi" w:cstheme="minorHAnsi"/>
                <w:b/>
                <w:bCs/>
                <w:i w:val="0"/>
                <w:iCs/>
                <w:szCs w:val="22"/>
              </w:rPr>
            </w:pPr>
            <w:r>
              <w:rPr>
                <w:rFonts w:asciiTheme="minorHAnsi" w:hAnsiTheme="minorHAnsi" w:cstheme="minorHAnsi"/>
                <w:b/>
                <w:bCs/>
                <w:i w:val="0"/>
                <w:iCs/>
                <w:szCs w:val="22"/>
              </w:rPr>
              <w:t>Inne</w:t>
            </w:r>
            <w:r w:rsidRPr="00582D1F">
              <w:rPr>
                <w:rFonts w:asciiTheme="minorHAnsi" w:hAnsiTheme="minorHAnsi" w:cstheme="minorHAnsi"/>
                <w:b/>
                <w:bCs/>
                <w:i w:val="0"/>
                <w:iCs/>
                <w:szCs w:val="22"/>
              </w:rPr>
              <w:t xml:space="preserve"> publikacje</w:t>
            </w:r>
            <w:r>
              <w:rPr>
                <w:rFonts w:asciiTheme="minorHAnsi" w:hAnsiTheme="minorHAnsi" w:cstheme="minorHAnsi"/>
                <w:b/>
                <w:bCs/>
                <w:i w:val="0"/>
                <w:iCs/>
                <w:szCs w:val="22"/>
              </w:rPr>
              <w:t xml:space="preserve"> naukowe</w:t>
            </w:r>
          </w:p>
        </w:tc>
      </w:tr>
      <w:tr w:rsidR="00322EEF" w:rsidRPr="00582D1F" w14:paraId="364476EA" w14:textId="77777777" w:rsidTr="00E8516F">
        <w:trPr>
          <w:trHeight w:val="429"/>
        </w:trPr>
        <w:tc>
          <w:tcPr>
            <w:tcW w:w="5387" w:type="dxa"/>
            <w:gridSpan w:val="2"/>
          </w:tcPr>
          <w:p w14:paraId="042A3956" w14:textId="77777777" w:rsidR="00322EEF" w:rsidRPr="00582D1F" w:rsidRDefault="00322EEF" w:rsidP="00E8516F">
            <w:pPr>
              <w:pStyle w:val="kryteria"/>
              <w:numPr>
                <w:ilvl w:val="0"/>
                <w:numId w:val="0"/>
              </w:numPr>
              <w:spacing w:after="0"/>
              <w:rPr>
                <w:rFonts w:asciiTheme="minorHAnsi" w:hAnsiTheme="minorHAnsi" w:cstheme="minorHAnsi"/>
                <w:b/>
                <w:bCs/>
                <w:i w:val="0"/>
                <w:iCs/>
                <w:szCs w:val="22"/>
              </w:rPr>
            </w:pPr>
            <w:r w:rsidRPr="00582D1F">
              <w:rPr>
                <w:rFonts w:asciiTheme="minorHAnsi" w:hAnsiTheme="minorHAnsi" w:cstheme="minorHAnsi"/>
                <w:b/>
                <w:bCs/>
                <w:i w:val="0"/>
                <w:iCs/>
                <w:szCs w:val="22"/>
              </w:rPr>
              <w:t>Tytuł publikacji</w:t>
            </w:r>
          </w:p>
        </w:tc>
        <w:tc>
          <w:tcPr>
            <w:tcW w:w="3652" w:type="dxa"/>
            <w:gridSpan w:val="2"/>
          </w:tcPr>
          <w:p w14:paraId="62E6407A" w14:textId="77777777" w:rsidR="00322EEF" w:rsidRPr="00582D1F" w:rsidRDefault="00322EEF" w:rsidP="00E8516F">
            <w:pPr>
              <w:pStyle w:val="kryteria"/>
              <w:numPr>
                <w:ilvl w:val="0"/>
                <w:numId w:val="0"/>
              </w:numPr>
              <w:spacing w:after="0"/>
              <w:rPr>
                <w:rFonts w:asciiTheme="minorHAnsi" w:hAnsiTheme="minorHAnsi" w:cstheme="minorHAnsi"/>
                <w:b/>
                <w:bCs/>
                <w:i w:val="0"/>
                <w:iCs/>
                <w:szCs w:val="22"/>
              </w:rPr>
            </w:pPr>
            <w:r w:rsidRPr="00582D1F">
              <w:rPr>
                <w:rFonts w:asciiTheme="minorHAnsi" w:hAnsiTheme="minorHAnsi" w:cstheme="minorHAnsi"/>
                <w:b/>
                <w:bCs/>
                <w:i w:val="0"/>
                <w:iCs/>
                <w:szCs w:val="22"/>
              </w:rPr>
              <w:t xml:space="preserve"> Wybrane treści programowe</w:t>
            </w:r>
          </w:p>
        </w:tc>
      </w:tr>
      <w:tr w:rsidR="00322EEF" w:rsidRPr="00582D1F" w14:paraId="4D2F3AB2" w14:textId="77777777" w:rsidTr="00E8516F">
        <w:trPr>
          <w:trHeight w:val="3109"/>
        </w:trPr>
        <w:tc>
          <w:tcPr>
            <w:tcW w:w="5387" w:type="dxa"/>
            <w:gridSpan w:val="2"/>
          </w:tcPr>
          <w:p w14:paraId="7B92CCBD" w14:textId="77777777" w:rsidR="00322EEF" w:rsidRPr="005E4224" w:rsidRDefault="00322EEF" w:rsidP="00322EEF">
            <w:pPr>
              <w:pStyle w:val="kryteria"/>
              <w:numPr>
                <w:ilvl w:val="0"/>
                <w:numId w:val="8"/>
              </w:numPr>
              <w:spacing w:after="0"/>
              <w:ind w:left="599" w:hanging="425"/>
              <w:rPr>
                <w:rFonts w:asciiTheme="minorHAnsi" w:hAnsiTheme="minorHAnsi" w:cstheme="minorHAnsi"/>
                <w:i w:val="0"/>
                <w:iCs/>
                <w:szCs w:val="22"/>
                <w:lang w:val="en-US"/>
              </w:rPr>
            </w:pPr>
            <w:r w:rsidRPr="005E4224">
              <w:rPr>
                <w:rFonts w:asciiTheme="minorHAnsi" w:hAnsiTheme="minorHAnsi" w:cstheme="minorHAnsi"/>
                <w:i w:val="0"/>
                <w:iCs/>
                <w:szCs w:val="22"/>
                <w:lang w:val="en-US"/>
              </w:rPr>
              <w:t xml:space="preserve">The present-day situation of the transport and logistics sectors in Poland and Belarus and the challenges to their development, </w:t>
            </w:r>
            <w:proofErr w:type="spellStart"/>
            <w:r w:rsidRPr="005E4224">
              <w:rPr>
                <w:rFonts w:asciiTheme="minorHAnsi" w:hAnsiTheme="minorHAnsi" w:cstheme="minorHAnsi"/>
                <w:i w:val="0"/>
                <w:iCs/>
                <w:szCs w:val="22"/>
                <w:lang w:val="en-US"/>
              </w:rPr>
              <w:t>Demianiuk</w:t>
            </w:r>
            <w:proofErr w:type="spellEnd"/>
            <w:r w:rsidRPr="005E4224">
              <w:rPr>
                <w:rFonts w:asciiTheme="minorHAnsi" w:hAnsiTheme="minorHAnsi" w:cstheme="minorHAnsi"/>
                <w:i w:val="0"/>
                <w:iCs/>
                <w:szCs w:val="22"/>
                <w:lang w:val="en-US"/>
              </w:rPr>
              <w:t xml:space="preserve"> Regina, </w:t>
            </w:r>
            <w:proofErr w:type="spellStart"/>
            <w:r w:rsidRPr="005E4224">
              <w:rPr>
                <w:rFonts w:asciiTheme="minorHAnsi" w:hAnsiTheme="minorHAnsi" w:cstheme="minorHAnsi"/>
                <w:i w:val="0"/>
                <w:iCs/>
                <w:szCs w:val="22"/>
                <w:lang w:val="en-US"/>
              </w:rPr>
              <w:t>Natallia</w:t>
            </w:r>
            <w:proofErr w:type="spellEnd"/>
            <w:r w:rsidRPr="005E4224">
              <w:rPr>
                <w:rFonts w:asciiTheme="minorHAnsi" w:hAnsiTheme="minorHAnsi" w:cstheme="minorHAnsi"/>
                <w:i w:val="0"/>
                <w:iCs/>
                <w:szCs w:val="22"/>
                <w:lang w:val="en-US"/>
              </w:rPr>
              <w:t xml:space="preserve"> </w:t>
            </w:r>
            <w:proofErr w:type="spellStart"/>
            <w:r w:rsidRPr="005E4224">
              <w:rPr>
                <w:rFonts w:asciiTheme="minorHAnsi" w:hAnsiTheme="minorHAnsi" w:cstheme="minorHAnsi"/>
                <w:i w:val="0"/>
                <w:iCs/>
                <w:szCs w:val="22"/>
                <w:lang w:val="en-US"/>
              </w:rPr>
              <w:t>Bandarenka</w:t>
            </w:r>
            <w:proofErr w:type="spellEnd"/>
            <w:r w:rsidRPr="005E4224">
              <w:rPr>
                <w:rFonts w:asciiTheme="minorHAnsi" w:hAnsiTheme="minorHAnsi" w:cstheme="minorHAnsi"/>
                <w:i w:val="0"/>
                <w:iCs/>
                <w:szCs w:val="22"/>
                <w:lang w:val="en-US"/>
              </w:rPr>
              <w:t>,</w:t>
            </w:r>
          </w:p>
          <w:p w14:paraId="49C577C7" w14:textId="77777777" w:rsidR="00322EEF" w:rsidRPr="005E4224" w:rsidRDefault="00322EEF" w:rsidP="00322EEF">
            <w:pPr>
              <w:pStyle w:val="kryteria"/>
              <w:numPr>
                <w:ilvl w:val="0"/>
                <w:numId w:val="8"/>
              </w:numPr>
              <w:spacing w:after="0"/>
              <w:ind w:left="599" w:hanging="425"/>
              <w:rPr>
                <w:rFonts w:asciiTheme="minorHAnsi" w:hAnsiTheme="minorHAnsi" w:cstheme="minorHAnsi"/>
                <w:i w:val="0"/>
                <w:szCs w:val="22"/>
                <w:lang w:val="en-US"/>
              </w:rPr>
            </w:pPr>
            <w:proofErr w:type="spellStart"/>
            <w:r w:rsidRPr="005E4224">
              <w:rPr>
                <w:rFonts w:asciiTheme="minorHAnsi" w:hAnsiTheme="minorHAnsi" w:cstheme="minorHAnsi"/>
                <w:i w:val="0"/>
                <w:szCs w:val="22"/>
                <w:lang w:val="en-US"/>
              </w:rPr>
              <w:t>Razvitie</w:t>
            </w:r>
            <w:proofErr w:type="spellEnd"/>
            <w:r w:rsidRPr="005E4224">
              <w:rPr>
                <w:rFonts w:asciiTheme="minorHAnsi" w:hAnsiTheme="minorHAnsi" w:cstheme="minorHAnsi"/>
                <w:i w:val="0"/>
                <w:szCs w:val="22"/>
                <w:lang w:val="en-US"/>
              </w:rPr>
              <w:t xml:space="preserve"> </w:t>
            </w:r>
            <w:proofErr w:type="spellStart"/>
            <w:r w:rsidRPr="005E4224">
              <w:rPr>
                <w:rFonts w:asciiTheme="minorHAnsi" w:hAnsiTheme="minorHAnsi" w:cstheme="minorHAnsi"/>
                <w:i w:val="0"/>
                <w:szCs w:val="22"/>
                <w:lang w:val="en-US"/>
              </w:rPr>
              <w:t>logističeskih</w:t>
            </w:r>
            <w:proofErr w:type="spellEnd"/>
            <w:r w:rsidRPr="005E4224">
              <w:rPr>
                <w:rFonts w:asciiTheme="minorHAnsi" w:hAnsiTheme="minorHAnsi" w:cstheme="minorHAnsi"/>
                <w:i w:val="0"/>
                <w:szCs w:val="22"/>
                <w:lang w:val="en-US"/>
              </w:rPr>
              <w:t xml:space="preserve"> </w:t>
            </w:r>
            <w:proofErr w:type="spellStart"/>
            <w:r w:rsidRPr="005E4224">
              <w:rPr>
                <w:rFonts w:asciiTheme="minorHAnsi" w:hAnsiTheme="minorHAnsi" w:cstheme="minorHAnsi"/>
                <w:i w:val="0"/>
                <w:szCs w:val="22"/>
                <w:lang w:val="en-US"/>
              </w:rPr>
              <w:t>uslug</w:t>
            </w:r>
            <w:proofErr w:type="spellEnd"/>
            <w:r w:rsidRPr="005E4224">
              <w:rPr>
                <w:rFonts w:asciiTheme="minorHAnsi" w:hAnsiTheme="minorHAnsi" w:cstheme="minorHAnsi"/>
                <w:i w:val="0"/>
                <w:szCs w:val="22"/>
                <w:lang w:val="en-US"/>
              </w:rPr>
              <w:t xml:space="preserve"> </w:t>
            </w:r>
            <w:proofErr w:type="spellStart"/>
            <w:r w:rsidRPr="005E4224">
              <w:rPr>
                <w:rFonts w:asciiTheme="minorHAnsi" w:hAnsiTheme="minorHAnsi" w:cstheme="minorHAnsi"/>
                <w:i w:val="0"/>
                <w:szCs w:val="22"/>
                <w:lang w:val="en-US"/>
              </w:rPr>
              <w:t>dlâ</w:t>
            </w:r>
            <w:proofErr w:type="spellEnd"/>
            <w:r w:rsidRPr="005E4224">
              <w:rPr>
                <w:rFonts w:asciiTheme="minorHAnsi" w:hAnsiTheme="minorHAnsi" w:cstheme="minorHAnsi"/>
                <w:i w:val="0"/>
                <w:szCs w:val="22"/>
                <w:lang w:val="en-US"/>
              </w:rPr>
              <w:t xml:space="preserve"> </w:t>
            </w:r>
            <w:proofErr w:type="spellStart"/>
            <w:r w:rsidRPr="005E4224">
              <w:rPr>
                <w:rFonts w:asciiTheme="minorHAnsi" w:hAnsiTheme="minorHAnsi" w:cstheme="minorHAnsi"/>
                <w:i w:val="0"/>
                <w:szCs w:val="22"/>
                <w:lang w:val="en-US"/>
              </w:rPr>
              <w:t>elektronnoj</w:t>
            </w:r>
            <w:proofErr w:type="spellEnd"/>
            <w:r w:rsidRPr="005E4224">
              <w:rPr>
                <w:rFonts w:asciiTheme="minorHAnsi" w:hAnsiTheme="minorHAnsi" w:cstheme="minorHAnsi"/>
                <w:i w:val="0"/>
                <w:szCs w:val="22"/>
                <w:lang w:val="en-US"/>
              </w:rPr>
              <w:t xml:space="preserve"> </w:t>
            </w:r>
            <w:proofErr w:type="spellStart"/>
            <w:r w:rsidRPr="005E4224">
              <w:rPr>
                <w:rFonts w:asciiTheme="minorHAnsi" w:hAnsiTheme="minorHAnsi" w:cstheme="minorHAnsi"/>
                <w:i w:val="0"/>
                <w:szCs w:val="22"/>
                <w:lang w:val="en-US"/>
              </w:rPr>
              <w:t>kommercii</w:t>
            </w:r>
            <w:proofErr w:type="spellEnd"/>
            <w:r w:rsidRPr="005E4224">
              <w:rPr>
                <w:rFonts w:asciiTheme="minorHAnsi" w:hAnsiTheme="minorHAnsi" w:cstheme="minorHAnsi"/>
                <w:i w:val="0"/>
                <w:szCs w:val="22"/>
                <w:lang w:val="en-US"/>
              </w:rPr>
              <w:t xml:space="preserve"> v </w:t>
            </w:r>
            <w:proofErr w:type="spellStart"/>
            <w:r w:rsidRPr="005E4224">
              <w:rPr>
                <w:rFonts w:asciiTheme="minorHAnsi" w:hAnsiTheme="minorHAnsi" w:cstheme="minorHAnsi"/>
                <w:i w:val="0"/>
                <w:szCs w:val="22"/>
                <w:lang w:val="en-US"/>
              </w:rPr>
              <w:t>deâtel'nosti</w:t>
            </w:r>
            <w:proofErr w:type="spellEnd"/>
            <w:r w:rsidRPr="005E4224">
              <w:rPr>
                <w:rFonts w:asciiTheme="minorHAnsi" w:hAnsiTheme="minorHAnsi" w:cstheme="minorHAnsi"/>
                <w:i w:val="0"/>
                <w:szCs w:val="22"/>
                <w:lang w:val="en-US"/>
              </w:rPr>
              <w:t xml:space="preserve"> </w:t>
            </w:r>
            <w:proofErr w:type="spellStart"/>
            <w:r w:rsidRPr="005E4224">
              <w:rPr>
                <w:rFonts w:asciiTheme="minorHAnsi" w:hAnsiTheme="minorHAnsi" w:cstheme="minorHAnsi"/>
                <w:i w:val="0"/>
                <w:szCs w:val="22"/>
                <w:lang w:val="en-US"/>
              </w:rPr>
              <w:t>liderov</w:t>
            </w:r>
            <w:proofErr w:type="spellEnd"/>
            <w:r w:rsidRPr="005E4224">
              <w:rPr>
                <w:rFonts w:asciiTheme="minorHAnsi" w:hAnsiTheme="minorHAnsi" w:cstheme="minorHAnsi"/>
                <w:i w:val="0"/>
                <w:szCs w:val="22"/>
                <w:lang w:val="en-US"/>
              </w:rPr>
              <w:t xml:space="preserve"> </w:t>
            </w:r>
            <w:proofErr w:type="spellStart"/>
            <w:r w:rsidRPr="005E4224">
              <w:rPr>
                <w:rFonts w:asciiTheme="minorHAnsi" w:hAnsiTheme="minorHAnsi" w:cstheme="minorHAnsi"/>
                <w:i w:val="0"/>
                <w:szCs w:val="22"/>
                <w:lang w:val="en-US"/>
              </w:rPr>
              <w:t>transportno-logističeskoj</w:t>
            </w:r>
            <w:proofErr w:type="spellEnd"/>
            <w:r w:rsidRPr="005E4224">
              <w:rPr>
                <w:rFonts w:asciiTheme="minorHAnsi" w:hAnsiTheme="minorHAnsi" w:cstheme="minorHAnsi"/>
                <w:i w:val="0"/>
                <w:szCs w:val="22"/>
                <w:lang w:val="en-US"/>
              </w:rPr>
              <w:t xml:space="preserve"> </w:t>
            </w:r>
            <w:proofErr w:type="spellStart"/>
            <w:r w:rsidRPr="005E4224">
              <w:rPr>
                <w:rFonts w:asciiTheme="minorHAnsi" w:hAnsiTheme="minorHAnsi" w:cstheme="minorHAnsi"/>
                <w:i w:val="0"/>
                <w:szCs w:val="22"/>
                <w:lang w:val="en-US"/>
              </w:rPr>
              <w:t>otrasli</w:t>
            </w:r>
            <w:proofErr w:type="spellEnd"/>
            <w:r w:rsidRPr="005E4224">
              <w:rPr>
                <w:rFonts w:asciiTheme="minorHAnsi" w:hAnsiTheme="minorHAnsi" w:cstheme="minorHAnsi"/>
                <w:i w:val="0"/>
                <w:szCs w:val="22"/>
                <w:lang w:val="en-US"/>
              </w:rPr>
              <w:t xml:space="preserve"> </w:t>
            </w:r>
            <w:proofErr w:type="spellStart"/>
            <w:r w:rsidRPr="005E4224">
              <w:rPr>
                <w:rFonts w:asciiTheme="minorHAnsi" w:hAnsiTheme="minorHAnsi" w:cstheme="minorHAnsi"/>
                <w:i w:val="0"/>
                <w:szCs w:val="22"/>
                <w:lang w:val="en-US"/>
              </w:rPr>
              <w:t>Pol'ši</w:t>
            </w:r>
            <w:proofErr w:type="spellEnd"/>
            <w:r w:rsidRPr="005E4224">
              <w:rPr>
                <w:rFonts w:asciiTheme="minorHAnsi" w:hAnsiTheme="minorHAnsi" w:cstheme="minorHAnsi"/>
                <w:i w:val="0"/>
                <w:szCs w:val="22"/>
                <w:lang w:val="en-US"/>
              </w:rPr>
              <w:t xml:space="preserve"> </w:t>
            </w:r>
            <w:proofErr w:type="spellStart"/>
            <w:r w:rsidRPr="005E4224">
              <w:rPr>
                <w:rFonts w:asciiTheme="minorHAnsi" w:hAnsiTheme="minorHAnsi" w:cstheme="minorHAnsi"/>
                <w:i w:val="0"/>
                <w:szCs w:val="22"/>
                <w:lang w:val="en-US"/>
              </w:rPr>
              <w:t>na</w:t>
            </w:r>
            <w:proofErr w:type="spellEnd"/>
            <w:r w:rsidRPr="005E4224">
              <w:rPr>
                <w:rFonts w:asciiTheme="minorHAnsi" w:hAnsiTheme="minorHAnsi" w:cstheme="minorHAnsi"/>
                <w:i w:val="0"/>
                <w:szCs w:val="22"/>
                <w:lang w:val="en-US"/>
              </w:rPr>
              <w:t xml:space="preserve"> </w:t>
            </w:r>
            <w:proofErr w:type="spellStart"/>
            <w:r w:rsidRPr="005E4224">
              <w:rPr>
                <w:rFonts w:asciiTheme="minorHAnsi" w:hAnsiTheme="minorHAnsi" w:cstheme="minorHAnsi"/>
                <w:i w:val="0"/>
                <w:szCs w:val="22"/>
                <w:lang w:val="en-US"/>
              </w:rPr>
              <w:t>primere</w:t>
            </w:r>
            <w:proofErr w:type="spellEnd"/>
            <w:r w:rsidRPr="005E4224">
              <w:rPr>
                <w:rFonts w:asciiTheme="minorHAnsi" w:hAnsiTheme="minorHAnsi" w:cstheme="minorHAnsi"/>
                <w:i w:val="0"/>
                <w:szCs w:val="22"/>
                <w:lang w:val="en-US"/>
              </w:rPr>
              <w:t xml:space="preserve"> </w:t>
            </w:r>
            <w:proofErr w:type="spellStart"/>
            <w:r w:rsidRPr="005E4224">
              <w:rPr>
                <w:rFonts w:asciiTheme="minorHAnsi" w:hAnsiTheme="minorHAnsi" w:cstheme="minorHAnsi"/>
                <w:i w:val="0"/>
                <w:szCs w:val="22"/>
                <w:lang w:val="en-US"/>
              </w:rPr>
              <w:t>Gruppy</w:t>
            </w:r>
            <w:proofErr w:type="spellEnd"/>
            <w:r w:rsidRPr="005E4224">
              <w:rPr>
                <w:rFonts w:asciiTheme="minorHAnsi" w:hAnsiTheme="minorHAnsi" w:cstheme="minorHAnsi"/>
                <w:i w:val="0"/>
                <w:szCs w:val="22"/>
                <w:lang w:val="en-US"/>
              </w:rPr>
              <w:t xml:space="preserve"> </w:t>
            </w:r>
            <w:proofErr w:type="spellStart"/>
            <w:r w:rsidRPr="005E4224">
              <w:rPr>
                <w:rFonts w:asciiTheme="minorHAnsi" w:hAnsiTheme="minorHAnsi" w:cstheme="minorHAnsi"/>
                <w:i w:val="0"/>
                <w:szCs w:val="22"/>
                <w:lang w:val="en-US"/>
              </w:rPr>
              <w:t>Raben</w:t>
            </w:r>
            <w:proofErr w:type="spellEnd"/>
            <w:r w:rsidRPr="005E4224">
              <w:rPr>
                <w:rFonts w:asciiTheme="minorHAnsi" w:hAnsiTheme="minorHAnsi" w:cstheme="minorHAnsi"/>
                <w:i w:val="0"/>
                <w:szCs w:val="22"/>
                <w:lang w:val="en-US"/>
              </w:rPr>
              <w:t xml:space="preserve">, </w:t>
            </w:r>
            <w:proofErr w:type="spellStart"/>
            <w:r w:rsidRPr="005E4224">
              <w:rPr>
                <w:rFonts w:asciiTheme="minorHAnsi" w:hAnsiTheme="minorHAnsi" w:cstheme="minorHAnsi"/>
                <w:i w:val="0"/>
                <w:szCs w:val="22"/>
                <w:lang w:val="en-US"/>
              </w:rPr>
              <w:t>Demianiuk</w:t>
            </w:r>
            <w:proofErr w:type="spellEnd"/>
            <w:r w:rsidRPr="005E4224">
              <w:rPr>
                <w:rFonts w:asciiTheme="minorHAnsi" w:hAnsiTheme="minorHAnsi" w:cstheme="minorHAnsi"/>
                <w:i w:val="0"/>
                <w:szCs w:val="22"/>
                <w:lang w:val="en-US"/>
              </w:rPr>
              <w:t xml:space="preserve"> Regina</w:t>
            </w:r>
          </w:p>
          <w:p w14:paraId="3790F6B8" w14:textId="77777777" w:rsidR="00322EEF" w:rsidRPr="0087215C" w:rsidRDefault="00322EEF" w:rsidP="00322EEF">
            <w:pPr>
              <w:pStyle w:val="Akapitzlist"/>
              <w:numPr>
                <w:ilvl w:val="0"/>
                <w:numId w:val="8"/>
              </w:numPr>
              <w:spacing w:after="0"/>
              <w:ind w:left="599" w:hanging="425"/>
              <w:rPr>
                <w:rFonts w:asciiTheme="minorHAnsi" w:hAnsiTheme="minorHAnsi" w:cstheme="minorHAnsi"/>
                <w:lang w:eastAsia="pl-PL"/>
              </w:rPr>
            </w:pPr>
            <w:r w:rsidRPr="0087215C">
              <w:rPr>
                <w:rFonts w:asciiTheme="minorHAnsi" w:hAnsiTheme="minorHAnsi" w:cstheme="minorHAnsi"/>
                <w:lang w:eastAsia="pl-PL"/>
              </w:rPr>
              <w:t xml:space="preserve">Rozwój centrów logistycznych w systemie logistycznym Litwy, </w:t>
            </w:r>
            <w:proofErr w:type="spellStart"/>
            <w:r w:rsidRPr="0087215C">
              <w:rPr>
                <w:rFonts w:asciiTheme="minorHAnsi" w:hAnsiTheme="minorHAnsi" w:cstheme="minorHAnsi"/>
                <w:lang w:eastAsia="pl-PL"/>
              </w:rPr>
              <w:t>Demianiuk</w:t>
            </w:r>
            <w:proofErr w:type="spellEnd"/>
            <w:r w:rsidRPr="0087215C">
              <w:rPr>
                <w:rFonts w:asciiTheme="minorHAnsi" w:hAnsiTheme="minorHAnsi" w:cstheme="minorHAnsi"/>
                <w:lang w:eastAsia="pl-PL"/>
              </w:rPr>
              <w:t xml:space="preserve"> Regina,</w:t>
            </w:r>
          </w:p>
          <w:p w14:paraId="4F55BA1F" w14:textId="77777777" w:rsidR="00322EEF" w:rsidRPr="005E4224" w:rsidRDefault="00322EEF" w:rsidP="00322EEF">
            <w:pPr>
              <w:pStyle w:val="kryteria"/>
              <w:numPr>
                <w:ilvl w:val="0"/>
                <w:numId w:val="8"/>
              </w:numPr>
              <w:spacing w:after="0"/>
              <w:ind w:left="599" w:hanging="425"/>
              <w:rPr>
                <w:rFonts w:asciiTheme="minorHAnsi" w:hAnsiTheme="minorHAnsi" w:cstheme="minorHAnsi"/>
                <w:i w:val="0"/>
                <w:szCs w:val="22"/>
                <w:lang w:val="en-US"/>
              </w:rPr>
            </w:pPr>
            <w:r w:rsidRPr="005E4224">
              <w:rPr>
                <w:rFonts w:asciiTheme="minorHAnsi" w:hAnsiTheme="minorHAnsi" w:cstheme="minorHAnsi"/>
                <w:i w:val="0"/>
                <w:szCs w:val="22"/>
                <w:lang w:val="en-US"/>
              </w:rPr>
              <w:t xml:space="preserve">Selected Tools of Logistics Safety Management in the Operations of the </w:t>
            </w:r>
            <w:proofErr w:type="spellStart"/>
            <w:r w:rsidRPr="005E4224">
              <w:rPr>
                <w:rFonts w:asciiTheme="minorHAnsi" w:hAnsiTheme="minorHAnsi" w:cstheme="minorHAnsi"/>
                <w:i w:val="0"/>
                <w:szCs w:val="22"/>
                <w:lang w:val="en-US"/>
              </w:rPr>
              <w:t>TFL</w:t>
            </w:r>
            <w:proofErr w:type="spellEnd"/>
            <w:r w:rsidRPr="005E4224">
              <w:rPr>
                <w:rFonts w:asciiTheme="minorHAnsi" w:hAnsiTheme="minorHAnsi" w:cstheme="minorHAnsi"/>
                <w:i w:val="0"/>
                <w:szCs w:val="22"/>
                <w:lang w:val="en-US"/>
              </w:rPr>
              <w:t xml:space="preserve"> Sector Leaders in Poland, </w:t>
            </w:r>
            <w:proofErr w:type="spellStart"/>
            <w:r w:rsidRPr="005E4224">
              <w:rPr>
                <w:rFonts w:asciiTheme="minorHAnsi" w:hAnsiTheme="minorHAnsi" w:cstheme="minorHAnsi"/>
                <w:i w:val="0"/>
                <w:szCs w:val="22"/>
                <w:lang w:val="en-US"/>
              </w:rPr>
              <w:t>Demianiuk</w:t>
            </w:r>
            <w:proofErr w:type="spellEnd"/>
            <w:r w:rsidRPr="005E4224">
              <w:rPr>
                <w:rFonts w:asciiTheme="minorHAnsi" w:hAnsiTheme="minorHAnsi" w:cstheme="minorHAnsi"/>
                <w:i w:val="0"/>
                <w:szCs w:val="22"/>
                <w:lang w:val="en-US"/>
              </w:rPr>
              <w:t xml:space="preserve"> Regina,</w:t>
            </w:r>
          </w:p>
          <w:p w14:paraId="26D229D4" w14:textId="77777777" w:rsidR="00322EEF" w:rsidRPr="00582D1F" w:rsidRDefault="00322EEF" w:rsidP="00322EEF">
            <w:pPr>
              <w:pStyle w:val="kryteria"/>
              <w:numPr>
                <w:ilvl w:val="0"/>
                <w:numId w:val="8"/>
              </w:numPr>
              <w:spacing w:after="0"/>
              <w:ind w:left="599" w:hanging="425"/>
              <w:rPr>
                <w:rFonts w:asciiTheme="minorHAnsi" w:hAnsiTheme="minorHAnsi" w:cstheme="minorHAnsi"/>
                <w:i w:val="0"/>
                <w:iCs/>
                <w:szCs w:val="22"/>
              </w:rPr>
            </w:pPr>
            <w:r w:rsidRPr="00582D1F">
              <w:rPr>
                <w:rFonts w:asciiTheme="minorHAnsi" w:hAnsiTheme="minorHAnsi" w:cstheme="minorHAnsi"/>
                <w:i w:val="0"/>
                <w:iCs/>
                <w:szCs w:val="22"/>
              </w:rPr>
              <w:t xml:space="preserve">Rozwój usług e-commerce w działalności liderów polskiej branży </w:t>
            </w:r>
            <w:proofErr w:type="spellStart"/>
            <w:r w:rsidRPr="00582D1F">
              <w:rPr>
                <w:rFonts w:asciiTheme="minorHAnsi" w:hAnsiTheme="minorHAnsi" w:cstheme="minorHAnsi"/>
                <w:i w:val="0"/>
                <w:iCs/>
                <w:szCs w:val="22"/>
              </w:rPr>
              <w:t>TSL</w:t>
            </w:r>
            <w:proofErr w:type="spellEnd"/>
            <w:r w:rsidRPr="00582D1F">
              <w:rPr>
                <w:rFonts w:asciiTheme="minorHAnsi" w:hAnsiTheme="minorHAnsi" w:cstheme="minorHAnsi"/>
                <w:i w:val="0"/>
                <w:iCs/>
                <w:szCs w:val="22"/>
              </w:rPr>
              <w:t xml:space="preserve"> na przykładzie grupy </w:t>
            </w:r>
            <w:proofErr w:type="spellStart"/>
            <w:r w:rsidRPr="00582D1F">
              <w:rPr>
                <w:rFonts w:asciiTheme="minorHAnsi" w:hAnsiTheme="minorHAnsi" w:cstheme="minorHAnsi"/>
                <w:i w:val="0"/>
                <w:iCs/>
                <w:szCs w:val="22"/>
              </w:rPr>
              <w:t>Raben</w:t>
            </w:r>
            <w:proofErr w:type="spellEnd"/>
            <w:r w:rsidRPr="00582D1F">
              <w:rPr>
                <w:rFonts w:asciiTheme="minorHAnsi" w:hAnsiTheme="minorHAnsi" w:cstheme="minorHAnsi"/>
                <w:i w:val="0"/>
                <w:iCs/>
                <w:szCs w:val="22"/>
              </w:rPr>
              <w:t xml:space="preserve">, </w:t>
            </w:r>
            <w:proofErr w:type="spellStart"/>
            <w:r w:rsidRPr="00582D1F">
              <w:rPr>
                <w:rFonts w:asciiTheme="minorHAnsi" w:hAnsiTheme="minorHAnsi" w:cstheme="minorHAnsi"/>
                <w:i w:val="0"/>
                <w:iCs/>
                <w:szCs w:val="22"/>
              </w:rPr>
              <w:t>Demianiuk</w:t>
            </w:r>
            <w:proofErr w:type="spellEnd"/>
            <w:r w:rsidRPr="00582D1F">
              <w:rPr>
                <w:rFonts w:asciiTheme="minorHAnsi" w:hAnsiTheme="minorHAnsi" w:cstheme="minorHAnsi"/>
                <w:i w:val="0"/>
                <w:iCs/>
                <w:szCs w:val="22"/>
              </w:rPr>
              <w:t xml:space="preserve"> Regina</w:t>
            </w:r>
          </w:p>
          <w:p w14:paraId="679B7970" w14:textId="77777777" w:rsidR="00322EEF" w:rsidRPr="0087215C" w:rsidRDefault="00322EEF" w:rsidP="00322EEF">
            <w:pPr>
              <w:pStyle w:val="kryteria"/>
              <w:numPr>
                <w:ilvl w:val="0"/>
                <w:numId w:val="8"/>
              </w:numPr>
              <w:spacing w:after="0"/>
              <w:ind w:left="599" w:hanging="425"/>
              <w:rPr>
                <w:rFonts w:asciiTheme="minorHAnsi" w:hAnsiTheme="minorHAnsi" w:cstheme="minorHAnsi"/>
                <w:i w:val="0"/>
                <w:szCs w:val="22"/>
              </w:rPr>
            </w:pPr>
            <w:r w:rsidRPr="0087215C">
              <w:rPr>
                <w:rFonts w:asciiTheme="minorHAnsi" w:hAnsiTheme="minorHAnsi" w:cstheme="minorHAnsi"/>
                <w:i w:val="0"/>
                <w:szCs w:val="22"/>
              </w:rPr>
              <w:t xml:space="preserve">Kody kreskowe i technologia </w:t>
            </w:r>
            <w:proofErr w:type="spellStart"/>
            <w:r w:rsidRPr="0087215C">
              <w:rPr>
                <w:rFonts w:asciiTheme="minorHAnsi" w:hAnsiTheme="minorHAnsi" w:cstheme="minorHAnsi"/>
                <w:i w:val="0"/>
                <w:szCs w:val="22"/>
              </w:rPr>
              <w:t>RFID</w:t>
            </w:r>
            <w:proofErr w:type="spellEnd"/>
            <w:r w:rsidRPr="0087215C">
              <w:rPr>
                <w:rFonts w:asciiTheme="minorHAnsi" w:hAnsiTheme="minorHAnsi" w:cstheme="minorHAnsi"/>
                <w:i w:val="0"/>
                <w:szCs w:val="22"/>
              </w:rPr>
              <w:t xml:space="preserve"> w działalności logistycznej wybrane przykłady, </w:t>
            </w:r>
            <w:proofErr w:type="spellStart"/>
            <w:r w:rsidRPr="0087215C">
              <w:rPr>
                <w:rFonts w:asciiTheme="minorHAnsi" w:hAnsiTheme="minorHAnsi" w:cstheme="minorHAnsi"/>
                <w:i w:val="0"/>
                <w:szCs w:val="22"/>
              </w:rPr>
              <w:t>Pieniak</w:t>
            </w:r>
            <w:proofErr w:type="spellEnd"/>
            <w:r w:rsidRPr="0087215C">
              <w:rPr>
                <w:rFonts w:asciiTheme="minorHAnsi" w:hAnsiTheme="minorHAnsi" w:cstheme="minorHAnsi"/>
                <w:i w:val="0"/>
                <w:szCs w:val="22"/>
              </w:rPr>
              <w:t xml:space="preserve">-Lendzion Krystyna, </w:t>
            </w:r>
            <w:proofErr w:type="spellStart"/>
            <w:r w:rsidRPr="0087215C">
              <w:rPr>
                <w:rFonts w:asciiTheme="minorHAnsi" w:hAnsiTheme="minorHAnsi" w:cstheme="minorHAnsi"/>
                <w:i w:val="0"/>
                <w:szCs w:val="22"/>
              </w:rPr>
              <w:t>Demianiuk</w:t>
            </w:r>
            <w:proofErr w:type="spellEnd"/>
            <w:r w:rsidRPr="0087215C">
              <w:rPr>
                <w:rFonts w:asciiTheme="minorHAnsi" w:hAnsiTheme="minorHAnsi" w:cstheme="minorHAnsi"/>
                <w:i w:val="0"/>
                <w:szCs w:val="22"/>
              </w:rPr>
              <w:t xml:space="preserve"> Regina (red.),</w:t>
            </w:r>
          </w:p>
          <w:p w14:paraId="528EAC35" w14:textId="77777777" w:rsidR="00322EEF" w:rsidRPr="005E4224" w:rsidRDefault="00322EEF" w:rsidP="00322EEF">
            <w:pPr>
              <w:pStyle w:val="kryteria"/>
              <w:numPr>
                <w:ilvl w:val="0"/>
                <w:numId w:val="8"/>
              </w:numPr>
              <w:spacing w:after="0"/>
              <w:ind w:left="599" w:hanging="425"/>
              <w:rPr>
                <w:rFonts w:asciiTheme="minorHAnsi" w:hAnsiTheme="minorHAnsi" w:cstheme="minorHAnsi"/>
                <w:i w:val="0"/>
                <w:iCs/>
                <w:szCs w:val="22"/>
                <w:lang w:val="en-US"/>
              </w:rPr>
            </w:pPr>
            <w:r w:rsidRPr="005E4224">
              <w:rPr>
                <w:rFonts w:asciiTheme="minorHAnsi" w:hAnsiTheme="minorHAnsi" w:cstheme="minorHAnsi"/>
                <w:i w:val="0"/>
                <w:szCs w:val="22"/>
                <w:lang w:val="en-US"/>
              </w:rPr>
              <w:t xml:space="preserve">Identification and characteristics of the leaders of the European market of logistic services, </w:t>
            </w:r>
            <w:proofErr w:type="spellStart"/>
            <w:r w:rsidRPr="005E4224">
              <w:rPr>
                <w:rFonts w:asciiTheme="minorHAnsi" w:hAnsiTheme="minorHAnsi" w:cstheme="minorHAnsi"/>
                <w:i w:val="0"/>
                <w:szCs w:val="22"/>
                <w:lang w:val="en-US"/>
              </w:rPr>
              <w:t>Demianiuk</w:t>
            </w:r>
            <w:proofErr w:type="spellEnd"/>
            <w:r w:rsidRPr="005E4224">
              <w:rPr>
                <w:rFonts w:asciiTheme="minorHAnsi" w:hAnsiTheme="minorHAnsi" w:cstheme="minorHAnsi"/>
                <w:i w:val="0"/>
                <w:szCs w:val="22"/>
                <w:lang w:val="en-US"/>
              </w:rPr>
              <w:t xml:space="preserve"> Regina, </w:t>
            </w:r>
          </w:p>
          <w:p w14:paraId="46714405" w14:textId="77777777" w:rsidR="00322EEF" w:rsidRPr="005E4224" w:rsidRDefault="00322EEF" w:rsidP="00322EEF">
            <w:pPr>
              <w:pStyle w:val="kryteria"/>
              <w:numPr>
                <w:ilvl w:val="0"/>
                <w:numId w:val="8"/>
              </w:numPr>
              <w:spacing w:after="0"/>
              <w:ind w:left="599" w:hanging="425"/>
              <w:rPr>
                <w:rFonts w:asciiTheme="minorHAnsi" w:hAnsiTheme="minorHAnsi" w:cstheme="minorHAnsi"/>
                <w:i w:val="0"/>
                <w:iCs/>
                <w:szCs w:val="22"/>
                <w:lang w:val="en-US"/>
              </w:rPr>
            </w:pPr>
            <w:r w:rsidRPr="005E4224">
              <w:rPr>
                <w:rFonts w:asciiTheme="minorHAnsi" w:hAnsiTheme="minorHAnsi" w:cstheme="minorHAnsi"/>
                <w:i w:val="0"/>
                <w:iCs/>
                <w:szCs w:val="22"/>
                <w:lang w:val="en-US"/>
              </w:rPr>
              <w:t xml:space="preserve">Knowledge management in public administration in European Union, </w:t>
            </w:r>
            <w:proofErr w:type="spellStart"/>
            <w:r w:rsidRPr="005E4224">
              <w:rPr>
                <w:rFonts w:asciiTheme="minorHAnsi" w:hAnsiTheme="minorHAnsi" w:cstheme="minorHAnsi"/>
                <w:i w:val="0"/>
                <w:iCs/>
                <w:szCs w:val="22"/>
                <w:lang w:val="en-US"/>
              </w:rPr>
              <w:t>Szajczyk</w:t>
            </w:r>
            <w:proofErr w:type="spellEnd"/>
            <w:r w:rsidRPr="005E4224">
              <w:rPr>
                <w:rFonts w:asciiTheme="minorHAnsi" w:hAnsiTheme="minorHAnsi" w:cstheme="minorHAnsi"/>
                <w:i w:val="0"/>
                <w:iCs/>
                <w:szCs w:val="22"/>
                <w:lang w:val="en-US"/>
              </w:rPr>
              <w:t xml:space="preserve"> Marek</w:t>
            </w:r>
          </w:p>
          <w:p w14:paraId="024B5AB2" w14:textId="77777777" w:rsidR="00322EEF" w:rsidRPr="005E4224" w:rsidRDefault="00322EEF" w:rsidP="00322EEF">
            <w:pPr>
              <w:pStyle w:val="kryteria"/>
              <w:numPr>
                <w:ilvl w:val="0"/>
                <w:numId w:val="8"/>
              </w:numPr>
              <w:spacing w:after="0"/>
              <w:ind w:left="599" w:hanging="425"/>
              <w:rPr>
                <w:rFonts w:asciiTheme="minorHAnsi" w:hAnsiTheme="minorHAnsi" w:cstheme="minorHAnsi"/>
                <w:i w:val="0"/>
                <w:iCs/>
                <w:szCs w:val="22"/>
                <w:lang w:val="en-US"/>
              </w:rPr>
            </w:pPr>
            <w:r w:rsidRPr="005E4224">
              <w:rPr>
                <w:rFonts w:asciiTheme="minorHAnsi" w:hAnsiTheme="minorHAnsi" w:cstheme="minorHAnsi"/>
                <w:i w:val="0"/>
                <w:iCs/>
                <w:szCs w:val="22"/>
                <w:lang w:val="en-US"/>
              </w:rPr>
              <w:t xml:space="preserve">Selection of the supplier of production means as </w:t>
            </w:r>
            <w:r>
              <w:rPr>
                <w:rFonts w:asciiTheme="minorHAnsi" w:hAnsiTheme="minorHAnsi" w:cstheme="minorHAnsi"/>
                <w:i w:val="0"/>
                <w:iCs/>
                <w:szCs w:val="22"/>
                <w:lang w:val="en-US"/>
              </w:rPr>
              <w:br/>
            </w:r>
            <w:r w:rsidRPr="005E4224">
              <w:rPr>
                <w:rFonts w:asciiTheme="minorHAnsi" w:hAnsiTheme="minorHAnsi" w:cstheme="minorHAnsi"/>
                <w:i w:val="0"/>
                <w:iCs/>
                <w:szCs w:val="22"/>
                <w:lang w:val="en-US"/>
              </w:rPr>
              <w:t xml:space="preserve">a risk element in farm Logistics, </w:t>
            </w:r>
            <w:proofErr w:type="spellStart"/>
            <w:r w:rsidRPr="005E4224">
              <w:rPr>
                <w:rFonts w:asciiTheme="minorHAnsi" w:hAnsiTheme="minorHAnsi" w:cstheme="minorHAnsi"/>
                <w:i w:val="0"/>
                <w:iCs/>
                <w:szCs w:val="22"/>
                <w:lang w:val="en-US"/>
              </w:rPr>
              <w:t>Pieniak-Lendzion</w:t>
            </w:r>
            <w:proofErr w:type="spellEnd"/>
            <w:r w:rsidRPr="005E4224">
              <w:rPr>
                <w:rFonts w:asciiTheme="minorHAnsi" w:hAnsiTheme="minorHAnsi" w:cstheme="minorHAnsi"/>
                <w:i w:val="0"/>
                <w:iCs/>
                <w:szCs w:val="22"/>
                <w:lang w:val="en-US"/>
              </w:rPr>
              <w:t xml:space="preserve"> Krystyna </w:t>
            </w:r>
            <w:proofErr w:type="spellStart"/>
            <w:r w:rsidRPr="005E4224">
              <w:rPr>
                <w:rFonts w:asciiTheme="minorHAnsi" w:hAnsiTheme="minorHAnsi" w:cstheme="minorHAnsi"/>
                <w:i w:val="0"/>
                <w:iCs/>
                <w:szCs w:val="22"/>
                <w:lang w:val="en-US"/>
              </w:rPr>
              <w:t>i</w:t>
            </w:r>
            <w:proofErr w:type="spellEnd"/>
            <w:r w:rsidRPr="005E4224">
              <w:rPr>
                <w:rFonts w:asciiTheme="minorHAnsi" w:hAnsiTheme="minorHAnsi" w:cstheme="minorHAnsi"/>
                <w:i w:val="0"/>
                <w:iCs/>
                <w:szCs w:val="22"/>
                <w:lang w:val="en-US"/>
              </w:rPr>
              <w:t xml:space="preserve"> in. </w:t>
            </w:r>
          </w:p>
          <w:p w14:paraId="1FE32134" w14:textId="77777777" w:rsidR="00322EEF" w:rsidRDefault="00322EEF" w:rsidP="00322EEF">
            <w:pPr>
              <w:pStyle w:val="Akapitzlist"/>
              <w:numPr>
                <w:ilvl w:val="0"/>
                <w:numId w:val="8"/>
              </w:numPr>
              <w:spacing w:after="0" w:line="240" w:lineRule="auto"/>
              <w:ind w:left="599" w:hanging="425"/>
              <w:rPr>
                <w:rFonts w:asciiTheme="minorHAnsi" w:hAnsiTheme="minorHAnsi" w:cstheme="minorHAnsi"/>
                <w:iCs/>
              </w:rPr>
            </w:pPr>
            <w:r w:rsidRPr="00582D1F">
              <w:rPr>
                <w:rFonts w:asciiTheme="minorHAnsi" w:hAnsiTheme="minorHAnsi" w:cstheme="minorHAnsi"/>
                <w:iCs/>
              </w:rPr>
              <w:t>Innowacyjność opakowań i gospodarka odpadami opakowaniowymi w świetle przepisów prawa</w:t>
            </w:r>
            <w:r w:rsidRPr="00582D1F">
              <w:rPr>
                <w:rFonts w:asciiTheme="minorHAnsi" w:hAnsiTheme="minorHAnsi" w:cstheme="minorHAnsi"/>
                <w:i/>
                <w:iCs/>
              </w:rPr>
              <w:t xml:space="preserve">, </w:t>
            </w:r>
            <w:proofErr w:type="spellStart"/>
            <w:r w:rsidRPr="00582D1F">
              <w:rPr>
                <w:rFonts w:asciiTheme="minorHAnsi" w:hAnsiTheme="minorHAnsi" w:cstheme="minorHAnsi"/>
                <w:iCs/>
              </w:rPr>
              <w:t>Pieniak</w:t>
            </w:r>
            <w:proofErr w:type="spellEnd"/>
            <w:r w:rsidRPr="00582D1F">
              <w:rPr>
                <w:rFonts w:asciiTheme="minorHAnsi" w:hAnsiTheme="minorHAnsi" w:cstheme="minorHAnsi"/>
                <w:iCs/>
              </w:rPr>
              <w:t xml:space="preserve">-Lendzion Krystyna i in. </w:t>
            </w:r>
          </w:p>
          <w:p w14:paraId="677D86C1" w14:textId="77777777" w:rsidR="00322EEF" w:rsidRPr="005E4224" w:rsidRDefault="00322EEF" w:rsidP="00322EEF">
            <w:pPr>
              <w:pStyle w:val="Akapitzlist"/>
              <w:numPr>
                <w:ilvl w:val="0"/>
                <w:numId w:val="8"/>
              </w:numPr>
              <w:spacing w:after="0" w:line="240" w:lineRule="auto"/>
              <w:ind w:left="599" w:hanging="425"/>
              <w:rPr>
                <w:rFonts w:asciiTheme="minorHAnsi" w:hAnsiTheme="minorHAnsi" w:cstheme="minorHAnsi"/>
                <w:iCs/>
                <w:lang w:val="en-US"/>
              </w:rPr>
            </w:pPr>
            <w:r w:rsidRPr="005E4224">
              <w:rPr>
                <w:rFonts w:asciiTheme="minorHAnsi" w:hAnsiTheme="minorHAnsi" w:cstheme="minorHAnsi"/>
                <w:iCs/>
                <w:lang w:val="en-US" w:eastAsia="pl-PL"/>
              </w:rPr>
              <w:t xml:space="preserve">Logistics of recycling by the case of used car </w:t>
            </w:r>
            <w:proofErr w:type="spellStart"/>
            <w:r w:rsidRPr="005E4224">
              <w:rPr>
                <w:rFonts w:asciiTheme="minorHAnsi" w:hAnsiTheme="minorHAnsi" w:cstheme="minorHAnsi"/>
                <w:iCs/>
                <w:lang w:val="en-US" w:eastAsia="pl-PL"/>
              </w:rPr>
              <w:t>tyres</w:t>
            </w:r>
            <w:proofErr w:type="spellEnd"/>
            <w:r w:rsidRPr="005E4224">
              <w:rPr>
                <w:rFonts w:asciiTheme="minorHAnsi" w:hAnsiTheme="minorHAnsi" w:cstheme="minorHAnsi"/>
                <w:iCs/>
                <w:lang w:val="en-US" w:eastAsia="pl-PL"/>
              </w:rPr>
              <w:t xml:space="preserve"> in Poland, </w:t>
            </w:r>
            <w:r>
              <w:rPr>
                <w:rFonts w:asciiTheme="minorHAnsi" w:hAnsiTheme="minorHAnsi" w:cstheme="minorHAnsi"/>
                <w:iCs/>
                <w:lang w:val="en-US" w:eastAsia="pl-PL"/>
              </w:rPr>
              <w:t xml:space="preserve">Anna </w:t>
            </w:r>
            <w:proofErr w:type="spellStart"/>
            <w:r w:rsidRPr="005E4224">
              <w:rPr>
                <w:rFonts w:asciiTheme="minorHAnsi" w:hAnsiTheme="minorHAnsi" w:cstheme="minorHAnsi"/>
                <w:iCs/>
                <w:lang w:val="en-US" w:eastAsia="pl-PL"/>
              </w:rPr>
              <w:t>Marciniuk-Kluska</w:t>
            </w:r>
            <w:proofErr w:type="spellEnd"/>
          </w:p>
          <w:p w14:paraId="55A79A2A" w14:textId="77777777" w:rsidR="00322EEF" w:rsidRDefault="00322EEF" w:rsidP="00322EEF">
            <w:pPr>
              <w:pStyle w:val="Akapitzlist"/>
              <w:numPr>
                <w:ilvl w:val="0"/>
                <w:numId w:val="8"/>
              </w:numPr>
              <w:spacing w:after="0" w:line="240" w:lineRule="auto"/>
              <w:ind w:left="599" w:hanging="425"/>
              <w:rPr>
                <w:rFonts w:asciiTheme="minorHAnsi" w:hAnsiTheme="minorHAnsi" w:cstheme="minorHAnsi"/>
                <w:iCs/>
              </w:rPr>
            </w:pPr>
            <w:r w:rsidRPr="007D4A4A">
              <w:rPr>
                <w:rFonts w:asciiTheme="minorHAnsi" w:hAnsiTheme="minorHAnsi" w:cstheme="minorHAnsi"/>
                <w:iCs/>
              </w:rPr>
              <w:t>Zarządzanie logistyką</w:t>
            </w:r>
            <w:r>
              <w:rPr>
                <w:rFonts w:asciiTheme="minorHAnsi" w:hAnsiTheme="minorHAnsi" w:cstheme="minorHAnsi"/>
                <w:iCs/>
              </w:rPr>
              <w:t xml:space="preserve">, </w:t>
            </w:r>
            <w:proofErr w:type="spellStart"/>
            <w:r>
              <w:rPr>
                <w:rFonts w:asciiTheme="minorHAnsi" w:hAnsiTheme="minorHAnsi" w:cstheme="minorHAnsi"/>
                <w:iCs/>
              </w:rPr>
              <w:t>Marcysiak</w:t>
            </w:r>
            <w:proofErr w:type="spellEnd"/>
            <w:r>
              <w:rPr>
                <w:rFonts w:asciiTheme="minorHAnsi" w:hAnsiTheme="minorHAnsi" w:cstheme="minorHAnsi"/>
                <w:iCs/>
              </w:rPr>
              <w:t xml:space="preserve"> Adam, </w:t>
            </w:r>
          </w:p>
          <w:p w14:paraId="19D2275C" w14:textId="77777777" w:rsidR="00322EEF" w:rsidRPr="00445AA3" w:rsidRDefault="00322EEF" w:rsidP="00322EEF">
            <w:pPr>
              <w:pStyle w:val="Akapitzlist"/>
              <w:numPr>
                <w:ilvl w:val="0"/>
                <w:numId w:val="8"/>
              </w:numPr>
              <w:spacing w:after="0" w:line="240" w:lineRule="auto"/>
              <w:ind w:left="599" w:hanging="425"/>
              <w:rPr>
                <w:rFonts w:asciiTheme="minorHAnsi" w:hAnsiTheme="minorHAnsi" w:cstheme="minorHAnsi"/>
                <w:iCs/>
                <w:lang w:val="en-US"/>
              </w:rPr>
            </w:pPr>
            <w:r w:rsidRPr="00445AA3">
              <w:rPr>
                <w:rFonts w:asciiTheme="minorHAnsi" w:hAnsiTheme="minorHAnsi" w:cstheme="minorHAnsi"/>
                <w:iCs/>
                <w:lang w:val="en-US"/>
              </w:rPr>
              <w:t xml:space="preserve">Strategic sustainable management approach to designing the agriculture sector in Nigeria, </w:t>
            </w:r>
            <w:proofErr w:type="spellStart"/>
            <w:r w:rsidRPr="00445AA3">
              <w:rPr>
                <w:rFonts w:asciiTheme="minorHAnsi" w:hAnsiTheme="minorHAnsi" w:cstheme="minorHAnsi"/>
                <w:iCs/>
                <w:lang w:val="en-US"/>
              </w:rPr>
              <w:t>Senkus</w:t>
            </w:r>
            <w:proofErr w:type="spellEnd"/>
            <w:r w:rsidRPr="00445AA3">
              <w:rPr>
                <w:rFonts w:asciiTheme="minorHAnsi" w:hAnsiTheme="minorHAnsi" w:cstheme="minorHAnsi"/>
                <w:iCs/>
                <w:lang w:val="en-US"/>
              </w:rPr>
              <w:t xml:space="preserve"> Piotr </w:t>
            </w:r>
            <w:proofErr w:type="spellStart"/>
            <w:r w:rsidRPr="00445AA3">
              <w:rPr>
                <w:rFonts w:asciiTheme="minorHAnsi" w:hAnsiTheme="minorHAnsi" w:cstheme="minorHAnsi"/>
                <w:iCs/>
                <w:lang w:val="en-US"/>
              </w:rPr>
              <w:t>i</w:t>
            </w:r>
            <w:proofErr w:type="spellEnd"/>
            <w:r w:rsidRPr="00445AA3">
              <w:rPr>
                <w:rFonts w:asciiTheme="minorHAnsi" w:hAnsiTheme="minorHAnsi" w:cstheme="minorHAnsi"/>
                <w:iCs/>
                <w:lang w:val="en-US"/>
              </w:rPr>
              <w:t xml:space="preserve"> in.</w:t>
            </w:r>
          </w:p>
          <w:p w14:paraId="2E3CAFB1" w14:textId="77777777" w:rsidR="00322EEF" w:rsidRDefault="00322EEF" w:rsidP="00322EEF">
            <w:pPr>
              <w:pStyle w:val="Akapitzlist"/>
              <w:numPr>
                <w:ilvl w:val="0"/>
                <w:numId w:val="8"/>
              </w:numPr>
              <w:spacing w:after="0" w:line="240" w:lineRule="auto"/>
              <w:ind w:left="599" w:hanging="425"/>
              <w:rPr>
                <w:rFonts w:asciiTheme="minorHAnsi" w:hAnsiTheme="minorHAnsi" w:cstheme="minorHAnsi"/>
                <w:iCs/>
              </w:rPr>
            </w:pPr>
            <w:r w:rsidRPr="0076386A">
              <w:rPr>
                <w:rFonts w:asciiTheme="minorHAnsi" w:hAnsiTheme="minorHAnsi" w:cstheme="minorHAnsi"/>
                <w:iCs/>
              </w:rPr>
              <w:lastRenderedPageBreak/>
              <w:t xml:space="preserve">Zmiany na rynku powierzchni magazynowych </w:t>
            </w:r>
            <w:r>
              <w:rPr>
                <w:rFonts w:asciiTheme="minorHAnsi" w:hAnsiTheme="minorHAnsi" w:cstheme="minorHAnsi"/>
                <w:iCs/>
              </w:rPr>
              <w:br/>
            </w:r>
            <w:r w:rsidRPr="0076386A">
              <w:rPr>
                <w:rFonts w:asciiTheme="minorHAnsi" w:hAnsiTheme="minorHAnsi" w:cstheme="minorHAnsi"/>
                <w:iCs/>
              </w:rPr>
              <w:t>w Polsce</w:t>
            </w:r>
            <w:r>
              <w:rPr>
                <w:rFonts w:asciiTheme="minorHAnsi" w:hAnsiTheme="minorHAnsi" w:cstheme="minorHAnsi"/>
                <w:iCs/>
              </w:rPr>
              <w:t xml:space="preserve">, </w:t>
            </w:r>
            <w:proofErr w:type="spellStart"/>
            <w:r>
              <w:rPr>
                <w:rFonts w:asciiTheme="minorHAnsi" w:hAnsiTheme="minorHAnsi" w:cstheme="minorHAnsi"/>
                <w:iCs/>
              </w:rPr>
              <w:t>Marcysiak</w:t>
            </w:r>
            <w:proofErr w:type="spellEnd"/>
            <w:r>
              <w:rPr>
                <w:rFonts w:asciiTheme="minorHAnsi" w:hAnsiTheme="minorHAnsi" w:cstheme="minorHAnsi"/>
                <w:iCs/>
              </w:rPr>
              <w:t xml:space="preserve"> Adam i in. </w:t>
            </w:r>
          </w:p>
          <w:p w14:paraId="692CE6C6" w14:textId="77777777" w:rsidR="00322EEF" w:rsidRDefault="00322EEF" w:rsidP="00322EEF">
            <w:pPr>
              <w:pStyle w:val="Akapitzlist"/>
              <w:numPr>
                <w:ilvl w:val="0"/>
                <w:numId w:val="8"/>
              </w:numPr>
              <w:spacing w:after="0" w:line="240" w:lineRule="auto"/>
              <w:ind w:left="599" w:hanging="425"/>
              <w:rPr>
                <w:rFonts w:asciiTheme="minorHAnsi" w:hAnsiTheme="minorHAnsi" w:cstheme="minorHAnsi"/>
                <w:iCs/>
              </w:rPr>
            </w:pPr>
            <w:r w:rsidRPr="002C6484">
              <w:rPr>
                <w:rFonts w:asciiTheme="minorHAnsi" w:hAnsiTheme="minorHAnsi" w:cstheme="minorHAnsi"/>
                <w:iCs/>
              </w:rPr>
              <w:t>Zmiany na rynku przewozów kolejowych w Polsce,</w:t>
            </w:r>
            <w:r>
              <w:rPr>
                <w:rFonts w:asciiTheme="minorHAnsi" w:hAnsiTheme="minorHAnsi" w:cstheme="minorHAnsi"/>
                <w:iCs/>
              </w:rPr>
              <w:t xml:space="preserve"> </w:t>
            </w:r>
            <w:proofErr w:type="spellStart"/>
            <w:r w:rsidRPr="002C6484">
              <w:rPr>
                <w:rFonts w:asciiTheme="minorHAnsi" w:hAnsiTheme="minorHAnsi" w:cstheme="minorHAnsi"/>
                <w:iCs/>
              </w:rPr>
              <w:t>Marcysiak</w:t>
            </w:r>
            <w:proofErr w:type="spellEnd"/>
            <w:r w:rsidRPr="002C6484">
              <w:rPr>
                <w:rFonts w:asciiTheme="minorHAnsi" w:hAnsiTheme="minorHAnsi" w:cstheme="minorHAnsi"/>
                <w:iCs/>
              </w:rPr>
              <w:t xml:space="preserve"> Adam, </w:t>
            </w:r>
            <w:proofErr w:type="spellStart"/>
            <w:r w:rsidRPr="002C6484">
              <w:rPr>
                <w:rFonts w:asciiTheme="minorHAnsi" w:hAnsiTheme="minorHAnsi" w:cstheme="minorHAnsi"/>
                <w:iCs/>
              </w:rPr>
              <w:t>Marcysiak</w:t>
            </w:r>
            <w:proofErr w:type="spellEnd"/>
            <w:r w:rsidRPr="002C6484">
              <w:rPr>
                <w:rFonts w:asciiTheme="minorHAnsi" w:hAnsiTheme="minorHAnsi" w:cstheme="minorHAnsi"/>
                <w:iCs/>
              </w:rPr>
              <w:t xml:space="preserve"> Agata</w:t>
            </w:r>
            <w:r>
              <w:rPr>
                <w:rFonts w:asciiTheme="minorHAnsi" w:hAnsiTheme="minorHAnsi" w:cstheme="minorHAnsi"/>
                <w:iCs/>
              </w:rPr>
              <w:t>,</w:t>
            </w:r>
          </w:p>
          <w:p w14:paraId="7A9E3316" w14:textId="77777777" w:rsidR="00322EEF" w:rsidRDefault="00322EEF" w:rsidP="00322EEF">
            <w:pPr>
              <w:pStyle w:val="Akapitzlist"/>
              <w:numPr>
                <w:ilvl w:val="0"/>
                <w:numId w:val="8"/>
              </w:numPr>
              <w:spacing w:after="0" w:line="240" w:lineRule="auto"/>
              <w:ind w:left="599" w:hanging="425"/>
              <w:rPr>
                <w:rFonts w:asciiTheme="minorHAnsi" w:hAnsiTheme="minorHAnsi" w:cstheme="minorHAnsi"/>
                <w:iCs/>
              </w:rPr>
            </w:pPr>
            <w:r>
              <w:rPr>
                <w:rFonts w:asciiTheme="minorHAnsi" w:hAnsiTheme="minorHAnsi" w:cstheme="minorHAnsi"/>
                <w:iCs/>
              </w:rPr>
              <w:t xml:space="preserve">Współczesny marketing i logistyka- innowacyjne rozwiązania </w:t>
            </w:r>
            <w:proofErr w:type="spellStart"/>
            <w:r>
              <w:rPr>
                <w:rFonts w:asciiTheme="minorHAnsi" w:hAnsiTheme="minorHAnsi" w:cstheme="minorHAnsi"/>
                <w:iCs/>
              </w:rPr>
              <w:t>Pieniak</w:t>
            </w:r>
            <w:proofErr w:type="spellEnd"/>
            <w:r>
              <w:rPr>
                <w:rFonts w:asciiTheme="minorHAnsi" w:hAnsiTheme="minorHAnsi" w:cstheme="minorHAnsi"/>
                <w:iCs/>
              </w:rPr>
              <w:t xml:space="preserve">-Lendzion Krystyna, </w:t>
            </w:r>
            <w:proofErr w:type="spellStart"/>
            <w:r>
              <w:rPr>
                <w:rFonts w:asciiTheme="minorHAnsi" w:hAnsiTheme="minorHAnsi" w:cstheme="minorHAnsi"/>
                <w:iCs/>
              </w:rPr>
              <w:t>Marcysiak</w:t>
            </w:r>
            <w:proofErr w:type="spellEnd"/>
            <w:r>
              <w:rPr>
                <w:rFonts w:asciiTheme="minorHAnsi" w:hAnsiTheme="minorHAnsi" w:cstheme="minorHAnsi"/>
                <w:iCs/>
              </w:rPr>
              <w:t xml:space="preserve"> Adam i </w:t>
            </w:r>
            <w:proofErr w:type="spellStart"/>
            <w:r>
              <w:rPr>
                <w:rFonts w:asciiTheme="minorHAnsi" w:hAnsiTheme="minorHAnsi" w:cstheme="minorHAnsi"/>
                <w:iCs/>
              </w:rPr>
              <w:t>inn</w:t>
            </w:r>
            <w:proofErr w:type="spellEnd"/>
            <w:r>
              <w:rPr>
                <w:rFonts w:asciiTheme="minorHAnsi" w:hAnsiTheme="minorHAnsi" w:cstheme="minorHAnsi"/>
                <w:iCs/>
              </w:rPr>
              <w:t xml:space="preserve">. </w:t>
            </w:r>
          </w:p>
          <w:p w14:paraId="221AC82F" w14:textId="77777777" w:rsidR="00322EEF" w:rsidRDefault="00322EEF" w:rsidP="00322EEF">
            <w:pPr>
              <w:pStyle w:val="Akapitzlist"/>
              <w:numPr>
                <w:ilvl w:val="0"/>
                <w:numId w:val="8"/>
              </w:numPr>
              <w:spacing w:after="0" w:line="240" w:lineRule="auto"/>
              <w:ind w:left="599" w:hanging="425"/>
              <w:rPr>
                <w:rFonts w:asciiTheme="minorHAnsi" w:hAnsiTheme="minorHAnsi" w:cstheme="minorHAnsi"/>
                <w:iCs/>
              </w:rPr>
            </w:pPr>
            <w:r w:rsidRPr="008210FF">
              <w:rPr>
                <w:rFonts w:asciiTheme="minorHAnsi" w:hAnsiTheme="minorHAnsi" w:cstheme="minorHAnsi"/>
                <w:iCs/>
              </w:rPr>
              <w:t xml:space="preserve">Wydajność logistyczna Polski na podstawie </w:t>
            </w:r>
            <w:proofErr w:type="spellStart"/>
            <w:r w:rsidRPr="008210FF">
              <w:rPr>
                <w:rFonts w:asciiTheme="minorHAnsi" w:hAnsiTheme="minorHAnsi" w:cstheme="minorHAnsi"/>
                <w:iCs/>
              </w:rPr>
              <w:t>LPI</w:t>
            </w:r>
            <w:proofErr w:type="spellEnd"/>
            <w:r w:rsidRPr="008210FF">
              <w:rPr>
                <w:rFonts w:asciiTheme="minorHAnsi" w:hAnsiTheme="minorHAnsi" w:cstheme="minorHAnsi"/>
                <w:iCs/>
              </w:rPr>
              <w:t xml:space="preserve">, </w:t>
            </w:r>
            <w:proofErr w:type="spellStart"/>
            <w:r w:rsidRPr="008210FF">
              <w:rPr>
                <w:rFonts w:asciiTheme="minorHAnsi" w:hAnsiTheme="minorHAnsi" w:cstheme="minorHAnsi"/>
                <w:iCs/>
              </w:rPr>
              <w:t>Demianiuk</w:t>
            </w:r>
            <w:proofErr w:type="spellEnd"/>
            <w:r w:rsidRPr="008210FF">
              <w:rPr>
                <w:rFonts w:asciiTheme="minorHAnsi" w:hAnsiTheme="minorHAnsi" w:cstheme="minorHAnsi"/>
                <w:iCs/>
              </w:rPr>
              <w:t xml:space="preserve"> Regina,</w:t>
            </w:r>
          </w:p>
          <w:p w14:paraId="787E69D8" w14:textId="77777777" w:rsidR="00322EEF" w:rsidRPr="00A40742" w:rsidRDefault="00322EEF" w:rsidP="00322EEF">
            <w:pPr>
              <w:pStyle w:val="Akapitzlist"/>
              <w:numPr>
                <w:ilvl w:val="0"/>
                <w:numId w:val="8"/>
              </w:numPr>
              <w:spacing w:after="0"/>
              <w:ind w:left="599" w:hanging="425"/>
              <w:rPr>
                <w:rFonts w:asciiTheme="minorHAnsi" w:hAnsiTheme="minorHAnsi" w:cstheme="minorHAnsi"/>
                <w:iCs/>
              </w:rPr>
            </w:pPr>
            <w:r w:rsidRPr="00A40742">
              <w:rPr>
                <w:rFonts w:asciiTheme="minorHAnsi" w:hAnsiTheme="minorHAnsi" w:cstheme="minorHAnsi"/>
                <w:iCs/>
              </w:rPr>
              <w:t>Marketing w działalności logistycznej wybrane przykłady,</w:t>
            </w:r>
            <w:r>
              <w:rPr>
                <w:rFonts w:asciiTheme="minorHAnsi" w:hAnsiTheme="minorHAnsi" w:cstheme="minorHAnsi"/>
                <w:iCs/>
              </w:rPr>
              <w:t xml:space="preserve"> </w:t>
            </w:r>
            <w:proofErr w:type="spellStart"/>
            <w:r w:rsidRPr="00A40742">
              <w:rPr>
                <w:rFonts w:asciiTheme="minorHAnsi" w:hAnsiTheme="minorHAnsi" w:cstheme="minorHAnsi"/>
                <w:iCs/>
              </w:rPr>
              <w:t>Demianiuk</w:t>
            </w:r>
            <w:proofErr w:type="spellEnd"/>
            <w:r w:rsidRPr="00A40742">
              <w:rPr>
                <w:rFonts w:asciiTheme="minorHAnsi" w:hAnsiTheme="minorHAnsi" w:cstheme="minorHAnsi"/>
                <w:iCs/>
              </w:rPr>
              <w:t xml:space="preserve"> Regina (red.),</w:t>
            </w:r>
          </w:p>
        </w:tc>
        <w:tc>
          <w:tcPr>
            <w:tcW w:w="3652" w:type="dxa"/>
            <w:gridSpan w:val="2"/>
          </w:tcPr>
          <w:p w14:paraId="24AF7B35" w14:textId="77777777" w:rsidR="00322EEF" w:rsidRDefault="00322EEF" w:rsidP="00E8516F">
            <w:pPr>
              <w:pStyle w:val="kryteria"/>
              <w:numPr>
                <w:ilvl w:val="0"/>
                <w:numId w:val="0"/>
              </w:numPr>
              <w:spacing w:after="0"/>
              <w:jc w:val="left"/>
              <w:rPr>
                <w:rFonts w:asciiTheme="minorHAnsi" w:hAnsiTheme="minorHAnsi" w:cstheme="minorHAnsi"/>
                <w:i w:val="0"/>
                <w:iCs/>
                <w:szCs w:val="22"/>
              </w:rPr>
            </w:pPr>
            <w:r w:rsidRPr="00582D1F">
              <w:rPr>
                <w:rFonts w:asciiTheme="minorHAnsi" w:hAnsiTheme="minorHAnsi" w:cstheme="minorHAnsi"/>
                <w:i w:val="0"/>
                <w:iCs/>
                <w:szCs w:val="22"/>
              </w:rPr>
              <w:lastRenderedPageBreak/>
              <w:t xml:space="preserve">Logistyka międzynarodowa, </w:t>
            </w:r>
          </w:p>
          <w:p w14:paraId="7B165DEB" w14:textId="77777777" w:rsidR="00322EEF" w:rsidRPr="00783243" w:rsidRDefault="00322EEF" w:rsidP="00E8516F">
            <w:pPr>
              <w:spacing w:after="0"/>
              <w:jc w:val="left"/>
              <w:rPr>
                <w:rFonts w:asciiTheme="minorHAnsi" w:hAnsiTheme="minorHAnsi" w:cstheme="minorHAnsi"/>
                <w:iCs/>
                <w:szCs w:val="22"/>
              </w:rPr>
            </w:pPr>
            <w:r w:rsidRPr="0087215C">
              <w:rPr>
                <w:rFonts w:asciiTheme="minorHAnsi" w:hAnsiTheme="minorHAnsi" w:cstheme="minorHAnsi"/>
                <w:iCs/>
                <w:szCs w:val="22"/>
              </w:rPr>
              <w:t xml:space="preserve">Logistyczna obsługa klienta w handlu internetowym, </w:t>
            </w:r>
          </w:p>
          <w:p w14:paraId="241DED05" w14:textId="77777777" w:rsidR="00322EEF" w:rsidRDefault="00322EEF" w:rsidP="00E8516F">
            <w:pPr>
              <w:pStyle w:val="kryteria"/>
              <w:numPr>
                <w:ilvl w:val="0"/>
                <w:numId w:val="0"/>
              </w:numPr>
              <w:spacing w:after="0"/>
              <w:jc w:val="left"/>
              <w:rPr>
                <w:rFonts w:asciiTheme="minorHAnsi" w:hAnsiTheme="minorHAnsi" w:cstheme="minorHAnsi"/>
                <w:i w:val="0"/>
                <w:iCs/>
                <w:szCs w:val="22"/>
              </w:rPr>
            </w:pPr>
            <w:r w:rsidRPr="00582D1F">
              <w:rPr>
                <w:rFonts w:asciiTheme="minorHAnsi" w:hAnsiTheme="minorHAnsi" w:cstheme="minorHAnsi"/>
                <w:i w:val="0"/>
                <w:iCs/>
                <w:szCs w:val="22"/>
              </w:rPr>
              <w:t xml:space="preserve">Centra logistyczne, </w:t>
            </w:r>
          </w:p>
          <w:p w14:paraId="2B1A9AFB" w14:textId="77777777" w:rsidR="00322EEF" w:rsidRDefault="00322EEF" w:rsidP="00E8516F">
            <w:pPr>
              <w:pStyle w:val="kryteria"/>
              <w:numPr>
                <w:ilvl w:val="0"/>
                <w:numId w:val="0"/>
              </w:numPr>
              <w:spacing w:after="0"/>
              <w:jc w:val="left"/>
              <w:rPr>
                <w:rFonts w:asciiTheme="minorHAnsi" w:hAnsiTheme="minorHAnsi" w:cstheme="minorHAnsi"/>
                <w:i w:val="0"/>
                <w:iCs/>
                <w:szCs w:val="22"/>
              </w:rPr>
            </w:pPr>
            <w:r w:rsidRPr="00E46C14">
              <w:rPr>
                <w:rFonts w:asciiTheme="minorHAnsi" w:hAnsiTheme="minorHAnsi" w:cstheme="minorHAnsi"/>
                <w:i w:val="0"/>
                <w:iCs/>
                <w:szCs w:val="22"/>
              </w:rPr>
              <w:t>Outsourcing usług logistycznych</w:t>
            </w:r>
          </w:p>
          <w:p w14:paraId="36B85192" w14:textId="77777777" w:rsidR="00322EEF" w:rsidRDefault="00322EEF" w:rsidP="00E8516F">
            <w:pPr>
              <w:pStyle w:val="kryteria"/>
              <w:numPr>
                <w:ilvl w:val="0"/>
                <w:numId w:val="0"/>
              </w:numPr>
              <w:spacing w:after="0"/>
              <w:jc w:val="left"/>
              <w:rPr>
                <w:rFonts w:asciiTheme="minorHAnsi" w:hAnsiTheme="minorHAnsi" w:cstheme="minorHAnsi"/>
                <w:i w:val="0"/>
                <w:iCs/>
                <w:szCs w:val="22"/>
              </w:rPr>
            </w:pPr>
            <w:r>
              <w:rPr>
                <w:rFonts w:asciiTheme="minorHAnsi" w:hAnsiTheme="minorHAnsi" w:cstheme="minorHAnsi"/>
                <w:i w:val="0"/>
                <w:iCs/>
                <w:szCs w:val="22"/>
              </w:rPr>
              <w:t>Logistyka kontraktowa</w:t>
            </w:r>
          </w:p>
          <w:p w14:paraId="581E2554" w14:textId="77777777" w:rsidR="00322EEF" w:rsidRDefault="00322EEF" w:rsidP="00E8516F">
            <w:pPr>
              <w:pStyle w:val="kryteria"/>
              <w:numPr>
                <w:ilvl w:val="0"/>
                <w:numId w:val="0"/>
              </w:numPr>
              <w:spacing w:after="0"/>
              <w:jc w:val="left"/>
              <w:rPr>
                <w:rFonts w:asciiTheme="minorHAnsi" w:hAnsiTheme="minorHAnsi" w:cstheme="minorHAnsi"/>
                <w:i w:val="0"/>
                <w:iCs/>
                <w:szCs w:val="22"/>
              </w:rPr>
            </w:pPr>
            <w:r w:rsidRPr="00582D1F">
              <w:rPr>
                <w:rFonts w:asciiTheme="minorHAnsi" w:hAnsiTheme="minorHAnsi" w:cstheme="minorHAnsi"/>
                <w:i w:val="0"/>
                <w:iCs/>
                <w:szCs w:val="22"/>
              </w:rPr>
              <w:t xml:space="preserve">Zarządzanie produkcją i usługami, </w:t>
            </w:r>
          </w:p>
          <w:p w14:paraId="178AF8CF" w14:textId="77777777" w:rsidR="00322EEF" w:rsidRDefault="00322EEF" w:rsidP="00E8516F">
            <w:pPr>
              <w:pStyle w:val="kryteria"/>
              <w:numPr>
                <w:ilvl w:val="0"/>
                <w:numId w:val="0"/>
              </w:numPr>
              <w:spacing w:after="0"/>
              <w:jc w:val="left"/>
              <w:rPr>
                <w:rFonts w:asciiTheme="minorHAnsi" w:hAnsiTheme="minorHAnsi" w:cstheme="minorHAnsi"/>
                <w:i w:val="0"/>
                <w:iCs/>
                <w:szCs w:val="22"/>
              </w:rPr>
            </w:pPr>
            <w:r w:rsidRPr="00582D1F">
              <w:rPr>
                <w:rFonts w:asciiTheme="minorHAnsi" w:hAnsiTheme="minorHAnsi" w:cstheme="minorHAnsi"/>
                <w:i w:val="0"/>
                <w:iCs/>
                <w:szCs w:val="22"/>
              </w:rPr>
              <w:t xml:space="preserve">Logistyka zaopatrzenia, </w:t>
            </w:r>
          </w:p>
          <w:p w14:paraId="4977E940" w14:textId="77777777" w:rsidR="00322EEF" w:rsidRDefault="00322EEF" w:rsidP="00E8516F">
            <w:pPr>
              <w:pStyle w:val="kryteria"/>
              <w:numPr>
                <w:ilvl w:val="0"/>
                <w:numId w:val="0"/>
              </w:numPr>
              <w:spacing w:after="0"/>
              <w:jc w:val="left"/>
              <w:rPr>
                <w:rFonts w:asciiTheme="minorHAnsi" w:hAnsiTheme="minorHAnsi" w:cstheme="minorHAnsi"/>
                <w:i w:val="0"/>
                <w:iCs/>
                <w:szCs w:val="22"/>
              </w:rPr>
            </w:pPr>
            <w:r w:rsidRPr="00582D1F">
              <w:rPr>
                <w:rFonts w:asciiTheme="minorHAnsi" w:hAnsiTheme="minorHAnsi" w:cstheme="minorHAnsi"/>
                <w:i w:val="0"/>
                <w:iCs/>
                <w:szCs w:val="22"/>
              </w:rPr>
              <w:t xml:space="preserve">Logistyka produkcji,  </w:t>
            </w:r>
          </w:p>
          <w:p w14:paraId="183C241A" w14:textId="77777777" w:rsidR="00322EEF" w:rsidRDefault="00322EEF" w:rsidP="00E8516F">
            <w:pPr>
              <w:spacing w:after="0"/>
              <w:jc w:val="left"/>
              <w:rPr>
                <w:rFonts w:asciiTheme="minorHAnsi" w:hAnsiTheme="minorHAnsi" w:cstheme="minorHAnsi"/>
                <w:iCs/>
                <w:szCs w:val="22"/>
              </w:rPr>
            </w:pPr>
            <w:r w:rsidRPr="0087215C">
              <w:rPr>
                <w:rFonts w:asciiTheme="minorHAnsi" w:hAnsiTheme="minorHAnsi" w:cstheme="minorHAnsi"/>
                <w:iCs/>
                <w:szCs w:val="22"/>
              </w:rPr>
              <w:t xml:space="preserve">Zarządzanie wiedzą, </w:t>
            </w:r>
          </w:p>
          <w:p w14:paraId="5641C9D8" w14:textId="77777777" w:rsidR="00322EEF" w:rsidRDefault="00322EEF" w:rsidP="00E8516F">
            <w:pPr>
              <w:spacing w:after="0"/>
              <w:jc w:val="left"/>
              <w:rPr>
                <w:rFonts w:asciiTheme="minorHAnsi" w:hAnsiTheme="minorHAnsi" w:cstheme="minorHAnsi"/>
                <w:iCs/>
                <w:szCs w:val="22"/>
              </w:rPr>
            </w:pPr>
            <w:r w:rsidRPr="00582D1F">
              <w:rPr>
                <w:rFonts w:asciiTheme="minorHAnsi" w:hAnsiTheme="minorHAnsi" w:cstheme="minorHAnsi"/>
                <w:iCs/>
                <w:szCs w:val="22"/>
              </w:rPr>
              <w:t xml:space="preserve">Opakowania w systemach logistycznych,  </w:t>
            </w:r>
          </w:p>
          <w:p w14:paraId="34E9397D" w14:textId="77777777" w:rsidR="00322EEF" w:rsidRDefault="00322EEF" w:rsidP="00E8516F">
            <w:pPr>
              <w:spacing w:after="0"/>
              <w:jc w:val="left"/>
              <w:rPr>
                <w:rFonts w:asciiTheme="minorHAnsi" w:hAnsiTheme="minorHAnsi" w:cstheme="minorHAnsi"/>
                <w:iCs/>
                <w:szCs w:val="22"/>
              </w:rPr>
            </w:pPr>
            <w:r w:rsidRPr="00582D1F">
              <w:rPr>
                <w:rFonts w:asciiTheme="minorHAnsi" w:hAnsiTheme="minorHAnsi" w:cstheme="minorHAnsi"/>
                <w:iCs/>
                <w:szCs w:val="22"/>
              </w:rPr>
              <w:t>Logistyka recyklingu i utylizacji</w:t>
            </w:r>
            <w:r>
              <w:rPr>
                <w:rFonts w:asciiTheme="minorHAnsi" w:hAnsiTheme="minorHAnsi" w:cstheme="minorHAnsi"/>
                <w:i/>
                <w:iCs/>
                <w:szCs w:val="22"/>
              </w:rPr>
              <w:t xml:space="preserve">, </w:t>
            </w:r>
            <w:r w:rsidRPr="005C6E34">
              <w:rPr>
                <w:rFonts w:asciiTheme="minorHAnsi" w:hAnsiTheme="minorHAnsi" w:cstheme="minorHAnsi"/>
                <w:iCs/>
                <w:szCs w:val="22"/>
              </w:rPr>
              <w:t>Zarządzanie projektem logistycznym,</w:t>
            </w:r>
            <w:r w:rsidRPr="005C6E34">
              <w:rPr>
                <w:rFonts w:asciiTheme="minorHAnsi" w:hAnsiTheme="minorHAnsi" w:cstheme="minorHAnsi"/>
                <w:i/>
                <w:iCs/>
                <w:szCs w:val="22"/>
              </w:rPr>
              <w:t xml:space="preserve"> </w:t>
            </w:r>
            <w:r w:rsidRPr="00E46C14">
              <w:rPr>
                <w:rFonts w:asciiTheme="minorHAnsi" w:hAnsiTheme="minorHAnsi" w:cstheme="minorHAnsi"/>
                <w:iCs/>
                <w:szCs w:val="22"/>
              </w:rPr>
              <w:t xml:space="preserve">Zarządzanie zapasami i przepływem materiałów,  </w:t>
            </w:r>
          </w:p>
          <w:p w14:paraId="724F37F7" w14:textId="77777777" w:rsidR="00322EEF" w:rsidRPr="00445AA3" w:rsidRDefault="00322EEF" w:rsidP="00E8516F">
            <w:pPr>
              <w:spacing w:after="0"/>
              <w:jc w:val="left"/>
              <w:rPr>
                <w:rFonts w:asciiTheme="minorHAnsi" w:hAnsiTheme="minorHAnsi" w:cstheme="minorHAnsi"/>
                <w:szCs w:val="22"/>
              </w:rPr>
            </w:pPr>
            <w:r w:rsidRPr="00445AA3">
              <w:rPr>
                <w:rFonts w:asciiTheme="minorHAnsi" w:hAnsiTheme="minorHAnsi" w:cstheme="minorHAnsi"/>
                <w:szCs w:val="22"/>
              </w:rPr>
              <w:t>Zarządzanie transportem i spedycją</w:t>
            </w:r>
            <w:r>
              <w:rPr>
                <w:rFonts w:asciiTheme="minorHAnsi" w:hAnsiTheme="minorHAnsi" w:cstheme="minorHAnsi"/>
                <w:szCs w:val="22"/>
              </w:rPr>
              <w:t>,</w:t>
            </w:r>
          </w:p>
          <w:p w14:paraId="6422EA7A" w14:textId="77777777" w:rsidR="00322EEF" w:rsidRPr="00445AA3" w:rsidRDefault="00322EEF" w:rsidP="00E8516F">
            <w:pPr>
              <w:pStyle w:val="kryteria"/>
              <w:numPr>
                <w:ilvl w:val="0"/>
                <w:numId w:val="0"/>
              </w:numPr>
              <w:spacing w:after="0"/>
              <w:jc w:val="left"/>
              <w:rPr>
                <w:rFonts w:asciiTheme="minorHAnsi" w:hAnsiTheme="minorHAnsi" w:cstheme="minorHAnsi"/>
                <w:i w:val="0"/>
                <w:iCs/>
                <w:szCs w:val="22"/>
              </w:rPr>
            </w:pPr>
            <w:r w:rsidRPr="00445AA3">
              <w:rPr>
                <w:rFonts w:asciiTheme="minorHAnsi" w:hAnsiTheme="minorHAnsi" w:cstheme="minorHAnsi"/>
                <w:i w:val="0"/>
                <w:iCs/>
                <w:szCs w:val="22"/>
              </w:rPr>
              <w:t xml:space="preserve">Marketing, </w:t>
            </w:r>
          </w:p>
          <w:p w14:paraId="2A8A2BF4" w14:textId="77777777" w:rsidR="00322EEF" w:rsidRDefault="00322EEF" w:rsidP="00E8516F">
            <w:pPr>
              <w:pStyle w:val="kryteria"/>
              <w:numPr>
                <w:ilvl w:val="0"/>
                <w:numId w:val="0"/>
              </w:numPr>
              <w:spacing w:after="0"/>
              <w:jc w:val="left"/>
              <w:rPr>
                <w:rFonts w:asciiTheme="minorHAnsi" w:hAnsiTheme="minorHAnsi" w:cstheme="minorHAnsi"/>
                <w:i w:val="0"/>
                <w:iCs/>
                <w:szCs w:val="22"/>
              </w:rPr>
            </w:pPr>
            <w:r>
              <w:rPr>
                <w:rFonts w:asciiTheme="minorHAnsi" w:hAnsiTheme="minorHAnsi" w:cstheme="minorHAnsi"/>
                <w:i w:val="0"/>
                <w:iCs/>
                <w:szCs w:val="22"/>
              </w:rPr>
              <w:t xml:space="preserve">Marketing usług logistycznych, </w:t>
            </w:r>
          </w:p>
          <w:p w14:paraId="11C4FD1F" w14:textId="77777777" w:rsidR="00322EEF" w:rsidRPr="00582D1F" w:rsidRDefault="00322EEF" w:rsidP="00E8516F">
            <w:pPr>
              <w:pStyle w:val="kryteria"/>
              <w:numPr>
                <w:ilvl w:val="0"/>
                <w:numId w:val="0"/>
              </w:numPr>
              <w:spacing w:after="0"/>
              <w:jc w:val="left"/>
              <w:rPr>
                <w:rFonts w:asciiTheme="minorHAnsi" w:hAnsiTheme="minorHAnsi" w:cstheme="minorHAnsi"/>
                <w:i w:val="0"/>
                <w:iCs/>
                <w:szCs w:val="22"/>
              </w:rPr>
            </w:pPr>
            <w:r>
              <w:rPr>
                <w:rFonts w:asciiTheme="minorHAnsi" w:hAnsiTheme="minorHAnsi" w:cstheme="minorHAnsi"/>
                <w:i w:val="0"/>
                <w:iCs/>
                <w:szCs w:val="22"/>
              </w:rPr>
              <w:t>Systemy zarządzania w logistyce</w:t>
            </w:r>
          </w:p>
        </w:tc>
      </w:tr>
    </w:tbl>
    <w:p w14:paraId="27EB8D7E" w14:textId="77777777" w:rsidR="00322EEF" w:rsidRDefault="00322EEF" w:rsidP="00322EEF">
      <w:pPr>
        <w:pStyle w:val="kryteria"/>
        <w:numPr>
          <w:ilvl w:val="0"/>
          <w:numId w:val="0"/>
        </w:numPr>
        <w:rPr>
          <w:i w:val="0"/>
          <w:iCs/>
        </w:rPr>
      </w:pPr>
    </w:p>
    <w:p w14:paraId="129FD18D" w14:textId="77777777" w:rsidR="00322EEF" w:rsidRDefault="00322EEF" w:rsidP="00322EEF">
      <w:pPr>
        <w:pStyle w:val="kryteria"/>
        <w:numPr>
          <w:ilvl w:val="0"/>
          <w:numId w:val="0"/>
        </w:numPr>
        <w:rPr>
          <w:rFonts w:eastAsia="Calibri" w:cs="Calibri"/>
          <w:i w:val="0"/>
          <w:iCs/>
          <w:szCs w:val="22"/>
        </w:rPr>
      </w:pPr>
      <w:r>
        <w:rPr>
          <w:rFonts w:eastAsia="Calibri" w:cs="Calibri"/>
          <w:i w:val="0"/>
          <w:iCs/>
          <w:szCs w:val="22"/>
        </w:rPr>
        <w:t>Związek wybranych kluczowych efektów uczenia się z treściami programowymi</w:t>
      </w:r>
    </w:p>
    <w:tbl>
      <w:tblPr>
        <w:tblStyle w:val="Tabela-Siatka"/>
        <w:tblW w:w="0" w:type="auto"/>
        <w:tblLook w:val="04A0" w:firstRow="1" w:lastRow="0" w:firstColumn="1" w:lastColumn="0" w:noHBand="0" w:noVBand="1"/>
      </w:tblPr>
      <w:tblGrid>
        <w:gridCol w:w="4530"/>
        <w:gridCol w:w="4530"/>
      </w:tblGrid>
      <w:tr w:rsidR="00322EEF" w:rsidRPr="008F037F" w14:paraId="1C4C0BC6" w14:textId="77777777" w:rsidTr="00E8516F">
        <w:tc>
          <w:tcPr>
            <w:tcW w:w="4530" w:type="dxa"/>
          </w:tcPr>
          <w:p w14:paraId="1836B93C" w14:textId="77777777" w:rsidR="00322EEF" w:rsidRPr="008F037F" w:rsidRDefault="00322EEF" w:rsidP="00E8516F">
            <w:pPr>
              <w:pStyle w:val="kryteria"/>
              <w:numPr>
                <w:ilvl w:val="0"/>
                <w:numId w:val="0"/>
              </w:numPr>
              <w:jc w:val="center"/>
              <w:rPr>
                <w:rFonts w:eastAsia="Calibri" w:cs="Calibri"/>
                <w:b/>
                <w:i w:val="0"/>
                <w:iCs/>
                <w:szCs w:val="22"/>
              </w:rPr>
            </w:pPr>
            <w:r>
              <w:rPr>
                <w:rFonts w:eastAsia="Calibri" w:cs="Calibri"/>
                <w:b/>
                <w:i w:val="0"/>
                <w:iCs/>
                <w:szCs w:val="22"/>
              </w:rPr>
              <w:t>Wybrane k</w:t>
            </w:r>
            <w:r w:rsidRPr="008F037F">
              <w:rPr>
                <w:rFonts w:eastAsia="Calibri" w:cs="Calibri"/>
                <w:b/>
                <w:i w:val="0"/>
                <w:iCs/>
                <w:szCs w:val="22"/>
              </w:rPr>
              <w:t>luczowe efekty uczenia się</w:t>
            </w:r>
          </w:p>
        </w:tc>
        <w:tc>
          <w:tcPr>
            <w:tcW w:w="4530" w:type="dxa"/>
          </w:tcPr>
          <w:p w14:paraId="066CF051" w14:textId="77777777" w:rsidR="00322EEF" w:rsidRPr="008F037F" w:rsidRDefault="00322EEF" w:rsidP="00E8516F">
            <w:pPr>
              <w:pStyle w:val="kryteria"/>
              <w:numPr>
                <w:ilvl w:val="0"/>
                <w:numId w:val="0"/>
              </w:numPr>
              <w:spacing w:after="0"/>
              <w:jc w:val="center"/>
              <w:rPr>
                <w:rFonts w:eastAsia="Calibri" w:cs="Calibri"/>
                <w:b/>
                <w:i w:val="0"/>
                <w:iCs/>
                <w:szCs w:val="22"/>
              </w:rPr>
            </w:pPr>
            <w:r>
              <w:rPr>
                <w:rFonts w:asciiTheme="minorHAnsi" w:hAnsiTheme="minorHAnsi" w:cstheme="minorHAnsi"/>
                <w:b/>
                <w:i w:val="0"/>
                <w:iCs/>
                <w:szCs w:val="22"/>
              </w:rPr>
              <w:t>T</w:t>
            </w:r>
            <w:r w:rsidRPr="008F037F">
              <w:rPr>
                <w:rFonts w:asciiTheme="minorHAnsi" w:hAnsiTheme="minorHAnsi" w:cstheme="minorHAnsi"/>
                <w:b/>
                <w:i w:val="0"/>
                <w:iCs/>
                <w:szCs w:val="22"/>
              </w:rPr>
              <w:t xml:space="preserve">reści </w:t>
            </w:r>
            <w:r>
              <w:rPr>
                <w:rFonts w:asciiTheme="minorHAnsi" w:hAnsiTheme="minorHAnsi" w:cstheme="minorHAnsi"/>
                <w:b/>
                <w:i w:val="0"/>
                <w:iCs/>
                <w:szCs w:val="22"/>
              </w:rPr>
              <w:t>kształcenia powiązane z kluczowymi efektami uczenia się</w:t>
            </w:r>
          </w:p>
        </w:tc>
      </w:tr>
      <w:tr w:rsidR="00322EEF" w14:paraId="57D86623" w14:textId="77777777" w:rsidTr="00E8516F">
        <w:tc>
          <w:tcPr>
            <w:tcW w:w="9060" w:type="dxa"/>
            <w:gridSpan w:val="2"/>
          </w:tcPr>
          <w:p w14:paraId="2C6C752F" w14:textId="77777777" w:rsidR="00322EEF" w:rsidRPr="003C0C8C" w:rsidRDefault="00322EEF" w:rsidP="00E8516F">
            <w:pPr>
              <w:pStyle w:val="kryteria"/>
              <w:numPr>
                <w:ilvl w:val="0"/>
                <w:numId w:val="0"/>
              </w:numPr>
              <w:jc w:val="center"/>
              <w:rPr>
                <w:rFonts w:eastAsia="Calibri" w:cs="Calibri"/>
                <w:b/>
                <w:i w:val="0"/>
                <w:iCs/>
                <w:szCs w:val="22"/>
              </w:rPr>
            </w:pPr>
            <w:r>
              <w:rPr>
                <w:rFonts w:eastAsia="Calibri" w:cs="Calibri"/>
                <w:b/>
                <w:i w:val="0"/>
                <w:iCs/>
                <w:szCs w:val="22"/>
              </w:rPr>
              <w:t>Logistyka, s</w:t>
            </w:r>
            <w:r w:rsidRPr="003C0C8C">
              <w:rPr>
                <w:rFonts w:eastAsia="Calibri" w:cs="Calibri"/>
                <w:b/>
                <w:i w:val="0"/>
                <w:iCs/>
                <w:szCs w:val="22"/>
              </w:rPr>
              <w:t>tudia I stopnia</w:t>
            </w:r>
          </w:p>
        </w:tc>
      </w:tr>
      <w:tr w:rsidR="00322EEF" w14:paraId="1EC8F9C8" w14:textId="77777777" w:rsidTr="00E8516F">
        <w:tc>
          <w:tcPr>
            <w:tcW w:w="4530" w:type="dxa"/>
          </w:tcPr>
          <w:p w14:paraId="23D3334B" w14:textId="77777777" w:rsidR="00322EEF" w:rsidRDefault="00322EEF" w:rsidP="00E8516F">
            <w:pPr>
              <w:pStyle w:val="kryteria"/>
              <w:numPr>
                <w:ilvl w:val="0"/>
                <w:numId w:val="0"/>
              </w:numPr>
              <w:jc w:val="left"/>
              <w:rPr>
                <w:rFonts w:eastAsia="Calibri" w:cs="Calibri"/>
                <w:i w:val="0"/>
                <w:iCs/>
                <w:szCs w:val="22"/>
              </w:rPr>
            </w:pPr>
            <w:r>
              <w:rPr>
                <w:rFonts w:eastAsia="Calibri" w:cs="Calibri"/>
                <w:i w:val="0"/>
                <w:iCs/>
                <w:szCs w:val="22"/>
              </w:rPr>
              <w:t xml:space="preserve">Student </w:t>
            </w:r>
            <w:r w:rsidRPr="000178D5">
              <w:rPr>
                <w:rFonts w:eastAsia="Calibri" w:cs="Calibri"/>
                <w:i w:val="0"/>
                <w:iCs/>
                <w:szCs w:val="22"/>
              </w:rPr>
              <w:t>zna metody i narzędzia, w tym techniki pozyskiwania danych właściwe dla nauk o zarządzaniu i jakości, pozwalające opisywać struktury i instytucje gospodarcze (w tym logistyczne) oraz zachodzące w nich i między nimi procesy</w:t>
            </w:r>
          </w:p>
        </w:tc>
        <w:tc>
          <w:tcPr>
            <w:tcW w:w="4530" w:type="dxa"/>
          </w:tcPr>
          <w:p w14:paraId="78639145" w14:textId="77777777" w:rsidR="00322EEF" w:rsidRDefault="00322EEF" w:rsidP="00E8516F">
            <w:pPr>
              <w:pStyle w:val="kryteria"/>
              <w:numPr>
                <w:ilvl w:val="0"/>
                <w:numId w:val="0"/>
              </w:numPr>
              <w:jc w:val="left"/>
              <w:rPr>
                <w:rFonts w:eastAsia="Calibri" w:cs="Calibri"/>
                <w:i w:val="0"/>
                <w:iCs/>
                <w:szCs w:val="22"/>
              </w:rPr>
            </w:pPr>
            <w:r>
              <w:rPr>
                <w:rFonts w:eastAsia="Calibri" w:cs="Calibri"/>
                <w:i w:val="0"/>
                <w:iCs/>
                <w:szCs w:val="22"/>
              </w:rPr>
              <w:t>Prognozowanie w działalności logistycznej, Projektowanie procesów, E- logistyka</w:t>
            </w:r>
          </w:p>
        </w:tc>
      </w:tr>
      <w:tr w:rsidR="00322EEF" w14:paraId="5731D55A" w14:textId="77777777" w:rsidTr="00E8516F">
        <w:tc>
          <w:tcPr>
            <w:tcW w:w="4530" w:type="dxa"/>
          </w:tcPr>
          <w:p w14:paraId="1F232EEC" w14:textId="77777777" w:rsidR="00322EEF" w:rsidRDefault="00322EEF" w:rsidP="00E8516F">
            <w:pPr>
              <w:pStyle w:val="kryteria"/>
              <w:numPr>
                <w:ilvl w:val="0"/>
                <w:numId w:val="0"/>
              </w:numPr>
              <w:jc w:val="left"/>
              <w:rPr>
                <w:rFonts w:eastAsia="Calibri" w:cs="Calibri"/>
                <w:i w:val="0"/>
                <w:iCs/>
                <w:szCs w:val="22"/>
              </w:rPr>
            </w:pPr>
            <w:r>
              <w:rPr>
                <w:rFonts w:eastAsia="Calibri" w:cs="Calibri"/>
                <w:i w:val="0"/>
                <w:iCs/>
                <w:szCs w:val="22"/>
              </w:rPr>
              <w:t xml:space="preserve">Student </w:t>
            </w:r>
            <w:r w:rsidRPr="000178D5">
              <w:rPr>
                <w:rFonts w:eastAsia="Calibri" w:cs="Calibri"/>
                <w:i w:val="0"/>
                <w:iCs/>
                <w:szCs w:val="22"/>
              </w:rPr>
              <w:t>zna etapy realizacji działań w logistyce produkcji, istotę i zadania logistyki transportu zewnętrznego i wewnętrznego w przedsiębiorstwie</w:t>
            </w:r>
          </w:p>
        </w:tc>
        <w:tc>
          <w:tcPr>
            <w:tcW w:w="4530" w:type="dxa"/>
          </w:tcPr>
          <w:p w14:paraId="23CBCF3B" w14:textId="77777777" w:rsidR="00322EEF" w:rsidRDefault="00322EEF" w:rsidP="00E8516F">
            <w:pPr>
              <w:pStyle w:val="kryteria"/>
              <w:numPr>
                <w:ilvl w:val="0"/>
                <w:numId w:val="0"/>
              </w:numPr>
              <w:spacing w:after="0"/>
              <w:jc w:val="left"/>
              <w:rPr>
                <w:rFonts w:eastAsia="Calibri" w:cs="Calibri"/>
                <w:i w:val="0"/>
                <w:iCs/>
                <w:szCs w:val="22"/>
              </w:rPr>
            </w:pPr>
            <w:r>
              <w:rPr>
                <w:rFonts w:eastAsia="Calibri" w:cs="Calibri"/>
                <w:i w:val="0"/>
                <w:iCs/>
                <w:szCs w:val="22"/>
              </w:rPr>
              <w:t>Zarządzanie produkcją i usługami, Logistyka zaopatrzenia, Logistyka produkcji, Logistyka dystrybucji, Zarzadzanie transportem i spedycją,</w:t>
            </w:r>
          </w:p>
          <w:p w14:paraId="5CD9C673" w14:textId="77777777" w:rsidR="00322EEF" w:rsidRDefault="00322EEF" w:rsidP="00E8516F">
            <w:pPr>
              <w:pStyle w:val="kryteria"/>
              <w:numPr>
                <w:ilvl w:val="0"/>
                <w:numId w:val="0"/>
              </w:numPr>
              <w:spacing w:after="0"/>
              <w:jc w:val="left"/>
              <w:rPr>
                <w:rFonts w:eastAsia="Calibri" w:cs="Calibri"/>
                <w:i w:val="0"/>
                <w:iCs/>
                <w:szCs w:val="22"/>
              </w:rPr>
            </w:pPr>
            <w:r>
              <w:rPr>
                <w:rFonts w:eastAsia="Calibri" w:cs="Calibri"/>
                <w:i w:val="0"/>
                <w:iCs/>
                <w:szCs w:val="22"/>
              </w:rPr>
              <w:t>Logistyka w zarzadzaniu przedsiębiorstwem, Logistyka i zarządzanie łańcuchem dostaw,</w:t>
            </w:r>
          </w:p>
          <w:p w14:paraId="299F1693" w14:textId="77777777" w:rsidR="00322EEF" w:rsidRDefault="00322EEF" w:rsidP="00E8516F">
            <w:pPr>
              <w:pStyle w:val="kryteria"/>
              <w:numPr>
                <w:ilvl w:val="0"/>
                <w:numId w:val="0"/>
              </w:numPr>
              <w:spacing w:after="0"/>
              <w:jc w:val="left"/>
              <w:rPr>
                <w:rFonts w:eastAsia="Calibri" w:cs="Calibri"/>
                <w:i w:val="0"/>
                <w:iCs/>
                <w:szCs w:val="22"/>
              </w:rPr>
            </w:pPr>
            <w:r>
              <w:rPr>
                <w:rFonts w:eastAsia="Calibri" w:cs="Calibri"/>
                <w:i w:val="0"/>
                <w:iCs/>
                <w:szCs w:val="22"/>
              </w:rPr>
              <w:t>Zarządzanie zapasami i przepływem materiałów</w:t>
            </w:r>
          </w:p>
        </w:tc>
      </w:tr>
      <w:tr w:rsidR="00322EEF" w14:paraId="354FAD0C" w14:textId="77777777" w:rsidTr="00E8516F">
        <w:tc>
          <w:tcPr>
            <w:tcW w:w="4530" w:type="dxa"/>
          </w:tcPr>
          <w:p w14:paraId="2DD2B045" w14:textId="77777777" w:rsidR="00322EEF" w:rsidRDefault="00322EEF" w:rsidP="00E8516F">
            <w:pPr>
              <w:pStyle w:val="kryteria"/>
              <w:numPr>
                <w:ilvl w:val="0"/>
                <w:numId w:val="0"/>
              </w:numPr>
              <w:jc w:val="left"/>
              <w:rPr>
                <w:rFonts w:eastAsia="Calibri" w:cs="Calibri"/>
                <w:i w:val="0"/>
                <w:iCs/>
                <w:szCs w:val="22"/>
              </w:rPr>
            </w:pPr>
            <w:r>
              <w:rPr>
                <w:rFonts w:eastAsia="Calibri" w:cs="Calibri"/>
                <w:i w:val="0"/>
                <w:iCs/>
                <w:szCs w:val="22"/>
              </w:rPr>
              <w:t xml:space="preserve">Student </w:t>
            </w:r>
            <w:r w:rsidRPr="007A2DBE">
              <w:rPr>
                <w:rFonts w:eastAsia="Calibri" w:cs="Calibri"/>
                <w:i w:val="0"/>
                <w:iCs/>
                <w:szCs w:val="22"/>
              </w:rPr>
              <w:t xml:space="preserve">posiada zaawansowaną wiedzę dotyczącą zakresu i zadań </w:t>
            </w:r>
            <w:proofErr w:type="spellStart"/>
            <w:r w:rsidRPr="007A2DBE">
              <w:rPr>
                <w:rFonts w:eastAsia="Calibri" w:cs="Calibri"/>
                <w:i w:val="0"/>
                <w:iCs/>
                <w:szCs w:val="22"/>
              </w:rPr>
              <w:t>ekologistyki</w:t>
            </w:r>
            <w:proofErr w:type="spellEnd"/>
            <w:r w:rsidRPr="007A2DBE">
              <w:rPr>
                <w:rFonts w:eastAsia="Calibri" w:cs="Calibri"/>
                <w:i w:val="0"/>
                <w:iCs/>
                <w:szCs w:val="22"/>
              </w:rPr>
              <w:t>, poprawnie charakteryzuje odnawialne źródła energii oraz zna metody odzysku surowców wtórnych</w:t>
            </w:r>
          </w:p>
        </w:tc>
        <w:tc>
          <w:tcPr>
            <w:tcW w:w="4530" w:type="dxa"/>
          </w:tcPr>
          <w:p w14:paraId="06C100FD" w14:textId="77777777" w:rsidR="00322EEF" w:rsidRDefault="00322EEF" w:rsidP="00E8516F">
            <w:pPr>
              <w:pStyle w:val="kryteria"/>
              <w:numPr>
                <w:ilvl w:val="0"/>
                <w:numId w:val="0"/>
              </w:numPr>
              <w:jc w:val="left"/>
              <w:rPr>
                <w:rFonts w:eastAsia="Calibri" w:cs="Calibri"/>
                <w:i w:val="0"/>
                <w:iCs/>
                <w:szCs w:val="22"/>
              </w:rPr>
            </w:pPr>
            <w:r>
              <w:rPr>
                <w:rFonts w:eastAsia="Calibri" w:cs="Calibri"/>
                <w:i w:val="0"/>
                <w:iCs/>
                <w:szCs w:val="22"/>
              </w:rPr>
              <w:t xml:space="preserve">Logistyka recyklingu i utylizacji, </w:t>
            </w:r>
            <w:proofErr w:type="spellStart"/>
            <w:r>
              <w:rPr>
                <w:rFonts w:eastAsia="Calibri" w:cs="Calibri"/>
                <w:i w:val="0"/>
                <w:iCs/>
                <w:szCs w:val="22"/>
              </w:rPr>
              <w:t>Ekologistyka</w:t>
            </w:r>
            <w:proofErr w:type="spellEnd"/>
            <w:r>
              <w:rPr>
                <w:rFonts w:eastAsia="Calibri" w:cs="Calibri"/>
                <w:i w:val="0"/>
                <w:iCs/>
                <w:szCs w:val="22"/>
              </w:rPr>
              <w:t>, Opakowania w systemach logistycznych</w:t>
            </w:r>
          </w:p>
        </w:tc>
      </w:tr>
      <w:tr w:rsidR="00322EEF" w14:paraId="219720EA" w14:textId="77777777" w:rsidTr="00E8516F">
        <w:tc>
          <w:tcPr>
            <w:tcW w:w="4530" w:type="dxa"/>
          </w:tcPr>
          <w:p w14:paraId="4CAE759B" w14:textId="77777777" w:rsidR="00322EEF" w:rsidRDefault="00322EEF" w:rsidP="00E8516F">
            <w:pPr>
              <w:pStyle w:val="kryteria"/>
              <w:numPr>
                <w:ilvl w:val="0"/>
                <w:numId w:val="0"/>
              </w:numPr>
              <w:jc w:val="left"/>
              <w:rPr>
                <w:rFonts w:eastAsia="Calibri" w:cs="Calibri"/>
                <w:i w:val="0"/>
                <w:iCs/>
                <w:szCs w:val="22"/>
              </w:rPr>
            </w:pPr>
            <w:r w:rsidRPr="00446C2E">
              <w:rPr>
                <w:rFonts w:eastAsia="Calibri" w:cs="Calibri"/>
                <w:i w:val="0"/>
                <w:iCs/>
                <w:szCs w:val="22"/>
              </w:rPr>
              <w:t>Student potrafi prawidłowo interpretować zjawiska społeczne (kulturowe, polityczne, prawne, ekonomiczne) i analizuje ich powiązania z różnymi obszarami działalności logistycznej</w:t>
            </w:r>
          </w:p>
        </w:tc>
        <w:tc>
          <w:tcPr>
            <w:tcW w:w="4530" w:type="dxa"/>
          </w:tcPr>
          <w:p w14:paraId="5BE2A9C0" w14:textId="77777777" w:rsidR="00322EEF" w:rsidRDefault="00322EEF" w:rsidP="00E8516F">
            <w:pPr>
              <w:pStyle w:val="kryteria"/>
              <w:numPr>
                <w:ilvl w:val="0"/>
                <w:numId w:val="0"/>
              </w:numPr>
              <w:jc w:val="left"/>
              <w:rPr>
                <w:rFonts w:eastAsia="Calibri" w:cs="Calibri"/>
                <w:i w:val="0"/>
                <w:iCs/>
                <w:szCs w:val="22"/>
              </w:rPr>
            </w:pPr>
            <w:r w:rsidRPr="00446C2E">
              <w:rPr>
                <w:rFonts w:eastAsia="Calibri" w:cs="Calibri"/>
                <w:i w:val="0"/>
                <w:iCs/>
                <w:szCs w:val="22"/>
              </w:rPr>
              <w:t xml:space="preserve">Zarządzanie, Marketing w logistyce, Logistyka i zarządzanie łańcuchem dostaw, </w:t>
            </w:r>
            <w:proofErr w:type="spellStart"/>
            <w:r w:rsidRPr="00446C2E">
              <w:rPr>
                <w:rFonts w:eastAsia="Calibri" w:cs="Calibri"/>
                <w:i w:val="0"/>
                <w:iCs/>
                <w:szCs w:val="22"/>
              </w:rPr>
              <w:t>Ekologistyka</w:t>
            </w:r>
            <w:proofErr w:type="spellEnd"/>
            <w:r w:rsidRPr="00446C2E">
              <w:rPr>
                <w:rFonts w:eastAsia="Calibri" w:cs="Calibri"/>
                <w:i w:val="0"/>
                <w:iCs/>
                <w:szCs w:val="22"/>
              </w:rPr>
              <w:t>, Zarzadzanie relacjami z klientem, Zarządzanie ryzykiem i kryzysami w logistyce, Zarządzanie sprzedażą i obsługa klienta</w:t>
            </w:r>
          </w:p>
        </w:tc>
      </w:tr>
      <w:tr w:rsidR="00322EEF" w14:paraId="34D9B732" w14:textId="77777777" w:rsidTr="00E8516F">
        <w:tc>
          <w:tcPr>
            <w:tcW w:w="4530" w:type="dxa"/>
          </w:tcPr>
          <w:p w14:paraId="3DD675A5" w14:textId="77777777" w:rsidR="00322EEF" w:rsidRPr="00446C2E" w:rsidRDefault="00322EEF" w:rsidP="00E8516F">
            <w:pPr>
              <w:pStyle w:val="kryteria"/>
              <w:numPr>
                <w:ilvl w:val="0"/>
                <w:numId w:val="0"/>
              </w:numPr>
              <w:jc w:val="left"/>
              <w:rPr>
                <w:rFonts w:eastAsia="Calibri" w:cs="Calibri"/>
                <w:i w:val="0"/>
                <w:iCs/>
                <w:szCs w:val="22"/>
              </w:rPr>
            </w:pPr>
            <w:r w:rsidRPr="00446C2E">
              <w:rPr>
                <w:rFonts w:eastAsia="Calibri" w:cs="Calibri"/>
                <w:i w:val="0"/>
                <w:iCs/>
                <w:szCs w:val="22"/>
              </w:rPr>
              <w:t xml:space="preserve">Student potrafi prognozować procesy i zjawiska społeczne (kulturowe, polityczne, prawne, ekonomiczne) z wykorzystaniem standardowych w logistyce metod i narzędzi (z wykorzystaniem </w:t>
            </w:r>
            <w:proofErr w:type="spellStart"/>
            <w:r w:rsidRPr="00446C2E">
              <w:rPr>
                <w:rFonts w:eastAsia="Calibri" w:cs="Calibri"/>
                <w:i w:val="0"/>
                <w:iCs/>
                <w:szCs w:val="22"/>
              </w:rPr>
              <w:t>ICT</w:t>
            </w:r>
            <w:proofErr w:type="spellEnd"/>
            <w:r w:rsidRPr="00446C2E">
              <w:rPr>
                <w:rFonts w:eastAsia="Calibri" w:cs="Calibri"/>
                <w:i w:val="0"/>
                <w:iCs/>
                <w:szCs w:val="22"/>
              </w:rPr>
              <w:t>) oraz wskazywać kierunki dalszych badań</w:t>
            </w:r>
          </w:p>
        </w:tc>
        <w:tc>
          <w:tcPr>
            <w:tcW w:w="4530" w:type="dxa"/>
          </w:tcPr>
          <w:p w14:paraId="676BFD1A" w14:textId="77777777" w:rsidR="00322EEF" w:rsidRPr="00446C2E" w:rsidRDefault="00322EEF" w:rsidP="00E8516F">
            <w:pPr>
              <w:pStyle w:val="kryteria"/>
              <w:numPr>
                <w:ilvl w:val="0"/>
                <w:numId w:val="0"/>
              </w:numPr>
              <w:jc w:val="left"/>
              <w:rPr>
                <w:rFonts w:eastAsia="Calibri" w:cs="Calibri"/>
                <w:i w:val="0"/>
                <w:iCs/>
                <w:szCs w:val="22"/>
              </w:rPr>
            </w:pPr>
            <w:r w:rsidRPr="00446C2E">
              <w:rPr>
                <w:rFonts w:eastAsia="Calibri" w:cs="Calibri"/>
                <w:i w:val="0"/>
                <w:iCs/>
                <w:szCs w:val="22"/>
              </w:rPr>
              <w:t>Prognozowanie w działalności logistycznej, E-logistyka, Systemy zarządzania w logistyce</w:t>
            </w:r>
          </w:p>
        </w:tc>
      </w:tr>
      <w:tr w:rsidR="00322EEF" w14:paraId="05637BBB" w14:textId="77777777" w:rsidTr="00E8516F">
        <w:tc>
          <w:tcPr>
            <w:tcW w:w="4530" w:type="dxa"/>
          </w:tcPr>
          <w:p w14:paraId="1F55D075" w14:textId="77777777" w:rsidR="00322EEF" w:rsidRPr="00446C2E" w:rsidRDefault="00322EEF" w:rsidP="00E8516F">
            <w:pPr>
              <w:pStyle w:val="kryteria"/>
              <w:numPr>
                <w:ilvl w:val="0"/>
                <w:numId w:val="0"/>
              </w:numPr>
              <w:jc w:val="left"/>
              <w:rPr>
                <w:rFonts w:eastAsia="Calibri" w:cs="Calibri"/>
                <w:i w:val="0"/>
                <w:iCs/>
                <w:szCs w:val="22"/>
              </w:rPr>
            </w:pPr>
            <w:r w:rsidRPr="00446C2E">
              <w:rPr>
                <w:rFonts w:eastAsia="Calibri" w:cs="Calibri"/>
                <w:i w:val="0"/>
                <w:iCs/>
                <w:szCs w:val="22"/>
              </w:rPr>
              <w:t>Student posiada umiejętność rozumienia i analizowania zjawisk społecznych na potrzeby projektowania podstawowych systemów logistycznych</w:t>
            </w:r>
          </w:p>
        </w:tc>
        <w:tc>
          <w:tcPr>
            <w:tcW w:w="4530" w:type="dxa"/>
          </w:tcPr>
          <w:p w14:paraId="3A2AE36F" w14:textId="77777777" w:rsidR="00322EEF" w:rsidRPr="00446C2E" w:rsidRDefault="00322EEF" w:rsidP="00E8516F">
            <w:pPr>
              <w:pStyle w:val="kryteria"/>
              <w:numPr>
                <w:ilvl w:val="0"/>
                <w:numId w:val="0"/>
              </w:numPr>
              <w:spacing w:after="0"/>
              <w:jc w:val="left"/>
              <w:rPr>
                <w:rFonts w:eastAsia="Calibri" w:cs="Calibri"/>
                <w:i w:val="0"/>
                <w:iCs/>
                <w:szCs w:val="22"/>
              </w:rPr>
            </w:pPr>
            <w:r w:rsidRPr="00446C2E">
              <w:rPr>
                <w:rFonts w:eastAsia="Calibri" w:cs="Calibri"/>
                <w:i w:val="0"/>
                <w:iCs/>
                <w:szCs w:val="22"/>
              </w:rPr>
              <w:t>Projektowanie procesów, Logistyka zaopatrzenia</w:t>
            </w:r>
          </w:p>
          <w:p w14:paraId="1A63E561" w14:textId="77777777" w:rsidR="00322EEF" w:rsidRPr="00446C2E" w:rsidRDefault="00322EEF" w:rsidP="00E8516F">
            <w:pPr>
              <w:pStyle w:val="kryteria"/>
              <w:numPr>
                <w:ilvl w:val="0"/>
                <w:numId w:val="0"/>
              </w:numPr>
              <w:spacing w:after="0"/>
              <w:jc w:val="left"/>
              <w:rPr>
                <w:rFonts w:eastAsia="Calibri" w:cs="Calibri"/>
                <w:i w:val="0"/>
                <w:iCs/>
                <w:szCs w:val="22"/>
              </w:rPr>
            </w:pPr>
            <w:r w:rsidRPr="00446C2E">
              <w:rPr>
                <w:rFonts w:eastAsia="Calibri" w:cs="Calibri"/>
                <w:i w:val="0"/>
                <w:iCs/>
                <w:szCs w:val="22"/>
              </w:rPr>
              <w:t>Logistyka produkcji, Logistyka dystrybucji, Ekonomika transportu, Zarzadzanie zapasami i przepływem materiałów, Systemy zarządzania w logistyce</w:t>
            </w:r>
          </w:p>
        </w:tc>
      </w:tr>
      <w:tr w:rsidR="00322EEF" w14:paraId="74DE261C" w14:textId="77777777" w:rsidTr="00E8516F">
        <w:tc>
          <w:tcPr>
            <w:tcW w:w="9060" w:type="dxa"/>
            <w:gridSpan w:val="2"/>
          </w:tcPr>
          <w:p w14:paraId="548E5EF8" w14:textId="77777777" w:rsidR="00322EEF" w:rsidRDefault="00322EEF" w:rsidP="00E8516F">
            <w:pPr>
              <w:pStyle w:val="kryteria"/>
              <w:numPr>
                <w:ilvl w:val="0"/>
                <w:numId w:val="0"/>
              </w:numPr>
              <w:jc w:val="center"/>
              <w:rPr>
                <w:rFonts w:eastAsia="Calibri" w:cs="Calibri"/>
                <w:i w:val="0"/>
                <w:iCs/>
                <w:szCs w:val="22"/>
              </w:rPr>
            </w:pPr>
            <w:r>
              <w:rPr>
                <w:rFonts w:eastAsia="Calibri" w:cs="Calibri"/>
                <w:b/>
                <w:i w:val="0"/>
                <w:iCs/>
                <w:szCs w:val="22"/>
              </w:rPr>
              <w:t>Logistyka, s</w:t>
            </w:r>
            <w:r w:rsidRPr="003C0C8C">
              <w:rPr>
                <w:rFonts w:eastAsia="Calibri" w:cs="Calibri"/>
                <w:b/>
                <w:i w:val="0"/>
                <w:iCs/>
                <w:szCs w:val="22"/>
              </w:rPr>
              <w:t xml:space="preserve">tudia </w:t>
            </w:r>
            <w:r>
              <w:rPr>
                <w:rFonts w:eastAsia="Calibri" w:cs="Calibri"/>
                <w:b/>
                <w:i w:val="0"/>
                <w:iCs/>
                <w:szCs w:val="22"/>
              </w:rPr>
              <w:t>I</w:t>
            </w:r>
            <w:r w:rsidRPr="003C0C8C">
              <w:rPr>
                <w:rFonts w:eastAsia="Calibri" w:cs="Calibri"/>
                <w:b/>
                <w:i w:val="0"/>
                <w:iCs/>
                <w:szCs w:val="22"/>
              </w:rPr>
              <w:t>I stopnia</w:t>
            </w:r>
          </w:p>
        </w:tc>
      </w:tr>
      <w:tr w:rsidR="00322EEF" w14:paraId="4B12AACC" w14:textId="77777777" w:rsidTr="00E8516F">
        <w:tc>
          <w:tcPr>
            <w:tcW w:w="4530" w:type="dxa"/>
          </w:tcPr>
          <w:p w14:paraId="0968EE18" w14:textId="77777777" w:rsidR="00322EEF" w:rsidRDefault="00322EEF" w:rsidP="00E8516F">
            <w:pPr>
              <w:pStyle w:val="kryteria"/>
              <w:numPr>
                <w:ilvl w:val="0"/>
                <w:numId w:val="0"/>
              </w:numPr>
              <w:jc w:val="left"/>
              <w:rPr>
                <w:rFonts w:eastAsia="Calibri" w:cs="Calibri"/>
                <w:i w:val="0"/>
                <w:iCs/>
                <w:szCs w:val="22"/>
              </w:rPr>
            </w:pPr>
            <w:r>
              <w:rPr>
                <w:rFonts w:eastAsia="Calibri" w:cs="Calibri"/>
                <w:i w:val="0"/>
                <w:iCs/>
                <w:szCs w:val="22"/>
              </w:rPr>
              <w:lastRenderedPageBreak/>
              <w:t xml:space="preserve">Student </w:t>
            </w:r>
            <w:r w:rsidRPr="00C63814">
              <w:rPr>
                <w:rFonts w:eastAsia="Calibri" w:cs="Calibri"/>
                <w:i w:val="0"/>
                <w:iCs/>
                <w:szCs w:val="22"/>
              </w:rPr>
              <w:t>zna w sposób pogłębiony zasady projektowania i funkcjonowania złożonych systemów i procesów logistycznych</w:t>
            </w:r>
          </w:p>
        </w:tc>
        <w:tc>
          <w:tcPr>
            <w:tcW w:w="4530" w:type="dxa"/>
          </w:tcPr>
          <w:p w14:paraId="1982D42E" w14:textId="77777777" w:rsidR="00322EEF" w:rsidRDefault="00322EEF" w:rsidP="00E8516F">
            <w:pPr>
              <w:pStyle w:val="kryteria"/>
              <w:numPr>
                <w:ilvl w:val="0"/>
                <w:numId w:val="0"/>
              </w:numPr>
              <w:jc w:val="left"/>
              <w:rPr>
                <w:rFonts w:eastAsia="Calibri" w:cs="Calibri"/>
                <w:i w:val="0"/>
                <w:iCs/>
                <w:szCs w:val="22"/>
              </w:rPr>
            </w:pPr>
            <w:r>
              <w:rPr>
                <w:rFonts w:eastAsia="Calibri" w:cs="Calibri"/>
                <w:i w:val="0"/>
                <w:iCs/>
                <w:szCs w:val="22"/>
              </w:rPr>
              <w:t>Zarzadzanie procesami logistycznymi, Projektowanie działalności e-commerce</w:t>
            </w:r>
          </w:p>
        </w:tc>
      </w:tr>
      <w:tr w:rsidR="00322EEF" w14:paraId="5640E013" w14:textId="77777777" w:rsidTr="00E8516F">
        <w:tc>
          <w:tcPr>
            <w:tcW w:w="4530" w:type="dxa"/>
          </w:tcPr>
          <w:p w14:paraId="262F35E5" w14:textId="77777777" w:rsidR="00322EEF" w:rsidRDefault="00322EEF" w:rsidP="00E8516F">
            <w:pPr>
              <w:pStyle w:val="kryteria"/>
              <w:numPr>
                <w:ilvl w:val="0"/>
                <w:numId w:val="0"/>
              </w:numPr>
              <w:jc w:val="left"/>
              <w:rPr>
                <w:rFonts w:eastAsia="Calibri" w:cs="Calibri"/>
                <w:i w:val="0"/>
                <w:iCs/>
                <w:szCs w:val="22"/>
              </w:rPr>
            </w:pPr>
            <w:r>
              <w:rPr>
                <w:rFonts w:eastAsia="Calibri" w:cs="Calibri"/>
                <w:i w:val="0"/>
                <w:iCs/>
                <w:szCs w:val="22"/>
              </w:rPr>
              <w:t>Student</w:t>
            </w:r>
            <w:r w:rsidRPr="00C63814">
              <w:rPr>
                <w:rFonts w:eastAsia="Calibri" w:cs="Calibri"/>
                <w:i w:val="0"/>
                <w:iCs/>
                <w:szCs w:val="22"/>
              </w:rPr>
              <w:t xml:space="preserve"> ma pogłębioną wiedzę o systemach logistycznych funkcjonujących w wymiarze krajowym, międzynarodowym i globalnym</w:t>
            </w:r>
          </w:p>
        </w:tc>
        <w:tc>
          <w:tcPr>
            <w:tcW w:w="4530" w:type="dxa"/>
          </w:tcPr>
          <w:p w14:paraId="7C33473D" w14:textId="77777777" w:rsidR="00322EEF" w:rsidRDefault="00322EEF" w:rsidP="00E8516F">
            <w:pPr>
              <w:pStyle w:val="kryteria"/>
              <w:numPr>
                <w:ilvl w:val="0"/>
                <w:numId w:val="0"/>
              </w:numPr>
              <w:jc w:val="left"/>
              <w:rPr>
                <w:rFonts w:eastAsia="Calibri" w:cs="Calibri"/>
                <w:i w:val="0"/>
                <w:iCs/>
                <w:szCs w:val="22"/>
              </w:rPr>
            </w:pPr>
            <w:r>
              <w:rPr>
                <w:rFonts w:eastAsia="Calibri" w:cs="Calibri"/>
                <w:i w:val="0"/>
                <w:iCs/>
                <w:szCs w:val="22"/>
              </w:rPr>
              <w:t>Logistyka międzynarodowa, Obsługa celna i transportowa, Transport i spedycja międzynarodowa</w:t>
            </w:r>
          </w:p>
        </w:tc>
      </w:tr>
      <w:tr w:rsidR="00322EEF" w14:paraId="339010F2" w14:textId="77777777" w:rsidTr="00E8516F">
        <w:tc>
          <w:tcPr>
            <w:tcW w:w="4530" w:type="dxa"/>
          </w:tcPr>
          <w:p w14:paraId="11E12EEB" w14:textId="77777777" w:rsidR="00322EEF" w:rsidRDefault="00322EEF" w:rsidP="00E8516F">
            <w:pPr>
              <w:pStyle w:val="kryteria"/>
              <w:numPr>
                <w:ilvl w:val="0"/>
                <w:numId w:val="0"/>
              </w:numPr>
              <w:jc w:val="left"/>
              <w:rPr>
                <w:rFonts w:eastAsia="Calibri" w:cs="Calibri"/>
                <w:i w:val="0"/>
                <w:iCs/>
                <w:szCs w:val="22"/>
              </w:rPr>
            </w:pPr>
            <w:r>
              <w:rPr>
                <w:rFonts w:eastAsia="Calibri" w:cs="Calibri"/>
                <w:i w:val="0"/>
                <w:iCs/>
                <w:szCs w:val="22"/>
              </w:rPr>
              <w:t>Student</w:t>
            </w:r>
            <w:r w:rsidRPr="00EB0F4D">
              <w:rPr>
                <w:rFonts w:eastAsia="Calibri" w:cs="Calibri"/>
                <w:i w:val="0"/>
                <w:iCs/>
                <w:szCs w:val="22"/>
              </w:rPr>
              <w:t xml:space="preserve"> wykorzystuje zdobytą wiedzę w różnych zakresach i formach działalności logistycznej, rozszerzoną o krytyczną analizę jej przydatności w projektowaniu procesów logistycznych</w:t>
            </w:r>
          </w:p>
        </w:tc>
        <w:tc>
          <w:tcPr>
            <w:tcW w:w="4530" w:type="dxa"/>
          </w:tcPr>
          <w:p w14:paraId="06D1A413" w14:textId="77777777" w:rsidR="00322EEF" w:rsidRDefault="00322EEF" w:rsidP="00E8516F">
            <w:pPr>
              <w:pStyle w:val="kryteria"/>
              <w:numPr>
                <w:ilvl w:val="0"/>
                <w:numId w:val="0"/>
              </w:numPr>
              <w:jc w:val="left"/>
              <w:rPr>
                <w:rFonts w:eastAsia="Calibri" w:cs="Calibri"/>
                <w:i w:val="0"/>
                <w:iCs/>
                <w:szCs w:val="22"/>
              </w:rPr>
            </w:pPr>
            <w:r w:rsidRPr="00EB0F4D">
              <w:rPr>
                <w:rFonts w:eastAsia="Calibri" w:cs="Calibri"/>
                <w:i w:val="0"/>
                <w:iCs/>
                <w:szCs w:val="22"/>
              </w:rPr>
              <w:t>Zarzadzanie procesami logistycznymi</w:t>
            </w:r>
            <w:r>
              <w:rPr>
                <w:rFonts w:eastAsia="Calibri" w:cs="Calibri"/>
                <w:i w:val="0"/>
                <w:iCs/>
                <w:szCs w:val="22"/>
              </w:rPr>
              <w:t>, Outsourcing usług logistycznych, Marketing usług logistycznych, Centra logistyczne, Zarzadzanie projektem logistycznym</w:t>
            </w:r>
          </w:p>
        </w:tc>
      </w:tr>
      <w:tr w:rsidR="00322EEF" w14:paraId="353876E1" w14:textId="77777777" w:rsidTr="00E8516F">
        <w:tc>
          <w:tcPr>
            <w:tcW w:w="4530" w:type="dxa"/>
          </w:tcPr>
          <w:p w14:paraId="38E6D58D" w14:textId="77777777" w:rsidR="00322EEF" w:rsidRDefault="00322EEF" w:rsidP="00E8516F">
            <w:pPr>
              <w:pStyle w:val="kryteria"/>
              <w:numPr>
                <w:ilvl w:val="0"/>
                <w:numId w:val="0"/>
              </w:numPr>
              <w:jc w:val="left"/>
              <w:rPr>
                <w:rFonts w:eastAsia="Calibri" w:cs="Calibri"/>
                <w:i w:val="0"/>
                <w:iCs/>
                <w:szCs w:val="22"/>
              </w:rPr>
            </w:pPr>
            <w:r>
              <w:rPr>
                <w:rFonts w:eastAsia="Calibri" w:cs="Calibri"/>
                <w:i w:val="0"/>
                <w:iCs/>
                <w:szCs w:val="22"/>
              </w:rPr>
              <w:t>Student</w:t>
            </w:r>
            <w:r w:rsidRPr="00EB0F4D">
              <w:rPr>
                <w:rFonts w:eastAsia="Calibri" w:cs="Calibri"/>
                <w:i w:val="0"/>
                <w:iCs/>
                <w:szCs w:val="22"/>
              </w:rPr>
              <w:t xml:space="preserve"> potrafi posługiwać się odpowiednimi technikami informacyjnymi oraz właściwie dobranymi programami komputerowymi wspierającymi realizację zadań związanych z logistyką</w:t>
            </w:r>
          </w:p>
        </w:tc>
        <w:tc>
          <w:tcPr>
            <w:tcW w:w="4530" w:type="dxa"/>
          </w:tcPr>
          <w:p w14:paraId="0A9B6090" w14:textId="77777777" w:rsidR="00322EEF" w:rsidRDefault="00322EEF" w:rsidP="00E8516F">
            <w:pPr>
              <w:pStyle w:val="kryteria"/>
              <w:numPr>
                <w:ilvl w:val="0"/>
                <w:numId w:val="0"/>
              </w:numPr>
              <w:jc w:val="left"/>
              <w:rPr>
                <w:rFonts w:eastAsia="Calibri" w:cs="Calibri"/>
                <w:i w:val="0"/>
                <w:iCs/>
                <w:szCs w:val="22"/>
              </w:rPr>
            </w:pPr>
            <w:r>
              <w:rPr>
                <w:rFonts w:eastAsia="Calibri" w:cs="Calibri"/>
                <w:i w:val="0"/>
                <w:iCs/>
                <w:szCs w:val="22"/>
              </w:rPr>
              <w:t>Systemy informatyczne w handlu internetowym,</w:t>
            </w:r>
          </w:p>
          <w:p w14:paraId="05D41BBB" w14:textId="77777777" w:rsidR="00322EEF" w:rsidRDefault="00322EEF" w:rsidP="00E8516F">
            <w:pPr>
              <w:pStyle w:val="kryteria"/>
              <w:numPr>
                <w:ilvl w:val="0"/>
                <w:numId w:val="0"/>
              </w:numPr>
              <w:jc w:val="left"/>
              <w:rPr>
                <w:rFonts w:eastAsia="Calibri" w:cs="Calibri"/>
                <w:i w:val="0"/>
                <w:iCs/>
                <w:szCs w:val="22"/>
              </w:rPr>
            </w:pPr>
            <w:r w:rsidRPr="003B7102">
              <w:rPr>
                <w:rFonts w:eastAsia="Calibri" w:cs="Calibri"/>
                <w:i w:val="0"/>
                <w:iCs/>
                <w:szCs w:val="22"/>
              </w:rPr>
              <w:t>Badania operacyjne i teoria optymalizacji</w:t>
            </w:r>
            <w:r>
              <w:rPr>
                <w:rFonts w:eastAsia="Calibri" w:cs="Calibri"/>
                <w:i w:val="0"/>
                <w:iCs/>
                <w:szCs w:val="22"/>
              </w:rPr>
              <w:t>, Projektowanie działalności e-commerce</w:t>
            </w:r>
          </w:p>
        </w:tc>
      </w:tr>
    </w:tbl>
    <w:p w14:paraId="52355414" w14:textId="77777777" w:rsidR="00322EEF" w:rsidRDefault="00322EEF" w:rsidP="00322EEF">
      <w:pPr>
        <w:pStyle w:val="kryteria"/>
        <w:numPr>
          <w:ilvl w:val="0"/>
          <w:numId w:val="0"/>
        </w:numPr>
        <w:rPr>
          <w:rFonts w:eastAsia="Calibri" w:cs="Calibri"/>
          <w:i w:val="0"/>
          <w:iCs/>
          <w:szCs w:val="22"/>
        </w:rPr>
      </w:pPr>
    </w:p>
    <w:p w14:paraId="62E761E6" w14:textId="77777777" w:rsidR="00322EEF" w:rsidRDefault="00322EEF" w:rsidP="00322EEF">
      <w:pPr>
        <w:pStyle w:val="kryteria"/>
        <w:numPr>
          <w:ilvl w:val="0"/>
          <w:numId w:val="0"/>
        </w:numPr>
        <w:rPr>
          <w:rFonts w:eastAsia="Calibri"/>
          <w:i w:val="0"/>
        </w:rPr>
      </w:pPr>
      <w:r w:rsidRPr="00FE1407">
        <w:rPr>
          <w:rFonts w:eastAsia="Calibri"/>
          <w:i w:val="0"/>
        </w:rPr>
        <w:t xml:space="preserve">W programie studiów I </w:t>
      </w:r>
      <w:proofErr w:type="spellStart"/>
      <w:r w:rsidRPr="00FE1407">
        <w:rPr>
          <w:rFonts w:eastAsia="Calibri"/>
          <w:i w:val="0"/>
        </w:rPr>
        <w:t>i</w:t>
      </w:r>
      <w:proofErr w:type="spellEnd"/>
      <w:r w:rsidRPr="00FE1407">
        <w:rPr>
          <w:rFonts w:eastAsia="Calibri"/>
          <w:i w:val="0"/>
        </w:rPr>
        <w:t xml:space="preserve"> II stopnia dominują zajęcia dydaktyczne prowadzone w formie wykładów, ćwiczeń audytoryjnych i laboratoriów. W realizacji wykładów wykorzystywane są metody wykładu audytoryjnego, informacyjnego, problemowego i konwersatoryjnego. Stosowanie każdej z tych metod wspomagane jest prezentacjami multimedialnymi. W trakcie ćwiczeń stosowane są metody uwzględniające samodzielne uczenie się studentów oraz metody aktywizujące, dostosowane do możliwości osiągnięcia efektów z zakresu umiejętności i kompetencji społecznych. Ćwiczenia prowadzone są z wykorzystan</w:t>
      </w:r>
      <w:r>
        <w:rPr>
          <w:rFonts w:eastAsia="Calibri"/>
          <w:i w:val="0"/>
        </w:rPr>
        <w:t>iem</w:t>
      </w:r>
      <w:r w:rsidRPr="00FE1407">
        <w:rPr>
          <w:rFonts w:eastAsia="Calibri"/>
          <w:i w:val="0"/>
        </w:rPr>
        <w:t xml:space="preserve"> dyskusji, pracy zespołowej, burzy mózgów, studium przypadku, metody projektu, symulacji sytuacji etycznej i eksperymentu myślowego. </w:t>
      </w:r>
      <w:r>
        <w:rPr>
          <w:rFonts w:eastAsia="Calibri"/>
          <w:i w:val="0"/>
        </w:rPr>
        <w:t xml:space="preserve">W realizacji </w:t>
      </w:r>
      <w:r w:rsidRPr="00FE1407">
        <w:rPr>
          <w:rFonts w:eastAsia="Calibri"/>
          <w:i w:val="0"/>
        </w:rPr>
        <w:t>przedmi</w:t>
      </w:r>
      <w:r>
        <w:rPr>
          <w:rFonts w:eastAsia="Calibri"/>
          <w:i w:val="0"/>
        </w:rPr>
        <w:t>otów</w:t>
      </w:r>
      <w:r w:rsidRPr="00FE1407">
        <w:rPr>
          <w:rFonts w:eastAsia="Calibri"/>
          <w:i w:val="0"/>
        </w:rPr>
        <w:t xml:space="preserve"> na kierunku </w:t>
      </w:r>
      <w:r>
        <w:rPr>
          <w:rFonts w:eastAsia="Calibri"/>
          <w:i w:val="0"/>
        </w:rPr>
        <w:t>L</w:t>
      </w:r>
      <w:r w:rsidRPr="00FE1407">
        <w:rPr>
          <w:rFonts w:eastAsia="Calibri"/>
          <w:i w:val="0"/>
        </w:rPr>
        <w:t>ogistyka prowadzonych w form</w:t>
      </w:r>
      <w:r>
        <w:rPr>
          <w:rFonts w:eastAsia="Calibri"/>
          <w:i w:val="0"/>
        </w:rPr>
        <w:t>ie laboratoriów wykorzystywane są</w:t>
      </w:r>
      <w:r w:rsidRPr="00FE1407">
        <w:rPr>
          <w:rFonts w:eastAsia="Calibri"/>
          <w:i w:val="0"/>
        </w:rPr>
        <w:t xml:space="preserve"> następujące programy: Optima </w:t>
      </w:r>
      <w:proofErr w:type="spellStart"/>
      <w:r w:rsidRPr="00FE1407">
        <w:rPr>
          <w:rFonts w:eastAsia="Calibri"/>
          <w:i w:val="0"/>
        </w:rPr>
        <w:t>Comarch</w:t>
      </w:r>
      <w:proofErr w:type="spellEnd"/>
      <w:r w:rsidRPr="00FE1407">
        <w:rPr>
          <w:rFonts w:eastAsia="Calibri"/>
          <w:i w:val="0"/>
        </w:rPr>
        <w:t xml:space="preserve">, </w:t>
      </w:r>
      <w:proofErr w:type="spellStart"/>
      <w:r w:rsidRPr="00FE1407">
        <w:rPr>
          <w:rFonts w:eastAsia="Calibri"/>
          <w:i w:val="0"/>
        </w:rPr>
        <w:t>Aris</w:t>
      </w:r>
      <w:proofErr w:type="spellEnd"/>
      <w:r w:rsidRPr="00FE1407">
        <w:rPr>
          <w:rFonts w:eastAsia="Calibri"/>
          <w:i w:val="0"/>
        </w:rPr>
        <w:t xml:space="preserve"> </w:t>
      </w:r>
      <w:proofErr w:type="spellStart"/>
      <w:r w:rsidRPr="00FE1407">
        <w:rPr>
          <w:rFonts w:eastAsia="Calibri"/>
          <w:i w:val="0"/>
        </w:rPr>
        <w:t>Cloud</w:t>
      </w:r>
      <w:proofErr w:type="spellEnd"/>
      <w:r w:rsidRPr="00FE1407">
        <w:rPr>
          <w:rFonts w:eastAsia="Calibri"/>
          <w:i w:val="0"/>
        </w:rPr>
        <w:t xml:space="preserve"> oraz edytor </w:t>
      </w:r>
      <w:proofErr w:type="spellStart"/>
      <w:r w:rsidRPr="00FE1407">
        <w:rPr>
          <w:rFonts w:eastAsia="Calibri"/>
          <w:i w:val="0"/>
        </w:rPr>
        <w:t>html</w:t>
      </w:r>
      <w:proofErr w:type="spellEnd"/>
      <w:r w:rsidRPr="00FE1407">
        <w:rPr>
          <w:rFonts w:eastAsia="Calibri"/>
          <w:i w:val="0"/>
        </w:rPr>
        <w:t xml:space="preserve"> </w:t>
      </w:r>
      <w:proofErr w:type="spellStart"/>
      <w:r w:rsidRPr="00FE1407">
        <w:rPr>
          <w:rFonts w:eastAsia="Calibri"/>
          <w:i w:val="0"/>
        </w:rPr>
        <w:t>Ked</w:t>
      </w:r>
      <w:proofErr w:type="spellEnd"/>
      <w:r w:rsidRPr="00FE1407">
        <w:rPr>
          <w:rFonts w:eastAsia="Calibri"/>
          <w:i w:val="0"/>
        </w:rPr>
        <w:t xml:space="preserve">.  Na studiach I stopnia dobór metod kształcenia </w:t>
      </w:r>
      <w:r>
        <w:rPr>
          <w:rFonts w:eastAsia="Calibri"/>
          <w:i w:val="0"/>
        </w:rPr>
        <w:br/>
      </w:r>
      <w:r w:rsidRPr="00FE1407">
        <w:rPr>
          <w:rFonts w:eastAsia="Calibri"/>
          <w:i w:val="0"/>
        </w:rPr>
        <w:t>w realizacji seminarium dyplomowego ma na celu przygotowanie studentów do prowadzenia badań naukowych, w tym do nabycia umiejętności analizy zagadnień problemowych, doboru metod i narzędzi badawczych, opracowywania i prezentacji wyników badań oraz wnioskowania. W przypadku studiów II</w:t>
      </w:r>
      <w:r>
        <w:rPr>
          <w:rFonts w:eastAsia="Calibri"/>
          <w:i w:val="0"/>
        </w:rPr>
        <w:t xml:space="preserve"> stopnia,</w:t>
      </w:r>
      <w:r w:rsidRPr="00FE1407">
        <w:rPr>
          <w:rFonts w:eastAsia="Calibri"/>
          <w:i w:val="0"/>
        </w:rPr>
        <w:t xml:space="preserve"> realizacja seminarium magisterskiego uwzględnia włączenie studentów w prowadzenie badań </w:t>
      </w:r>
      <w:r>
        <w:rPr>
          <w:rFonts w:eastAsia="Calibri"/>
          <w:i w:val="0"/>
        </w:rPr>
        <w:t xml:space="preserve">naukowych </w:t>
      </w:r>
      <w:r w:rsidRPr="00FE1407">
        <w:rPr>
          <w:rFonts w:eastAsia="Calibri"/>
          <w:i w:val="0"/>
        </w:rPr>
        <w:t>z wykorzystaniem metod i narzędzi właściwych dla dyscypliny nauk</w:t>
      </w:r>
      <w:r>
        <w:rPr>
          <w:rFonts w:eastAsia="Calibri"/>
          <w:i w:val="0"/>
        </w:rPr>
        <w:t>i</w:t>
      </w:r>
      <w:r w:rsidRPr="00FE1407">
        <w:rPr>
          <w:rFonts w:eastAsia="Calibri"/>
          <w:i w:val="0"/>
        </w:rPr>
        <w:t xml:space="preserve"> o zarządzaniu </w:t>
      </w:r>
      <w:r>
        <w:rPr>
          <w:rFonts w:eastAsia="Calibri"/>
          <w:i w:val="0"/>
        </w:rPr>
        <w:br/>
      </w:r>
      <w:r w:rsidRPr="00FE1407">
        <w:rPr>
          <w:rFonts w:eastAsia="Calibri"/>
          <w:i w:val="0"/>
        </w:rPr>
        <w:t xml:space="preserve">i jakości. Osiągnięcie przez studentów kompetencji w zakresie znajomości języka obcego na studiach </w:t>
      </w:r>
      <w:r>
        <w:rPr>
          <w:rFonts w:eastAsia="Calibri"/>
          <w:i w:val="0"/>
        </w:rPr>
        <w:br/>
      </w:r>
      <w:r w:rsidRPr="00FE1407">
        <w:rPr>
          <w:rFonts w:eastAsia="Calibri"/>
          <w:i w:val="0"/>
        </w:rPr>
        <w:t xml:space="preserve">I stopnia zapewniają konwersatoria z przedmiotów kierunkowych Język obcy I </w:t>
      </w:r>
      <w:proofErr w:type="spellStart"/>
      <w:r w:rsidRPr="00FE1407">
        <w:rPr>
          <w:rFonts w:eastAsia="Calibri"/>
          <w:i w:val="0"/>
        </w:rPr>
        <w:t>i</w:t>
      </w:r>
      <w:proofErr w:type="spellEnd"/>
      <w:r w:rsidRPr="00FE1407">
        <w:rPr>
          <w:rFonts w:eastAsia="Calibri"/>
          <w:i w:val="0"/>
        </w:rPr>
        <w:t xml:space="preserve"> Język obcy </w:t>
      </w:r>
      <w:r w:rsidRPr="00484BB5">
        <w:rPr>
          <w:rFonts w:eastAsia="Calibri"/>
          <w:i w:val="0"/>
        </w:rPr>
        <w:t xml:space="preserve">II oraz Język obcy specjalistyczny w module fakultatywnym 1 (Zarządzanie procesami logistycznymi) i Językowe warsztaty logistyczne na module fakultatywnym 2 (Logistyka w przedsiębiorstwie). Na studiach </w:t>
      </w:r>
      <w:r>
        <w:rPr>
          <w:rFonts w:eastAsia="Calibri"/>
          <w:i w:val="0"/>
        </w:rPr>
        <w:br/>
      </w:r>
      <w:r w:rsidRPr="00FE1407">
        <w:rPr>
          <w:rFonts w:eastAsia="Calibri"/>
          <w:i w:val="0"/>
        </w:rPr>
        <w:t>II stopnia osiągni</w:t>
      </w:r>
      <w:r>
        <w:rPr>
          <w:rFonts w:eastAsia="Calibri"/>
          <w:i w:val="0"/>
        </w:rPr>
        <w:t>ęc</w:t>
      </w:r>
      <w:r w:rsidRPr="00FE1407">
        <w:rPr>
          <w:rFonts w:eastAsia="Calibri"/>
          <w:i w:val="0"/>
        </w:rPr>
        <w:t>ie w/w kompetencji zapewnia konwersatorium z Języka obcego specjalistycznego</w:t>
      </w:r>
    </w:p>
    <w:p w14:paraId="61A39E34" w14:textId="77777777" w:rsidR="00322EEF" w:rsidRPr="00242A5C" w:rsidRDefault="00322EEF" w:rsidP="00322EEF">
      <w:pPr>
        <w:pStyle w:val="kryteria"/>
        <w:numPr>
          <w:ilvl w:val="0"/>
          <w:numId w:val="0"/>
        </w:numPr>
        <w:rPr>
          <w:i w:val="0"/>
        </w:rPr>
      </w:pPr>
      <w:r w:rsidRPr="00242A5C">
        <w:rPr>
          <w:i w:val="0"/>
        </w:rPr>
        <w:t xml:space="preserve">W związku z pandemią </w:t>
      </w:r>
      <w:proofErr w:type="spellStart"/>
      <w:r w:rsidRPr="00242A5C">
        <w:rPr>
          <w:i w:val="0"/>
        </w:rPr>
        <w:t>COVID</w:t>
      </w:r>
      <w:proofErr w:type="spellEnd"/>
      <w:r>
        <w:rPr>
          <w:rStyle w:val="Odwoaniedokomentarza"/>
        </w:rPr>
        <w:t>-</w:t>
      </w:r>
      <w:r w:rsidRPr="00242A5C">
        <w:rPr>
          <w:i w:val="0"/>
        </w:rPr>
        <w:t>19 na ocenianym kierunku studiów w semestrze letnim 2019/20 wszystkie zajęcia prowadzone były w formie on</w:t>
      </w:r>
      <w:r>
        <w:rPr>
          <w:i w:val="0"/>
        </w:rPr>
        <w:t>-</w:t>
      </w:r>
      <w:r w:rsidRPr="00242A5C">
        <w:rPr>
          <w:i w:val="0"/>
        </w:rPr>
        <w:t xml:space="preserve">line. Rok akademicki 2020/21 rozpoczął się kształceniem w formie hybrydowej. Wykłady prowadzone były w formie zdalnej, natomiast ćwiczenia audytoryjne i laboratoryjne w bezpośrednim kontakcie ze studentem. Po wprowadzeniu na terenie miasta Siedlce „czerwonej strefy” zakażeń </w:t>
      </w:r>
      <w:proofErr w:type="spellStart"/>
      <w:r w:rsidRPr="00242A5C">
        <w:rPr>
          <w:i w:val="0"/>
        </w:rPr>
        <w:t>koronawirusem</w:t>
      </w:r>
      <w:proofErr w:type="spellEnd"/>
      <w:r w:rsidRPr="00242A5C">
        <w:rPr>
          <w:i w:val="0"/>
        </w:rPr>
        <w:t xml:space="preserve">, władze Uczelni podjęły decyzję o przejściu na tryb nauki zdalnej. W semestrze zimowym roku akademickim 2021/22 zdalne formy kształcenia wykorzystywano w przypadku odbywania kwarantanny przez studentów lub nauczycieli akademickich, jak również w okresach wymaganych </w:t>
      </w:r>
      <w:r>
        <w:rPr>
          <w:i w:val="0"/>
        </w:rPr>
        <w:t>p</w:t>
      </w:r>
      <w:r w:rsidRPr="00242A5C">
        <w:rPr>
          <w:i w:val="0"/>
        </w:rPr>
        <w:t xml:space="preserve">rzepisami prawa. W semestrze letnim roku akademickiego 2021/22 w formie zdalnej prowadzone były wykłady z dziedziny nauk humanistycznych. </w:t>
      </w:r>
    </w:p>
    <w:p w14:paraId="5CF90F13" w14:textId="77777777" w:rsidR="00322EEF" w:rsidRPr="00242A5C" w:rsidRDefault="00322EEF" w:rsidP="00322EEF">
      <w:pPr>
        <w:pStyle w:val="kryteria"/>
        <w:numPr>
          <w:ilvl w:val="0"/>
          <w:numId w:val="0"/>
        </w:numPr>
        <w:rPr>
          <w:i w:val="0"/>
        </w:rPr>
      </w:pPr>
      <w:r w:rsidRPr="00242A5C">
        <w:rPr>
          <w:i w:val="0"/>
        </w:rPr>
        <w:t xml:space="preserve">Kształcenie w formie online prowadzone jest z wykorzystaniem narzędzi dostarczonych przez Google Inc. w ramach usługi G Suite dla Szkół i Uczelni. W procesie kształcenia zdalnego wykorzystywana jest aplikacja </w:t>
      </w:r>
      <w:proofErr w:type="spellStart"/>
      <w:r w:rsidRPr="00242A5C">
        <w:rPr>
          <w:i w:val="0"/>
        </w:rPr>
        <w:t>MEET</w:t>
      </w:r>
      <w:proofErr w:type="spellEnd"/>
      <w:r w:rsidRPr="00242A5C">
        <w:rPr>
          <w:i w:val="0"/>
        </w:rPr>
        <w:t xml:space="preserve"> oraz narzędzia </w:t>
      </w:r>
      <w:proofErr w:type="spellStart"/>
      <w:r w:rsidRPr="00242A5C">
        <w:rPr>
          <w:i w:val="0"/>
        </w:rPr>
        <w:t>Classroom</w:t>
      </w:r>
      <w:proofErr w:type="spellEnd"/>
      <w:r w:rsidRPr="00242A5C">
        <w:rPr>
          <w:i w:val="0"/>
        </w:rPr>
        <w:t>,</w:t>
      </w:r>
      <w:r>
        <w:rPr>
          <w:i w:val="0"/>
        </w:rPr>
        <w:t xml:space="preserve"> P</w:t>
      </w:r>
      <w:r w:rsidRPr="00242A5C">
        <w:rPr>
          <w:i w:val="0"/>
        </w:rPr>
        <w:t xml:space="preserve">rezentacje, Dokumenty, Arkusze, Dysk. W celu umożliwienia realizacji zajęć online, niezbędne jest posiadanie przez nauczycieli akademickich oraz inne osoby prowadzące zajęcia dydaktyczne na podstawie umów cywilno-prawnych, a także przez </w:t>
      </w:r>
      <w:r w:rsidRPr="00242A5C">
        <w:rPr>
          <w:i w:val="0"/>
        </w:rPr>
        <w:lastRenderedPageBreak/>
        <w:t xml:space="preserve">studentów uczelnianego adresu w domenie </w:t>
      </w:r>
      <w:proofErr w:type="spellStart"/>
      <w:r w:rsidRPr="00242A5C">
        <w:rPr>
          <w:i w:val="0"/>
        </w:rPr>
        <w:t>uph.edu.pl</w:t>
      </w:r>
      <w:proofErr w:type="spellEnd"/>
      <w:r w:rsidRPr="00242A5C">
        <w:rPr>
          <w:i w:val="0"/>
        </w:rPr>
        <w:t xml:space="preserve">.  Adresy dla studentów zostały utworzone przez </w:t>
      </w:r>
      <w:r>
        <w:rPr>
          <w:i w:val="0"/>
        </w:rPr>
        <w:t>Dział Informatyki.</w:t>
      </w:r>
      <w:r w:rsidRPr="00242A5C">
        <w:rPr>
          <w:i w:val="0"/>
        </w:rPr>
        <w:t xml:space="preserve"> Sekretariaty Instytutów oraz pozostałych jednostek odpowiedzialnych za realizację zajęć, zobowiązane są do tworzenia kalendarzy w usłudze G Suite zawierając</w:t>
      </w:r>
      <w:r>
        <w:rPr>
          <w:i w:val="0"/>
        </w:rPr>
        <w:t xml:space="preserve">ych </w:t>
      </w:r>
      <w:r w:rsidRPr="00242A5C">
        <w:rPr>
          <w:i w:val="0"/>
        </w:rPr>
        <w:t xml:space="preserve">rozkłady zajęć dla poszczególnych roczników studiów, według których prowadzone są zajęcia on-line w czasie rzeczywistym. Nauczyciele zobowiązani są do realizacji zajęć on-line zgodnie z harmonogramami określonymi w kalendarzach. </w:t>
      </w:r>
    </w:p>
    <w:p w14:paraId="59C4321A" w14:textId="77777777" w:rsidR="00322EEF" w:rsidRPr="008E4940" w:rsidRDefault="00322EEF" w:rsidP="00322EEF">
      <w:pPr>
        <w:pStyle w:val="kryteria"/>
        <w:numPr>
          <w:ilvl w:val="0"/>
          <w:numId w:val="0"/>
        </w:numPr>
        <w:rPr>
          <w:i w:val="0"/>
          <w:color w:val="000000" w:themeColor="text1"/>
        </w:rPr>
      </w:pPr>
      <w:r w:rsidRPr="00FE1407">
        <w:rPr>
          <w:i w:val="0"/>
          <w:color w:val="000000" w:themeColor="text1"/>
        </w:rPr>
        <w:t xml:space="preserve">Techniki kształcenia na odległość wykorzystywane są również w szkoleniu bibliotecznym </w:t>
      </w:r>
      <w:r w:rsidRPr="00FE1407">
        <w:rPr>
          <w:rFonts w:eastAsia="Calibri"/>
          <w:i w:val="0"/>
        </w:rPr>
        <w:t>(</w:t>
      </w:r>
      <w:proofErr w:type="spellStart"/>
      <w:r w:rsidRPr="00FE1407">
        <w:rPr>
          <w:rFonts w:eastAsia="Calibri"/>
          <w:i w:val="0"/>
        </w:rPr>
        <w:t>https</w:t>
      </w:r>
      <w:proofErr w:type="spellEnd"/>
      <w:r w:rsidRPr="00FE1407">
        <w:rPr>
          <w:rFonts w:eastAsia="Calibri"/>
          <w:i w:val="0"/>
        </w:rPr>
        <w:t>://</w:t>
      </w:r>
      <w:proofErr w:type="spellStart"/>
      <w:r w:rsidRPr="00FE1407">
        <w:rPr>
          <w:rFonts w:eastAsia="Calibri"/>
          <w:i w:val="0"/>
        </w:rPr>
        <w:t>bg.uph.edu.pl</w:t>
      </w:r>
      <w:proofErr w:type="spellEnd"/>
      <w:r w:rsidRPr="00FE1407">
        <w:rPr>
          <w:rFonts w:eastAsia="Calibri"/>
          <w:i w:val="0"/>
        </w:rPr>
        <w:t>/e-szkolenie), które jest obowiązkowe dla studentów w pierwszym semestrze studiów I stopnia.</w:t>
      </w:r>
    </w:p>
    <w:p w14:paraId="56C3065B" w14:textId="77777777" w:rsidR="00322EEF" w:rsidRPr="00FE1407" w:rsidRDefault="00322EEF" w:rsidP="00322EEF">
      <w:pPr>
        <w:pStyle w:val="kryteria"/>
        <w:numPr>
          <w:ilvl w:val="0"/>
          <w:numId w:val="0"/>
        </w:numPr>
        <w:rPr>
          <w:rFonts w:eastAsia="Calibri"/>
          <w:i w:val="0"/>
        </w:rPr>
      </w:pPr>
      <w:r w:rsidRPr="00FE1407">
        <w:rPr>
          <w:rFonts w:eastAsia="Calibri"/>
          <w:i w:val="0"/>
        </w:rPr>
        <w:t xml:space="preserve">Zróżnicowane obszary zainteresowań grup studentów uwzględnione są w prowadzonych na studiach </w:t>
      </w:r>
      <w:r>
        <w:rPr>
          <w:rFonts w:eastAsia="Calibri"/>
          <w:i w:val="0"/>
        </w:rPr>
        <w:br/>
      </w:r>
      <w:r w:rsidRPr="00FE1407">
        <w:rPr>
          <w:rFonts w:eastAsia="Calibri"/>
          <w:i w:val="0"/>
        </w:rPr>
        <w:t xml:space="preserve">I </w:t>
      </w:r>
      <w:proofErr w:type="spellStart"/>
      <w:r w:rsidRPr="00FE1407">
        <w:rPr>
          <w:rFonts w:eastAsia="Calibri"/>
          <w:i w:val="0"/>
        </w:rPr>
        <w:t>i</w:t>
      </w:r>
      <w:proofErr w:type="spellEnd"/>
      <w:r w:rsidRPr="00FE1407">
        <w:rPr>
          <w:rFonts w:eastAsia="Calibri"/>
          <w:i w:val="0"/>
        </w:rPr>
        <w:t xml:space="preserve"> II stopnia modułach fakultatywnych. Na studiach I stopnia realizowane są dwa moduły, spośród których jeden obejmuje przedmioty związane z zarządzaniem procesami logistycznymi, natomiast drugi – logistyką w przedsiębiorstwie. W programie studiów II stopnia ujęte są również dwa moduły fakultatywne: pierwszy obejmujący grupę przedmiotów z zakresu logistyki w transporcie międzynarodowym, drugi – z zakresu e-commerce w logistyce. </w:t>
      </w:r>
    </w:p>
    <w:p w14:paraId="12D7B504" w14:textId="77777777" w:rsidR="00322EEF" w:rsidRPr="00FE1407" w:rsidRDefault="00322EEF" w:rsidP="00322EEF">
      <w:pPr>
        <w:pStyle w:val="kryteria"/>
        <w:numPr>
          <w:ilvl w:val="0"/>
          <w:numId w:val="0"/>
        </w:numPr>
        <w:rPr>
          <w:rFonts w:eastAsia="Calibri"/>
          <w:i w:val="0"/>
        </w:rPr>
      </w:pPr>
      <w:r w:rsidRPr="00FE1407">
        <w:rPr>
          <w:rFonts w:eastAsia="Calibri"/>
          <w:i w:val="0"/>
        </w:rPr>
        <w:t>Potrzeby studentów z niepełnosprawnością zaspokajane są poprzez działalność Centrum</w:t>
      </w:r>
      <w:r>
        <w:rPr>
          <w:rFonts w:eastAsia="Calibri"/>
          <w:i w:val="0"/>
        </w:rPr>
        <w:t xml:space="preserve"> Wsparcia Osób z Niepełnosprawnościami.</w:t>
      </w:r>
      <w:r w:rsidRPr="00FE1407">
        <w:rPr>
          <w:rFonts w:eastAsia="Calibri"/>
          <w:i w:val="0"/>
        </w:rPr>
        <w:t xml:space="preserve"> Centrum, na wniosek studenta z niepełnosprawnością, formułuje zalecenia dotyczące dostosowania procesu dydaktycznego do jego potrzeb. Studenci </w:t>
      </w:r>
      <w:r>
        <w:rPr>
          <w:rFonts w:eastAsia="Calibri"/>
          <w:i w:val="0"/>
        </w:rPr>
        <w:br/>
      </w:r>
      <w:r w:rsidRPr="00FE1407">
        <w:rPr>
          <w:rFonts w:eastAsia="Calibri"/>
          <w:i w:val="0"/>
        </w:rPr>
        <w:t xml:space="preserve">z niepełnosprawnościami mogą ubiegać się o zmianę formy egzaminu, wydłużenie czasu jego przeprowadzania i przyznanie indywidualnej organizacji studiów. Studenci niesłyszący korzystają </w:t>
      </w:r>
      <w:r>
        <w:rPr>
          <w:rFonts w:eastAsia="Calibri"/>
          <w:i w:val="0"/>
        </w:rPr>
        <w:br/>
      </w:r>
      <w:r w:rsidRPr="00FE1407">
        <w:rPr>
          <w:rFonts w:eastAsia="Calibri"/>
          <w:i w:val="0"/>
        </w:rPr>
        <w:t>w trakcie zajęć z pomocy tłumaczy języka migowego.</w:t>
      </w:r>
    </w:p>
    <w:p w14:paraId="784819C4" w14:textId="77777777" w:rsidR="00322EEF" w:rsidRPr="00FE1407" w:rsidRDefault="00322EEF" w:rsidP="00322EEF">
      <w:pPr>
        <w:pStyle w:val="kryteria"/>
        <w:numPr>
          <w:ilvl w:val="0"/>
          <w:numId w:val="0"/>
        </w:numPr>
        <w:rPr>
          <w:rFonts w:eastAsia="Calibri"/>
          <w:i w:val="0"/>
        </w:rPr>
      </w:pPr>
      <w:r w:rsidRPr="00FE1407">
        <w:rPr>
          <w:rFonts w:eastAsia="Calibri"/>
          <w:i w:val="0"/>
        </w:rPr>
        <w:t>Indywidualizację procesu kształcenia określa Regulamin studiów wskazując możliwości, warunki i tryb ubiegania się przez studenta o indywidualną organizację studiów. Elementem indywidualizacji kształcenia jest także możliwość korzystania z konsultacji z nauczycielami akademickimi w trakcie pełnionych przez nich dyżurów.</w:t>
      </w:r>
    </w:p>
    <w:p w14:paraId="011160B4" w14:textId="77777777" w:rsidR="00322EEF" w:rsidRPr="00FE1407" w:rsidRDefault="00322EEF" w:rsidP="00322EEF">
      <w:pPr>
        <w:pStyle w:val="kryteria"/>
        <w:numPr>
          <w:ilvl w:val="0"/>
          <w:numId w:val="0"/>
        </w:numPr>
        <w:rPr>
          <w:rFonts w:eastAsia="Calibri"/>
          <w:i w:val="0"/>
        </w:rPr>
      </w:pPr>
      <w:r w:rsidRPr="00FE1407">
        <w:rPr>
          <w:rFonts w:eastAsia="Calibri"/>
          <w:i w:val="0"/>
        </w:rPr>
        <w:t xml:space="preserve">W programie studiów I stopnia prowadzonych w trybie stacjonarnym, zajęciom dydaktycznym realizowanym z bezpośrednim udziałem nauczycieli akademickich przyporządkowano 91 pkt. </w:t>
      </w:r>
      <w:proofErr w:type="spellStart"/>
      <w:r w:rsidRPr="00FE1407">
        <w:rPr>
          <w:rFonts w:eastAsia="Calibri"/>
          <w:i w:val="0"/>
        </w:rPr>
        <w:t>ECTS</w:t>
      </w:r>
      <w:proofErr w:type="spellEnd"/>
      <w:r w:rsidRPr="00FE1407">
        <w:rPr>
          <w:rFonts w:eastAsia="Calibri"/>
          <w:i w:val="0"/>
        </w:rPr>
        <w:t xml:space="preserve">. Na studiach niestacjonarnych wskaźnik ten wynosi 54 pkt. </w:t>
      </w:r>
      <w:proofErr w:type="spellStart"/>
      <w:r w:rsidRPr="00FE1407">
        <w:rPr>
          <w:rFonts w:eastAsia="Calibri"/>
          <w:i w:val="0"/>
        </w:rPr>
        <w:t>ECTS</w:t>
      </w:r>
      <w:proofErr w:type="spellEnd"/>
      <w:r w:rsidRPr="00FE1407">
        <w:rPr>
          <w:rFonts w:eastAsia="Calibri"/>
          <w:i w:val="0"/>
        </w:rPr>
        <w:t xml:space="preserve">. Z modułów/przedmiotów bezpośrednio powiązanych z działalnością naukową w dyscyplinie, w której prowadzony jest kierunek studiów, student uzyskuje 93 pkt. </w:t>
      </w:r>
      <w:proofErr w:type="spellStart"/>
      <w:r w:rsidRPr="00FE1407">
        <w:rPr>
          <w:rFonts w:eastAsia="Calibri"/>
          <w:i w:val="0"/>
        </w:rPr>
        <w:t>ECTS</w:t>
      </w:r>
      <w:proofErr w:type="spellEnd"/>
      <w:r w:rsidRPr="00FE1407">
        <w:rPr>
          <w:rFonts w:eastAsia="Calibri"/>
          <w:i w:val="0"/>
        </w:rPr>
        <w:t xml:space="preserve">. Liczba punktów </w:t>
      </w:r>
      <w:proofErr w:type="spellStart"/>
      <w:r w:rsidRPr="00FE1407">
        <w:rPr>
          <w:rFonts w:eastAsia="Calibri"/>
          <w:i w:val="0"/>
        </w:rPr>
        <w:t>ECTS</w:t>
      </w:r>
      <w:proofErr w:type="spellEnd"/>
      <w:r w:rsidRPr="00FE1407">
        <w:rPr>
          <w:rFonts w:eastAsia="Calibri"/>
          <w:i w:val="0"/>
        </w:rPr>
        <w:t xml:space="preserve"> przyporządkowana zajęciom do wyboru wynosi 55. Zajęciom kształtującym kompetencje w zakresie znajomości języka obcego przyporządkowanych jest 8 pkt. </w:t>
      </w:r>
      <w:proofErr w:type="spellStart"/>
      <w:r w:rsidRPr="00FE1407">
        <w:rPr>
          <w:rFonts w:eastAsia="Calibri"/>
          <w:i w:val="0"/>
        </w:rPr>
        <w:t>ECTS</w:t>
      </w:r>
      <w:proofErr w:type="spellEnd"/>
      <w:r w:rsidRPr="00FE1407">
        <w:rPr>
          <w:rFonts w:eastAsia="Calibri"/>
          <w:i w:val="0"/>
        </w:rPr>
        <w:t xml:space="preserve">. W ramach zajęć z dziedziny nauk humanistycznych student uzyskuje 6 pkt. </w:t>
      </w:r>
      <w:proofErr w:type="spellStart"/>
      <w:r w:rsidRPr="00FE1407">
        <w:rPr>
          <w:rFonts w:eastAsia="Calibri"/>
          <w:i w:val="0"/>
        </w:rPr>
        <w:t>ECTS</w:t>
      </w:r>
      <w:proofErr w:type="spellEnd"/>
      <w:r w:rsidRPr="00FE1407">
        <w:rPr>
          <w:rFonts w:eastAsia="Calibri"/>
          <w:i w:val="0"/>
        </w:rPr>
        <w:t>.</w:t>
      </w:r>
    </w:p>
    <w:p w14:paraId="12B78D78" w14:textId="77777777" w:rsidR="00322EEF" w:rsidRPr="00216CE6" w:rsidRDefault="00322EEF" w:rsidP="00322EEF">
      <w:pPr>
        <w:pStyle w:val="kryteria"/>
        <w:numPr>
          <w:ilvl w:val="0"/>
          <w:numId w:val="0"/>
        </w:numPr>
        <w:rPr>
          <w:rFonts w:eastAsia="Calibri"/>
          <w:i w:val="0"/>
          <w:color w:val="FF0000"/>
        </w:rPr>
      </w:pPr>
      <w:r w:rsidRPr="00FE1407">
        <w:rPr>
          <w:rFonts w:eastAsia="Calibri"/>
          <w:i w:val="0"/>
        </w:rPr>
        <w:t xml:space="preserve">W przypadku studiów II stopnia, liczba punktów </w:t>
      </w:r>
      <w:proofErr w:type="spellStart"/>
      <w:r w:rsidRPr="00FE1407">
        <w:rPr>
          <w:rFonts w:eastAsia="Calibri"/>
          <w:i w:val="0"/>
        </w:rPr>
        <w:t>ECTS</w:t>
      </w:r>
      <w:proofErr w:type="spellEnd"/>
      <w:r w:rsidRPr="00FE1407">
        <w:rPr>
          <w:rFonts w:eastAsia="Calibri"/>
          <w:i w:val="0"/>
        </w:rPr>
        <w:t xml:space="preserve"> osiąganych w trybie stacjonarnym z tytułu zajęć „kontaktowych” wynosi 61, natomiast w trybie niestacjonarnym – 37. Z modułów/przedmiotów powiązanych z prowadzoną w Uczelni działalnością naukową, student uzyskuje 63 pkt. </w:t>
      </w:r>
      <w:proofErr w:type="spellStart"/>
      <w:r w:rsidRPr="00FE1407">
        <w:rPr>
          <w:rFonts w:eastAsia="Calibri"/>
          <w:i w:val="0"/>
        </w:rPr>
        <w:t>ECTS</w:t>
      </w:r>
      <w:proofErr w:type="spellEnd"/>
      <w:r w:rsidRPr="00FE1407">
        <w:rPr>
          <w:rFonts w:eastAsia="Calibri"/>
          <w:i w:val="0"/>
        </w:rPr>
        <w:t xml:space="preserve">. Liczba punktów </w:t>
      </w:r>
      <w:proofErr w:type="spellStart"/>
      <w:r w:rsidRPr="00FE1407">
        <w:rPr>
          <w:rFonts w:eastAsia="Calibri"/>
          <w:i w:val="0"/>
        </w:rPr>
        <w:t>ECTS</w:t>
      </w:r>
      <w:proofErr w:type="spellEnd"/>
      <w:r w:rsidRPr="00FE1407">
        <w:rPr>
          <w:rFonts w:eastAsia="Calibri"/>
          <w:i w:val="0"/>
        </w:rPr>
        <w:t xml:space="preserve"> przyporządkowana zajęciom do wyboru wynosi 45. Zajęciom kształtującym kompetencje w zakresie znajomości języka obcego przyporządkowano 2 pkt. </w:t>
      </w:r>
      <w:proofErr w:type="spellStart"/>
      <w:r w:rsidRPr="00FE1407">
        <w:rPr>
          <w:rFonts w:eastAsia="Calibri"/>
          <w:i w:val="0"/>
        </w:rPr>
        <w:t>ECTS</w:t>
      </w:r>
      <w:proofErr w:type="spellEnd"/>
      <w:r w:rsidRPr="00FE1407">
        <w:rPr>
          <w:rFonts w:eastAsia="Calibri"/>
          <w:i w:val="0"/>
        </w:rPr>
        <w:t xml:space="preserve">. W ramach zajęć </w:t>
      </w:r>
      <w:r>
        <w:rPr>
          <w:rFonts w:eastAsia="Calibri"/>
          <w:i w:val="0"/>
        </w:rPr>
        <w:br/>
      </w:r>
      <w:r w:rsidRPr="00FE1407">
        <w:rPr>
          <w:rFonts w:eastAsia="Calibri"/>
          <w:i w:val="0"/>
        </w:rPr>
        <w:t xml:space="preserve">z dziedziny nauk humanistycznych student uzyskuje 6 pkt. </w:t>
      </w:r>
      <w:proofErr w:type="spellStart"/>
      <w:r w:rsidRPr="00FE1407">
        <w:rPr>
          <w:rFonts w:eastAsia="Calibri"/>
          <w:i w:val="0"/>
        </w:rPr>
        <w:t>ECTS</w:t>
      </w:r>
      <w:proofErr w:type="spellEnd"/>
      <w:r w:rsidRPr="00FE1407">
        <w:rPr>
          <w:rFonts w:eastAsia="Calibri"/>
          <w:i w:val="0"/>
          <w:color w:val="FF0000"/>
        </w:rPr>
        <w:t>.</w:t>
      </w:r>
    </w:p>
    <w:p w14:paraId="26BAF14A" w14:textId="77777777" w:rsidR="00322EEF" w:rsidRPr="00FE1407" w:rsidRDefault="00322EEF" w:rsidP="00322EEF">
      <w:pPr>
        <w:pStyle w:val="kryteria"/>
        <w:numPr>
          <w:ilvl w:val="0"/>
          <w:numId w:val="0"/>
        </w:numPr>
        <w:rPr>
          <w:rFonts w:eastAsia="Calibri"/>
          <w:i w:val="0"/>
        </w:rPr>
      </w:pPr>
      <w:r w:rsidRPr="00FE1407">
        <w:rPr>
          <w:rFonts w:eastAsia="Calibri"/>
          <w:i w:val="0"/>
        </w:rPr>
        <w:t>Program studiów pierwszego stopnia na studiach stacjonarnych uwzględnia 2010 godzin dydaktycznych, z czego 900 godz. stanowią wykłady, 855 godz. ćwiczenia audytoryjne, 75 godzin ćwiczenia l</w:t>
      </w:r>
      <w:r>
        <w:rPr>
          <w:rFonts w:eastAsia="Calibri"/>
          <w:i w:val="0"/>
        </w:rPr>
        <w:t>aboratoryjne, 60 godz. seminarium dyplomowe</w:t>
      </w:r>
      <w:r w:rsidRPr="00FE1407">
        <w:rPr>
          <w:rFonts w:eastAsia="Calibri"/>
          <w:i w:val="0"/>
        </w:rPr>
        <w:t>, 120 godz. konwersatoria z języków obcych. Na studiach niestacjonarnych realizowanych jest 1190 godz., w tym: 636 godz. wykładów, 408 godz. ćwiczeń audytoryjnych, 50 godz. ćwiczeń laboratoryjnych</w:t>
      </w:r>
      <w:r>
        <w:rPr>
          <w:rFonts w:eastAsia="Calibri"/>
          <w:i w:val="0"/>
        </w:rPr>
        <w:t>,</w:t>
      </w:r>
      <w:r w:rsidRPr="00FE1407">
        <w:rPr>
          <w:rFonts w:eastAsia="Calibri"/>
          <w:i w:val="0"/>
        </w:rPr>
        <w:t xml:space="preserve"> 32 godz. seminarium dyplomowe</w:t>
      </w:r>
      <w:r>
        <w:rPr>
          <w:rFonts w:eastAsia="Calibri"/>
          <w:i w:val="0"/>
        </w:rPr>
        <w:t>go</w:t>
      </w:r>
      <w:r w:rsidRPr="00FE1407">
        <w:rPr>
          <w:rFonts w:eastAsia="Calibri"/>
          <w:i w:val="0"/>
        </w:rPr>
        <w:t>, 64 godz. konwersatoriów z języków obcych.</w:t>
      </w:r>
    </w:p>
    <w:p w14:paraId="6CC767CE" w14:textId="77777777" w:rsidR="00322EEF" w:rsidRPr="008F037F" w:rsidRDefault="00322EEF" w:rsidP="00322EEF">
      <w:pPr>
        <w:pStyle w:val="kryteria"/>
        <w:numPr>
          <w:ilvl w:val="0"/>
          <w:numId w:val="0"/>
        </w:numPr>
        <w:rPr>
          <w:rFonts w:eastAsia="Calibri"/>
          <w:i w:val="0"/>
        </w:rPr>
      </w:pPr>
      <w:r w:rsidRPr="008F037F">
        <w:rPr>
          <w:rFonts w:eastAsia="Calibri"/>
          <w:i w:val="0"/>
        </w:rPr>
        <w:t xml:space="preserve">Program studiów stacjonarnych drugiego stopnia uwzględniający moduł fakultatywny Logistyka </w:t>
      </w:r>
      <w:r>
        <w:rPr>
          <w:rFonts w:eastAsia="Calibri"/>
          <w:i w:val="0"/>
        </w:rPr>
        <w:br/>
      </w:r>
      <w:r w:rsidRPr="008F037F">
        <w:rPr>
          <w:rFonts w:eastAsia="Calibri"/>
          <w:i w:val="0"/>
        </w:rPr>
        <w:t xml:space="preserve">w transporcie międzynarodowym obejmuje 870 godz., w tym: 405 godz. wykładów, 330 godz. ćwiczeń audytoryjnych, 45 godz. laboratoriów, 60 godz. seminarium magisterskiego i 30 godz. konwersatoriów z języka obcego specjalistycznego. Struktura zajęć programu uwzględniającego moduł fakultatywny </w:t>
      </w:r>
      <w:r>
        <w:rPr>
          <w:rFonts w:eastAsia="Calibri"/>
          <w:i w:val="0"/>
        </w:rPr>
        <w:br/>
      </w:r>
      <w:r w:rsidRPr="008F037F">
        <w:rPr>
          <w:rFonts w:eastAsia="Calibri"/>
          <w:i w:val="0"/>
        </w:rPr>
        <w:lastRenderedPageBreak/>
        <w:t xml:space="preserve">E-commerce w logistyce jest następująca: 405 godz. wykładów, 300 godz. ćwiczeń audytoryjnych, 75 godz. laboratoriów, 60 godz. seminarium magisterskiego, 30 godz. konwersatoriów z języka obcego specjalistycznego. Na studiach niestacjonarnych realizowanych jest 526 godz., z czego w programie </w:t>
      </w:r>
      <w:r>
        <w:rPr>
          <w:rFonts w:eastAsia="Calibri"/>
          <w:i w:val="0"/>
        </w:rPr>
        <w:br/>
      </w:r>
      <w:r w:rsidRPr="008F037F">
        <w:rPr>
          <w:rFonts w:eastAsia="Calibri"/>
          <w:i w:val="0"/>
        </w:rPr>
        <w:t xml:space="preserve">z modułem fakultatywnym Logistyka w transporcie międzynarodowym 1 244 godz. stanowią wykłady, 200 godz. ćwiczenia audytoryjne, 32 godz. ćwiczenia laboratoryjne, 32 godz. seminarium magisterskie i 18 godz. konwersatoria z języków obcych. W programie z modułem fakultatywnym E-commerce </w:t>
      </w:r>
      <w:r>
        <w:rPr>
          <w:rFonts w:eastAsia="Calibri"/>
          <w:i w:val="0"/>
        </w:rPr>
        <w:br/>
      </w:r>
      <w:r w:rsidRPr="008F037F">
        <w:rPr>
          <w:rFonts w:eastAsia="Calibri"/>
          <w:i w:val="0"/>
        </w:rPr>
        <w:t xml:space="preserve">w logistyce struktura godzinowa zajęć jest następująca: 244 godz. wykłady, 184 godz. ćwiczenia audytoryjne, 48 godz. laboratoria, 32 godz. seminarium magisterskie i 18 godz. konwersatoria </w:t>
      </w:r>
      <w:r>
        <w:rPr>
          <w:rFonts w:eastAsia="Calibri"/>
          <w:i w:val="0"/>
        </w:rPr>
        <w:br/>
      </w:r>
      <w:r w:rsidRPr="008F037F">
        <w:rPr>
          <w:rFonts w:eastAsia="Calibri"/>
          <w:i w:val="0"/>
        </w:rPr>
        <w:t>z języków obcych.</w:t>
      </w:r>
    </w:p>
    <w:p w14:paraId="38E629B5" w14:textId="77777777" w:rsidR="00322EEF" w:rsidRPr="00213CC1" w:rsidRDefault="00322EEF" w:rsidP="00322EEF">
      <w:pPr>
        <w:pStyle w:val="kryteria"/>
        <w:numPr>
          <w:ilvl w:val="0"/>
          <w:numId w:val="0"/>
        </w:numPr>
        <w:rPr>
          <w:rFonts w:eastAsia="Calibri"/>
          <w:i w:val="0"/>
        </w:rPr>
      </w:pPr>
      <w:r w:rsidRPr="00E62626">
        <w:rPr>
          <w:rFonts w:eastAsia="Calibri"/>
          <w:i w:val="0"/>
        </w:rPr>
        <w:t>W bieżącym roku akademickim liczebność grup audytoryjnych na ocenianym kierunku studiów waha się od 1</w:t>
      </w:r>
      <w:r>
        <w:rPr>
          <w:rFonts w:eastAsia="Calibri"/>
          <w:i w:val="0"/>
        </w:rPr>
        <w:t>7</w:t>
      </w:r>
      <w:r w:rsidRPr="00E62626">
        <w:rPr>
          <w:rFonts w:eastAsia="Calibri"/>
          <w:i w:val="0"/>
        </w:rPr>
        <w:t xml:space="preserve"> do 3</w:t>
      </w:r>
      <w:r>
        <w:rPr>
          <w:rFonts w:eastAsia="Calibri"/>
          <w:i w:val="0"/>
        </w:rPr>
        <w:t>8</w:t>
      </w:r>
      <w:r w:rsidRPr="00E62626">
        <w:rPr>
          <w:rFonts w:eastAsia="Calibri"/>
          <w:i w:val="0"/>
        </w:rPr>
        <w:t xml:space="preserve"> osób. Liczba studentów w grupie seminaryjnej wynosi około 15 osób. Organizację zajęć na studiach stacjonarnych w semestrze </w:t>
      </w:r>
      <w:r w:rsidRPr="00FE1407">
        <w:rPr>
          <w:rFonts w:eastAsia="Calibri"/>
          <w:i w:val="0"/>
        </w:rPr>
        <w:t xml:space="preserve">letnim i zimowym danego roku akademickiego określa Rektor </w:t>
      </w:r>
      <w:r>
        <w:rPr>
          <w:rFonts w:eastAsia="Calibri"/>
          <w:i w:val="0"/>
        </w:rPr>
        <w:t xml:space="preserve">w </w:t>
      </w:r>
      <w:r w:rsidRPr="00FE1407">
        <w:rPr>
          <w:rFonts w:eastAsia="Calibri"/>
          <w:i w:val="0"/>
        </w:rPr>
        <w:t>dro</w:t>
      </w:r>
      <w:r>
        <w:rPr>
          <w:rFonts w:eastAsia="Calibri"/>
          <w:i w:val="0"/>
        </w:rPr>
        <w:t>dze</w:t>
      </w:r>
      <w:r w:rsidRPr="00FE1407">
        <w:rPr>
          <w:rFonts w:eastAsia="Calibri"/>
          <w:i w:val="0"/>
        </w:rPr>
        <w:t xml:space="preserve"> zarządzenia. Organizację zajęć i szczegółowy terminarz zjazdów na studiach niestacjonarnych ustala Dziekan i podaje do wiadomości nie później niż 1 września poprzedzającego uruchomienie roku akademickiego. Zajęcia na studiach niestacjonarnych odbywają się w formie zjazdów weekendowych (sobota i niedziela).</w:t>
      </w:r>
    </w:p>
    <w:p w14:paraId="70DADB25" w14:textId="77777777" w:rsidR="00322EEF" w:rsidRPr="00903E58" w:rsidRDefault="00322EEF" w:rsidP="00322EEF">
      <w:pPr>
        <w:pStyle w:val="kryteria"/>
        <w:numPr>
          <w:ilvl w:val="0"/>
          <w:numId w:val="0"/>
        </w:numPr>
        <w:rPr>
          <w:rFonts w:asciiTheme="minorHAnsi" w:eastAsia="Calibri" w:hAnsiTheme="minorHAnsi" w:cstheme="minorHAnsi"/>
          <w:i w:val="0"/>
          <w:iCs/>
        </w:rPr>
      </w:pPr>
      <w:r w:rsidRPr="001D530F">
        <w:rPr>
          <w:rFonts w:asciiTheme="minorHAnsi" w:eastAsia="Calibri" w:hAnsiTheme="minorHAnsi" w:cstheme="minorHAnsi"/>
          <w:i w:val="0"/>
          <w:iCs/>
        </w:rPr>
        <w:t>Zasady organizacji, przebiegu i kontroli praktyk zawodowych określa regulamin.</w:t>
      </w:r>
      <w:r w:rsidRPr="001D530F">
        <w:rPr>
          <w:rFonts w:asciiTheme="minorHAnsi" w:hAnsiTheme="minorHAnsi" w:cstheme="minorHAnsi"/>
          <w:i w:val="0"/>
          <w:iCs/>
        </w:rPr>
        <w:t xml:space="preserve"> </w:t>
      </w:r>
      <w:r w:rsidRPr="001D530F">
        <w:rPr>
          <w:rFonts w:asciiTheme="minorHAnsi" w:eastAsia="Calibri" w:hAnsiTheme="minorHAnsi" w:cstheme="minorHAnsi"/>
          <w:i w:val="0"/>
          <w:iCs/>
        </w:rPr>
        <w:t>Celem praktyki zawodowej jest poznanie przez studenta przebiegu procesów logistycznych w or</w:t>
      </w:r>
      <w:r>
        <w:rPr>
          <w:rFonts w:asciiTheme="minorHAnsi" w:eastAsia="Calibri" w:hAnsiTheme="minorHAnsi" w:cstheme="minorHAnsi"/>
          <w:i w:val="0"/>
          <w:iCs/>
        </w:rPr>
        <w:t xml:space="preserve">ganizacji oraz nabycie </w:t>
      </w:r>
      <w:r w:rsidRPr="001D530F">
        <w:rPr>
          <w:rFonts w:asciiTheme="minorHAnsi" w:eastAsia="Calibri" w:hAnsiTheme="minorHAnsi" w:cstheme="minorHAnsi"/>
          <w:i w:val="0"/>
          <w:iCs/>
        </w:rPr>
        <w:t xml:space="preserve">umiejętności dotyczących podstawowych zadań logistycznych, a także umiejętności współpracy </w:t>
      </w:r>
      <w:r>
        <w:rPr>
          <w:rFonts w:asciiTheme="minorHAnsi" w:eastAsia="Calibri" w:hAnsiTheme="minorHAnsi" w:cstheme="minorHAnsi"/>
          <w:i w:val="0"/>
          <w:iCs/>
        </w:rPr>
        <w:br/>
      </w:r>
      <w:r w:rsidRPr="001D530F">
        <w:rPr>
          <w:rFonts w:asciiTheme="minorHAnsi" w:eastAsia="Calibri" w:hAnsiTheme="minorHAnsi" w:cstheme="minorHAnsi"/>
          <w:i w:val="0"/>
          <w:iCs/>
        </w:rPr>
        <w:t xml:space="preserve">i współżycia w zespole pracowniczym. Wybór przez studenta jednostki przyjmującej na praktykę zawodową odbywa się w porozumieniu z opiekunem praktyk dla kierunku Logistyka. </w:t>
      </w:r>
      <w:r>
        <w:rPr>
          <w:rFonts w:asciiTheme="minorHAnsi" w:eastAsia="Calibri" w:hAnsiTheme="minorHAnsi" w:cstheme="minorHAnsi"/>
          <w:i w:val="0"/>
          <w:iCs/>
        </w:rPr>
        <w:t xml:space="preserve">Realizacja praktyk </w:t>
      </w:r>
      <w:r w:rsidRPr="00903E58">
        <w:rPr>
          <w:rFonts w:asciiTheme="minorHAnsi" w:eastAsia="Calibri" w:hAnsiTheme="minorHAnsi" w:cstheme="minorHAnsi"/>
          <w:i w:val="0"/>
          <w:iCs/>
        </w:rPr>
        <w:t>zawodowych podporządkowana jest osiągnięciu następujących efektów uczenia się:</w:t>
      </w:r>
    </w:p>
    <w:p w14:paraId="171604D8" w14:textId="77777777" w:rsidR="00322EEF" w:rsidRPr="00903E58" w:rsidRDefault="00322EEF" w:rsidP="00322EEF">
      <w:pPr>
        <w:numPr>
          <w:ilvl w:val="0"/>
          <w:numId w:val="26"/>
        </w:numPr>
        <w:spacing w:after="0"/>
        <w:ind w:left="426" w:hanging="284"/>
        <w:rPr>
          <w:rFonts w:asciiTheme="minorHAnsi" w:hAnsiTheme="minorHAnsi" w:cs="Arial"/>
        </w:rPr>
      </w:pPr>
      <w:r w:rsidRPr="00903E58">
        <w:rPr>
          <w:rFonts w:asciiTheme="minorHAnsi" w:hAnsiTheme="minorHAnsi" w:cs="Arial"/>
        </w:rPr>
        <w:t>w zakresie umiejętności – po odbyciu praktyk student:</w:t>
      </w:r>
    </w:p>
    <w:p w14:paraId="42C4833F" w14:textId="77777777" w:rsidR="00322EEF" w:rsidRPr="00903E58" w:rsidRDefault="00322EEF" w:rsidP="00322EEF">
      <w:pPr>
        <w:numPr>
          <w:ilvl w:val="0"/>
          <w:numId w:val="24"/>
        </w:numPr>
        <w:spacing w:after="0"/>
        <w:ind w:left="709" w:hanging="283"/>
        <w:rPr>
          <w:rFonts w:asciiTheme="minorHAnsi" w:hAnsiTheme="minorHAnsi" w:cs="Arial"/>
        </w:rPr>
      </w:pPr>
      <w:r w:rsidRPr="00903E58">
        <w:rPr>
          <w:rFonts w:asciiTheme="minorHAnsi" w:hAnsiTheme="minorHAnsi" w:cs="Arial"/>
        </w:rPr>
        <w:t>potrafi wykorzystywać podstawową wiedzę teoretyczną i pozyskiwać dane do analizowania konkretnych procesów i zjawisk społecznych (kulturowych, politycznych, prawnych, gospodarczych) w zakresie logistyki,</w:t>
      </w:r>
    </w:p>
    <w:p w14:paraId="07EBEB3F" w14:textId="77777777" w:rsidR="00322EEF" w:rsidRPr="00903E58" w:rsidRDefault="00322EEF" w:rsidP="00322EEF">
      <w:pPr>
        <w:numPr>
          <w:ilvl w:val="0"/>
          <w:numId w:val="24"/>
        </w:numPr>
        <w:spacing w:after="0"/>
        <w:ind w:left="709" w:hanging="283"/>
        <w:rPr>
          <w:rFonts w:asciiTheme="minorHAnsi" w:hAnsiTheme="minorHAnsi" w:cs="Arial"/>
        </w:rPr>
      </w:pPr>
      <w:r w:rsidRPr="00903E58">
        <w:rPr>
          <w:rFonts w:asciiTheme="minorHAnsi" w:hAnsiTheme="minorHAnsi" w:cs="Arial"/>
        </w:rPr>
        <w:t xml:space="preserve">wykorzystuje zdobytą wiedzę do rozstrzygania dylematów pojawiających się </w:t>
      </w:r>
      <w:r w:rsidRPr="00903E58">
        <w:rPr>
          <w:rFonts w:asciiTheme="minorHAnsi" w:hAnsiTheme="minorHAnsi" w:cs="Arial"/>
        </w:rPr>
        <w:br/>
        <w:t xml:space="preserve">w pracy zawodowej; potrafi ocenić przydatność typowych metod, procedur </w:t>
      </w:r>
      <w:r w:rsidRPr="00903E58">
        <w:rPr>
          <w:rFonts w:asciiTheme="minorHAnsi" w:hAnsiTheme="minorHAnsi" w:cs="Arial"/>
        </w:rPr>
        <w:br/>
        <w:t>i dobrych praktyk do realizacji zadań związanych z różnymi sferami działalności logistycznej,</w:t>
      </w:r>
    </w:p>
    <w:p w14:paraId="00AC7DD2" w14:textId="77777777" w:rsidR="00322EEF" w:rsidRPr="00903E58" w:rsidRDefault="00322EEF" w:rsidP="00322EEF">
      <w:pPr>
        <w:numPr>
          <w:ilvl w:val="0"/>
          <w:numId w:val="24"/>
        </w:numPr>
        <w:spacing w:after="0"/>
        <w:ind w:left="709" w:hanging="283"/>
        <w:rPr>
          <w:rFonts w:asciiTheme="minorHAnsi" w:hAnsiTheme="minorHAnsi" w:cs="Arial"/>
        </w:rPr>
      </w:pPr>
      <w:r w:rsidRPr="00903E58">
        <w:rPr>
          <w:rFonts w:asciiTheme="minorHAnsi" w:hAnsiTheme="minorHAnsi" w:cs="Arial"/>
        </w:rPr>
        <w:t>analizuje proponowane rozwiązania konkretnych problemów gospodarczych, zwłaszcza logistycznych i proponuje w tym zakresie odpowiednie rozstrzygnięcia,</w:t>
      </w:r>
    </w:p>
    <w:p w14:paraId="7463A206" w14:textId="77777777" w:rsidR="00322EEF" w:rsidRPr="00903E58" w:rsidRDefault="00322EEF" w:rsidP="00322EEF">
      <w:pPr>
        <w:numPr>
          <w:ilvl w:val="0"/>
          <w:numId w:val="24"/>
        </w:numPr>
        <w:spacing w:after="0"/>
        <w:ind w:left="709" w:hanging="283"/>
        <w:rPr>
          <w:rFonts w:asciiTheme="minorHAnsi" w:hAnsiTheme="minorHAnsi" w:cs="Arial"/>
        </w:rPr>
      </w:pPr>
      <w:r w:rsidRPr="00903E58">
        <w:rPr>
          <w:rFonts w:asciiTheme="minorHAnsi" w:hAnsiTheme="minorHAnsi" w:cs="Arial"/>
        </w:rPr>
        <w:t>potrafi współdziałać i pracować w grupie przyjmując w niej różne role;</w:t>
      </w:r>
    </w:p>
    <w:p w14:paraId="2D4BBDFD" w14:textId="77777777" w:rsidR="00322EEF" w:rsidRPr="00903E58" w:rsidRDefault="00322EEF" w:rsidP="00322EEF">
      <w:pPr>
        <w:numPr>
          <w:ilvl w:val="0"/>
          <w:numId w:val="26"/>
        </w:numPr>
        <w:spacing w:after="0"/>
        <w:ind w:left="426" w:hanging="284"/>
        <w:rPr>
          <w:rFonts w:asciiTheme="minorHAnsi" w:hAnsiTheme="minorHAnsi" w:cs="Arial"/>
        </w:rPr>
      </w:pPr>
      <w:r w:rsidRPr="00903E58">
        <w:rPr>
          <w:rFonts w:asciiTheme="minorHAnsi" w:hAnsiTheme="minorHAnsi" w:cs="Arial"/>
        </w:rPr>
        <w:t>w zakresie kompetencji społecznych – po odbyciu praktyk student:</w:t>
      </w:r>
    </w:p>
    <w:p w14:paraId="4DC45106" w14:textId="77777777" w:rsidR="00322EEF" w:rsidRPr="00903E58" w:rsidRDefault="00322EEF" w:rsidP="00322EEF">
      <w:pPr>
        <w:numPr>
          <w:ilvl w:val="0"/>
          <w:numId w:val="25"/>
        </w:numPr>
        <w:spacing w:after="0"/>
        <w:ind w:left="709" w:hanging="283"/>
        <w:rPr>
          <w:rFonts w:asciiTheme="minorHAnsi" w:hAnsiTheme="minorHAnsi" w:cs="Arial"/>
        </w:rPr>
      </w:pPr>
      <w:r w:rsidRPr="00903E58">
        <w:rPr>
          <w:rFonts w:asciiTheme="minorHAnsi" w:hAnsiTheme="minorHAnsi" w:cs="Arial"/>
          <w:bCs/>
        </w:rPr>
        <w:t>prawidłowo identyfikuje i rozstrzyga dylematy związane z wykonywaniem zawodu,</w:t>
      </w:r>
    </w:p>
    <w:p w14:paraId="7F654345" w14:textId="77777777" w:rsidR="00322EEF" w:rsidRPr="00307714" w:rsidRDefault="00322EEF" w:rsidP="00322EEF">
      <w:pPr>
        <w:numPr>
          <w:ilvl w:val="0"/>
          <w:numId w:val="25"/>
        </w:numPr>
        <w:ind w:left="709" w:hanging="283"/>
        <w:rPr>
          <w:rFonts w:asciiTheme="minorHAnsi" w:hAnsiTheme="minorHAnsi" w:cs="Arial"/>
        </w:rPr>
      </w:pPr>
      <w:r w:rsidRPr="00903E58">
        <w:rPr>
          <w:rFonts w:asciiTheme="minorHAnsi" w:hAnsiTheme="minorHAnsi" w:cs="Arial"/>
          <w:bCs/>
        </w:rPr>
        <w:t>uczestniczy w przygotowaniu projektów gospodarczych (logistycznych) uwzględniając właściwe aspekty prawne, ekonomiczne, etyczne i polityczne.</w:t>
      </w:r>
    </w:p>
    <w:p w14:paraId="6AD2A414" w14:textId="77777777" w:rsidR="00322EEF" w:rsidRPr="004C3775" w:rsidRDefault="00322EEF" w:rsidP="00322EEF">
      <w:pPr>
        <w:pStyle w:val="kryteria"/>
        <w:numPr>
          <w:ilvl w:val="0"/>
          <w:numId w:val="0"/>
        </w:numPr>
        <w:spacing w:before="240"/>
        <w:rPr>
          <w:b/>
          <w:i w:val="0"/>
        </w:rPr>
      </w:pPr>
      <w:r w:rsidRPr="004C3775">
        <w:rPr>
          <w:b/>
          <w:i w:val="0"/>
        </w:rPr>
        <w:t xml:space="preserve">Zalecenia dotyczące kryterium </w:t>
      </w:r>
      <w:r>
        <w:rPr>
          <w:b/>
          <w:i w:val="0"/>
        </w:rPr>
        <w:t>2</w:t>
      </w:r>
      <w:r w:rsidRPr="004C3775">
        <w:rPr>
          <w:b/>
          <w:i w:val="0"/>
        </w:rPr>
        <w:t xml:space="preserve"> wymienione w uchwale Prezydium </w:t>
      </w:r>
      <w:proofErr w:type="spellStart"/>
      <w:r w:rsidRPr="004C3775">
        <w:rPr>
          <w:b/>
          <w:i w:val="0"/>
        </w:rPr>
        <w:t>PKA</w:t>
      </w:r>
      <w:proofErr w:type="spellEnd"/>
      <w:r w:rsidRPr="004C3775">
        <w:rPr>
          <w:b/>
          <w:i w:val="0"/>
        </w:rPr>
        <w:t xml:space="preserve"> w sprawie oceny programowej na kierunku studiów, która poprzedziła bieżącą ocenę (</w:t>
      </w:r>
      <w:r w:rsidRPr="00612548">
        <w:rPr>
          <w:b/>
        </w:rPr>
        <w:t>jeżeli dotyczy</w:t>
      </w:r>
      <w:r w:rsidRPr="004C3775">
        <w:rPr>
          <w:b/>
          <w:i w:val="0"/>
        </w:rPr>
        <w:t>)</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816"/>
        <w:gridCol w:w="5645"/>
      </w:tblGrid>
      <w:tr w:rsidR="00322EEF" w14:paraId="69B2A7F0" w14:textId="77777777" w:rsidTr="00E8516F">
        <w:tc>
          <w:tcPr>
            <w:tcW w:w="334" w:type="pct"/>
            <w:shd w:val="clear" w:color="auto" w:fill="auto"/>
            <w:vAlign w:val="center"/>
          </w:tcPr>
          <w:p w14:paraId="2DED7067" w14:textId="77777777" w:rsidR="00322EEF" w:rsidRPr="00E7133D" w:rsidRDefault="00322EEF" w:rsidP="00E8516F">
            <w:pPr>
              <w:pStyle w:val="PKA-wyroznienia"/>
              <w:jc w:val="center"/>
              <w:rPr>
                <w:b w:val="0"/>
              </w:rPr>
            </w:pPr>
            <w:r w:rsidRPr="00E7133D">
              <w:rPr>
                <w:b w:val="0"/>
              </w:rPr>
              <w:t>Lp.</w:t>
            </w:r>
          </w:p>
        </w:tc>
        <w:tc>
          <w:tcPr>
            <w:tcW w:w="1553" w:type="pct"/>
            <w:shd w:val="clear" w:color="auto" w:fill="auto"/>
            <w:vAlign w:val="center"/>
          </w:tcPr>
          <w:p w14:paraId="08FDF0DE" w14:textId="77777777" w:rsidR="00322EEF" w:rsidRPr="00E7133D" w:rsidRDefault="00322EEF" w:rsidP="00E8516F">
            <w:pPr>
              <w:pStyle w:val="PKA-wyroznienia"/>
              <w:spacing w:before="0" w:after="0"/>
              <w:jc w:val="center"/>
              <w:rPr>
                <w:b w:val="0"/>
              </w:rPr>
            </w:pPr>
            <w:r w:rsidRPr="00E7133D">
              <w:rPr>
                <w:b w:val="0"/>
              </w:rPr>
              <w:t xml:space="preserve">Zalecenia dotyczące kryterium </w:t>
            </w:r>
            <w:r>
              <w:rPr>
                <w:b w:val="0"/>
              </w:rPr>
              <w:t>2</w:t>
            </w:r>
            <w:r w:rsidRPr="00E7133D">
              <w:rPr>
                <w:b w:val="0"/>
              </w:rPr>
              <w:t xml:space="preserve"> wymienione we wskazanej wyżej uchwale Prezydium </w:t>
            </w:r>
            <w:proofErr w:type="spellStart"/>
            <w:r w:rsidRPr="00E7133D">
              <w:rPr>
                <w:b w:val="0"/>
              </w:rPr>
              <w:t>PKA</w:t>
            </w:r>
            <w:proofErr w:type="spellEnd"/>
          </w:p>
        </w:tc>
        <w:tc>
          <w:tcPr>
            <w:tcW w:w="3113" w:type="pct"/>
            <w:shd w:val="clear" w:color="auto" w:fill="auto"/>
            <w:vAlign w:val="center"/>
          </w:tcPr>
          <w:p w14:paraId="110E3923" w14:textId="77777777" w:rsidR="00322EEF" w:rsidRPr="00E7133D" w:rsidRDefault="00322EEF" w:rsidP="00E8516F">
            <w:pPr>
              <w:pStyle w:val="PKA-wyroznienia"/>
              <w:spacing w:before="0" w:after="0"/>
              <w:jc w:val="center"/>
              <w:rPr>
                <w:b w:val="0"/>
              </w:rPr>
            </w:pPr>
            <w:r w:rsidRPr="00FB2583">
              <w:rPr>
                <w:b w:val="0"/>
              </w:rPr>
              <w:t xml:space="preserve">Opis realizacji zalecenia oraz działań zapobiegawczych podjętych przez </w:t>
            </w:r>
            <w:r>
              <w:rPr>
                <w:b w:val="0"/>
              </w:rPr>
              <w:t>u</w:t>
            </w:r>
            <w:r w:rsidRPr="00FB2583">
              <w:rPr>
                <w:b w:val="0"/>
              </w:rPr>
              <w:t>czelnię w celu usunięcia błędów i</w:t>
            </w:r>
            <w:r>
              <w:rPr>
                <w:b w:val="0"/>
              </w:rPr>
              <w:t> </w:t>
            </w:r>
            <w:r w:rsidRPr="00FB2583">
              <w:rPr>
                <w:b w:val="0"/>
              </w:rPr>
              <w:t>niezgodności sformułowanych w zaleceniu o charakterze naprawczym</w:t>
            </w:r>
          </w:p>
        </w:tc>
      </w:tr>
      <w:tr w:rsidR="00322EEF" w:rsidRPr="00E7133D" w14:paraId="255BEE65" w14:textId="77777777" w:rsidTr="00E8516F">
        <w:tc>
          <w:tcPr>
            <w:tcW w:w="334" w:type="pct"/>
            <w:shd w:val="clear" w:color="auto" w:fill="auto"/>
          </w:tcPr>
          <w:p w14:paraId="05E1932F" w14:textId="77777777" w:rsidR="00322EEF" w:rsidRDefault="00322EEF" w:rsidP="00E8516F">
            <w:pPr>
              <w:pStyle w:val="PKA-wyroznienia"/>
            </w:pPr>
            <w:r>
              <w:t>1</w:t>
            </w:r>
          </w:p>
        </w:tc>
        <w:tc>
          <w:tcPr>
            <w:tcW w:w="1553" w:type="pct"/>
            <w:shd w:val="clear" w:color="auto" w:fill="auto"/>
          </w:tcPr>
          <w:p w14:paraId="39D82241" w14:textId="77777777" w:rsidR="00322EEF" w:rsidRDefault="00322EEF" w:rsidP="00E8516F">
            <w:pPr>
              <w:pStyle w:val="PKA-wyroznienia"/>
            </w:pPr>
            <w:r>
              <w:t>Brak</w:t>
            </w:r>
          </w:p>
        </w:tc>
        <w:tc>
          <w:tcPr>
            <w:tcW w:w="3113" w:type="pct"/>
            <w:shd w:val="clear" w:color="auto" w:fill="auto"/>
          </w:tcPr>
          <w:p w14:paraId="33A6E996" w14:textId="77777777" w:rsidR="00322EEF" w:rsidRDefault="00322EEF" w:rsidP="00E8516F">
            <w:pPr>
              <w:pStyle w:val="PKA-wyroznienia"/>
            </w:pPr>
            <w:r>
              <w:t>-</w:t>
            </w:r>
          </w:p>
        </w:tc>
      </w:tr>
    </w:tbl>
    <w:p w14:paraId="52D5566E" w14:textId="77777777" w:rsidR="00322EEF" w:rsidRPr="00B857CE" w:rsidRDefault="00322EEF" w:rsidP="00322EEF"/>
    <w:p w14:paraId="5D61AD93" w14:textId="77777777" w:rsidR="00322EEF" w:rsidRPr="00B857CE" w:rsidRDefault="00322EEF" w:rsidP="00322EEF">
      <w:pPr>
        <w:pStyle w:val="Nagwek2"/>
      </w:pPr>
      <w:bookmarkStart w:id="31" w:name="_Toc616619"/>
      <w:bookmarkStart w:id="32" w:name="_Toc623889"/>
      <w:bookmarkStart w:id="33" w:name="_Toc624210"/>
      <w:bookmarkStart w:id="34" w:name="_Toc114027037"/>
      <w:r w:rsidRPr="00B857CE">
        <w:lastRenderedPageBreak/>
        <w:t>Kryterium 3. Przyjęcie na studia, weryfikacja osiągnięcia przez studentów efektów uczenia się, zaliczanie poszczególnych semestrów i lat oraz dyplomowanie</w:t>
      </w:r>
      <w:bookmarkEnd w:id="31"/>
      <w:bookmarkEnd w:id="32"/>
      <w:bookmarkEnd w:id="33"/>
      <w:bookmarkEnd w:id="34"/>
    </w:p>
    <w:p w14:paraId="074CC4A9" w14:textId="77777777" w:rsidR="00322EEF" w:rsidRPr="00307714" w:rsidRDefault="00322EEF" w:rsidP="00322EEF">
      <w:pPr>
        <w:pStyle w:val="kryteria"/>
        <w:numPr>
          <w:ilvl w:val="0"/>
          <w:numId w:val="0"/>
        </w:numPr>
        <w:shd w:val="clear" w:color="auto" w:fill="FFFFFF"/>
        <w:rPr>
          <w:rFonts w:asciiTheme="minorHAnsi" w:eastAsia="Calibri" w:hAnsiTheme="minorHAnsi" w:cstheme="minorHAnsi"/>
          <w:i w:val="0"/>
          <w:szCs w:val="22"/>
        </w:rPr>
      </w:pPr>
      <w:r w:rsidRPr="00307714">
        <w:rPr>
          <w:rFonts w:asciiTheme="minorHAnsi" w:eastAsia="Calibri" w:hAnsiTheme="minorHAnsi" w:cstheme="minorHAnsi"/>
          <w:i w:val="0"/>
          <w:szCs w:val="22"/>
        </w:rPr>
        <w:t xml:space="preserve">Warunki i tryb rekrutacji na kierunek Logistyka określają odpowiednie Uchwały Senatu </w:t>
      </w:r>
      <w:proofErr w:type="spellStart"/>
      <w:r w:rsidRPr="00307714">
        <w:rPr>
          <w:rFonts w:asciiTheme="minorHAnsi" w:eastAsia="Calibri" w:hAnsiTheme="minorHAnsi" w:cstheme="minorHAnsi"/>
          <w:i w:val="0"/>
          <w:szCs w:val="22"/>
        </w:rPr>
        <w:t>UPH</w:t>
      </w:r>
      <w:proofErr w:type="spellEnd"/>
      <w:r w:rsidRPr="00307714">
        <w:rPr>
          <w:rFonts w:asciiTheme="minorHAnsi" w:eastAsia="Calibri" w:hAnsiTheme="minorHAnsi" w:cstheme="minorHAnsi"/>
          <w:i w:val="0"/>
          <w:szCs w:val="22"/>
        </w:rPr>
        <w:t xml:space="preserve"> oraz Zarządzenia Rektora </w:t>
      </w:r>
      <w:proofErr w:type="spellStart"/>
      <w:r w:rsidRPr="00307714">
        <w:rPr>
          <w:rFonts w:asciiTheme="minorHAnsi" w:eastAsia="Calibri" w:hAnsiTheme="minorHAnsi" w:cstheme="minorHAnsi"/>
          <w:i w:val="0"/>
          <w:szCs w:val="22"/>
        </w:rPr>
        <w:t>UPH</w:t>
      </w:r>
      <w:proofErr w:type="spellEnd"/>
      <w:r w:rsidRPr="00307714">
        <w:rPr>
          <w:rFonts w:asciiTheme="minorHAnsi" w:eastAsia="Calibri" w:hAnsiTheme="minorHAnsi" w:cstheme="minorHAnsi"/>
          <w:i w:val="0"/>
          <w:szCs w:val="22"/>
        </w:rPr>
        <w:t>. W postępowaniu rekrutacyjnym na rok akademicki 2022/2023 mają zastosowanie następujące akty prawne:</w:t>
      </w:r>
    </w:p>
    <w:p w14:paraId="27213C39" w14:textId="77777777" w:rsidR="00322EEF" w:rsidRPr="00307714" w:rsidRDefault="00322EEF" w:rsidP="00322EEF">
      <w:pPr>
        <w:pStyle w:val="kryteria"/>
        <w:numPr>
          <w:ilvl w:val="0"/>
          <w:numId w:val="12"/>
        </w:numPr>
        <w:shd w:val="clear" w:color="auto" w:fill="FFFFFF"/>
        <w:spacing w:after="0"/>
        <w:ind w:left="426" w:hanging="284"/>
        <w:rPr>
          <w:rFonts w:asciiTheme="minorHAnsi" w:eastAsia="Calibri" w:hAnsiTheme="minorHAnsi" w:cstheme="minorHAnsi"/>
          <w:i w:val="0"/>
          <w:szCs w:val="22"/>
        </w:rPr>
      </w:pPr>
      <w:r w:rsidRPr="00307714">
        <w:rPr>
          <w:rFonts w:asciiTheme="minorHAnsi" w:hAnsiTheme="minorHAnsi" w:cstheme="minorHAnsi"/>
          <w:i w:val="0"/>
          <w:szCs w:val="22"/>
        </w:rPr>
        <w:t xml:space="preserve">Uchwała Nr 152/2022 Senatu </w:t>
      </w:r>
      <w:proofErr w:type="spellStart"/>
      <w:r w:rsidRPr="00307714">
        <w:rPr>
          <w:rFonts w:asciiTheme="minorHAnsi" w:hAnsiTheme="minorHAnsi" w:cstheme="minorHAnsi"/>
          <w:i w:val="0"/>
          <w:szCs w:val="22"/>
        </w:rPr>
        <w:t>UPH</w:t>
      </w:r>
      <w:proofErr w:type="spellEnd"/>
      <w:r w:rsidRPr="00307714">
        <w:rPr>
          <w:rFonts w:asciiTheme="minorHAnsi" w:hAnsiTheme="minorHAnsi" w:cstheme="minorHAnsi"/>
          <w:i w:val="0"/>
          <w:szCs w:val="22"/>
        </w:rPr>
        <w:t xml:space="preserve"> w Siedlcach z dnia 8 czerwca 2022 roku w sprawie rekrutacji na studia obywateli Ukrainy w roku akademickim 2022/2023 w związku z konfliktem zbrojnym na terenie tego państwa;</w:t>
      </w:r>
    </w:p>
    <w:p w14:paraId="41100C5B" w14:textId="77777777" w:rsidR="00322EEF" w:rsidRPr="00307714" w:rsidRDefault="00322EEF" w:rsidP="00322EEF">
      <w:pPr>
        <w:pStyle w:val="kryteria"/>
        <w:numPr>
          <w:ilvl w:val="0"/>
          <w:numId w:val="12"/>
        </w:numPr>
        <w:shd w:val="clear" w:color="auto" w:fill="FFFFFF"/>
        <w:spacing w:after="0"/>
        <w:ind w:left="426" w:hanging="284"/>
        <w:rPr>
          <w:rFonts w:asciiTheme="minorHAnsi" w:hAnsiTheme="minorHAnsi" w:cstheme="minorHAnsi"/>
          <w:i w:val="0"/>
          <w:szCs w:val="22"/>
        </w:rPr>
      </w:pPr>
      <w:r w:rsidRPr="00307714">
        <w:rPr>
          <w:rFonts w:asciiTheme="minorHAnsi" w:eastAsia="Calibri" w:hAnsiTheme="minorHAnsi" w:cstheme="minorHAnsi"/>
          <w:i w:val="0"/>
          <w:szCs w:val="22"/>
        </w:rPr>
        <w:t xml:space="preserve">Uchwała Nr 117/2021 Senatu </w:t>
      </w:r>
      <w:proofErr w:type="spellStart"/>
      <w:r w:rsidRPr="00307714">
        <w:rPr>
          <w:rFonts w:asciiTheme="minorHAnsi" w:eastAsia="Calibri" w:hAnsiTheme="minorHAnsi" w:cstheme="minorHAnsi"/>
          <w:i w:val="0"/>
          <w:szCs w:val="22"/>
        </w:rPr>
        <w:t>UPH</w:t>
      </w:r>
      <w:proofErr w:type="spellEnd"/>
      <w:r w:rsidRPr="00307714">
        <w:rPr>
          <w:rFonts w:asciiTheme="minorHAnsi" w:eastAsia="Calibri" w:hAnsiTheme="minorHAnsi" w:cstheme="minorHAnsi"/>
          <w:i w:val="0"/>
          <w:szCs w:val="22"/>
        </w:rPr>
        <w:t xml:space="preserve"> w Siedlcach z dnia 30 czerwca 2021 r. w sprawie ustalenia warunków, trybu </w:t>
      </w:r>
      <w:r w:rsidRPr="00307714">
        <w:rPr>
          <w:rFonts w:asciiTheme="minorHAnsi" w:hAnsiTheme="minorHAnsi" w:cstheme="minorHAnsi"/>
          <w:i w:val="0"/>
          <w:szCs w:val="22"/>
        </w:rPr>
        <w:t>oraz terminu rozpoczęcia i zakończenia rekrutacji dla poszczególnych kierunków studiów prowadzonych w roku akademickim 2022/2023;</w:t>
      </w:r>
    </w:p>
    <w:p w14:paraId="1FB6DAFF" w14:textId="77777777" w:rsidR="00322EEF" w:rsidRPr="00307714" w:rsidRDefault="00322EEF" w:rsidP="00322EEF">
      <w:pPr>
        <w:pStyle w:val="kryteria"/>
        <w:numPr>
          <w:ilvl w:val="0"/>
          <w:numId w:val="12"/>
        </w:numPr>
        <w:shd w:val="clear" w:color="auto" w:fill="FFFFFF"/>
        <w:spacing w:after="0"/>
        <w:ind w:left="426" w:hanging="284"/>
        <w:rPr>
          <w:rFonts w:asciiTheme="minorHAnsi" w:hAnsiTheme="minorHAnsi" w:cstheme="minorHAnsi"/>
          <w:i w:val="0"/>
          <w:szCs w:val="22"/>
        </w:rPr>
      </w:pPr>
      <w:r w:rsidRPr="00307714">
        <w:rPr>
          <w:rFonts w:asciiTheme="minorHAnsi" w:eastAsia="Calibri" w:hAnsiTheme="minorHAnsi" w:cstheme="minorHAnsi"/>
          <w:i w:val="0"/>
          <w:szCs w:val="22"/>
        </w:rPr>
        <w:t xml:space="preserve">Uchwała Nr 64/2022 Senatu </w:t>
      </w:r>
      <w:proofErr w:type="spellStart"/>
      <w:r w:rsidRPr="00307714">
        <w:rPr>
          <w:rFonts w:asciiTheme="minorHAnsi" w:eastAsia="Calibri" w:hAnsiTheme="minorHAnsi" w:cstheme="minorHAnsi"/>
          <w:i w:val="0"/>
          <w:szCs w:val="22"/>
        </w:rPr>
        <w:t>UPH</w:t>
      </w:r>
      <w:proofErr w:type="spellEnd"/>
      <w:r w:rsidRPr="00307714">
        <w:rPr>
          <w:rFonts w:asciiTheme="minorHAnsi" w:eastAsia="Calibri" w:hAnsiTheme="minorHAnsi" w:cstheme="minorHAnsi"/>
          <w:i w:val="0"/>
          <w:szCs w:val="22"/>
        </w:rPr>
        <w:t xml:space="preserve"> w Siedlcach z dnia 30 marca 2021 r. zmieniająca Uchwałę Nr 117/2021 Senatu </w:t>
      </w:r>
      <w:proofErr w:type="spellStart"/>
      <w:r w:rsidRPr="00307714">
        <w:rPr>
          <w:rFonts w:asciiTheme="minorHAnsi" w:eastAsia="Calibri" w:hAnsiTheme="minorHAnsi" w:cstheme="minorHAnsi"/>
          <w:i w:val="0"/>
          <w:szCs w:val="22"/>
        </w:rPr>
        <w:t>UPH</w:t>
      </w:r>
      <w:proofErr w:type="spellEnd"/>
      <w:r w:rsidRPr="00307714">
        <w:rPr>
          <w:rFonts w:asciiTheme="minorHAnsi" w:eastAsia="Calibri" w:hAnsiTheme="minorHAnsi" w:cstheme="minorHAnsi"/>
          <w:i w:val="0"/>
          <w:szCs w:val="22"/>
        </w:rPr>
        <w:t xml:space="preserve"> w Siedlcach z dnia 30 czerwca 2021 r. w sprawie ustalenia warunków, trybu </w:t>
      </w:r>
      <w:r w:rsidRPr="00307714">
        <w:rPr>
          <w:rFonts w:asciiTheme="minorHAnsi" w:hAnsiTheme="minorHAnsi" w:cstheme="minorHAnsi"/>
          <w:i w:val="0"/>
          <w:szCs w:val="22"/>
        </w:rPr>
        <w:t>oraz terminu rozpoczęcia i zakończenia rekrutacji dla poszczególnych kierunków studiów prowadzonych w roku akademickim 2022/2023;</w:t>
      </w:r>
    </w:p>
    <w:p w14:paraId="44FC3D9B" w14:textId="77777777" w:rsidR="00322EEF" w:rsidRPr="00307714" w:rsidRDefault="00322EEF" w:rsidP="00322EEF">
      <w:pPr>
        <w:pStyle w:val="kryteria"/>
        <w:numPr>
          <w:ilvl w:val="0"/>
          <w:numId w:val="12"/>
        </w:numPr>
        <w:shd w:val="clear" w:color="auto" w:fill="FFFFFF"/>
        <w:spacing w:after="0"/>
        <w:ind w:left="426" w:hanging="284"/>
        <w:rPr>
          <w:rFonts w:asciiTheme="minorHAnsi" w:hAnsiTheme="minorHAnsi" w:cstheme="minorHAnsi"/>
          <w:i w:val="0"/>
          <w:szCs w:val="22"/>
        </w:rPr>
      </w:pPr>
      <w:r w:rsidRPr="00307714">
        <w:rPr>
          <w:i w:val="0"/>
        </w:rPr>
        <w:t xml:space="preserve">Uchwała Senatu </w:t>
      </w:r>
      <w:proofErr w:type="spellStart"/>
      <w:r w:rsidRPr="00307714">
        <w:rPr>
          <w:i w:val="0"/>
        </w:rPr>
        <w:t>UPH</w:t>
      </w:r>
      <w:proofErr w:type="spellEnd"/>
      <w:r w:rsidRPr="00307714">
        <w:rPr>
          <w:i w:val="0"/>
        </w:rPr>
        <w:t xml:space="preserve"> w Siedlcach Nr 68/2018 z dnia 19 grudnia 2018 roku </w:t>
      </w:r>
      <w:r w:rsidRPr="00307714">
        <w:rPr>
          <w:rStyle w:val="Pogrubienie"/>
          <w:b w:val="0"/>
          <w:i w:val="0"/>
        </w:rPr>
        <w:t>w sprawie określenia zasad przyjmowania laureatów i finalistów olimpiad stopnia centralnego na pierwszy rok studiów pierwszego stopnia w latach akademickich 2019/2020 – 2022/2023;</w:t>
      </w:r>
    </w:p>
    <w:p w14:paraId="1BD43C67" w14:textId="77777777" w:rsidR="00322EEF" w:rsidRPr="00307714" w:rsidRDefault="00322EEF" w:rsidP="00322EEF">
      <w:pPr>
        <w:pStyle w:val="kryteria"/>
        <w:numPr>
          <w:ilvl w:val="0"/>
          <w:numId w:val="12"/>
        </w:numPr>
        <w:shd w:val="clear" w:color="auto" w:fill="FFFFFF"/>
        <w:spacing w:after="0"/>
        <w:ind w:left="426" w:hanging="284"/>
        <w:rPr>
          <w:rStyle w:val="Pogrubienie"/>
          <w:i w:val="0"/>
        </w:rPr>
      </w:pPr>
      <w:r w:rsidRPr="00307714">
        <w:rPr>
          <w:i w:val="0"/>
        </w:rPr>
        <w:t xml:space="preserve">Zarządzenie Rektora </w:t>
      </w:r>
      <w:proofErr w:type="spellStart"/>
      <w:r w:rsidRPr="00307714">
        <w:rPr>
          <w:i w:val="0"/>
        </w:rPr>
        <w:t>UPH</w:t>
      </w:r>
      <w:proofErr w:type="spellEnd"/>
      <w:r w:rsidRPr="00307714">
        <w:rPr>
          <w:i w:val="0"/>
        </w:rPr>
        <w:t xml:space="preserve"> w Siedlcach Nr 32/2022 z dnia 18 marca 2022 r. </w:t>
      </w:r>
      <w:r w:rsidRPr="00307714">
        <w:rPr>
          <w:rStyle w:val="Pogrubienie"/>
          <w:b w:val="0"/>
          <w:i w:val="0"/>
        </w:rPr>
        <w:t>w sprawie określenia szczegółowego terminarza postępowania rekrutacyjnego oraz zasad prowadzenia rekrutacji elektronicznej w roku akademickim 2022/2023;</w:t>
      </w:r>
    </w:p>
    <w:p w14:paraId="381DEDC5" w14:textId="77777777" w:rsidR="00322EEF" w:rsidRPr="00307714" w:rsidRDefault="00322EEF" w:rsidP="00322EEF">
      <w:pPr>
        <w:pStyle w:val="kryteria"/>
        <w:numPr>
          <w:ilvl w:val="0"/>
          <w:numId w:val="12"/>
        </w:numPr>
        <w:shd w:val="clear" w:color="auto" w:fill="FFFFFF"/>
        <w:spacing w:after="0"/>
        <w:ind w:left="426" w:hanging="284"/>
        <w:rPr>
          <w:rStyle w:val="Pogrubienie"/>
          <w:i w:val="0"/>
        </w:rPr>
      </w:pPr>
      <w:r w:rsidRPr="00307714">
        <w:rPr>
          <w:i w:val="0"/>
        </w:rPr>
        <w:t xml:space="preserve">Zarządzenie Rektora </w:t>
      </w:r>
      <w:proofErr w:type="spellStart"/>
      <w:r w:rsidRPr="00307714">
        <w:rPr>
          <w:i w:val="0"/>
        </w:rPr>
        <w:t>UPH</w:t>
      </w:r>
      <w:proofErr w:type="spellEnd"/>
      <w:r w:rsidRPr="00307714">
        <w:rPr>
          <w:i w:val="0"/>
        </w:rPr>
        <w:t xml:space="preserve"> w Siedlcach Nr 37/2022 z dnia 31 marca 2022 r. </w:t>
      </w:r>
      <w:r w:rsidRPr="00307714">
        <w:rPr>
          <w:rStyle w:val="Pogrubienie"/>
          <w:b w:val="0"/>
          <w:i w:val="0"/>
        </w:rPr>
        <w:t>w sprawie określenia liczby miejsc na poszczególnych kierunkach studiów stacjonarnych w roku akademickim 2022/2023;</w:t>
      </w:r>
    </w:p>
    <w:p w14:paraId="6F377ACD" w14:textId="77777777" w:rsidR="00322EEF" w:rsidRPr="00307714" w:rsidRDefault="00322EEF" w:rsidP="00322EEF">
      <w:pPr>
        <w:pStyle w:val="kryteria"/>
        <w:numPr>
          <w:ilvl w:val="0"/>
          <w:numId w:val="12"/>
        </w:numPr>
        <w:shd w:val="clear" w:color="auto" w:fill="FFFFFF"/>
        <w:spacing w:after="0"/>
        <w:ind w:left="426" w:hanging="284"/>
        <w:rPr>
          <w:rStyle w:val="Pogrubienie"/>
          <w:i w:val="0"/>
        </w:rPr>
      </w:pPr>
      <w:r w:rsidRPr="00307714">
        <w:rPr>
          <w:i w:val="0"/>
        </w:rPr>
        <w:t xml:space="preserve">Zarządzenie Rektora </w:t>
      </w:r>
      <w:proofErr w:type="spellStart"/>
      <w:r w:rsidRPr="00307714">
        <w:rPr>
          <w:i w:val="0"/>
        </w:rPr>
        <w:t>UPH</w:t>
      </w:r>
      <w:proofErr w:type="spellEnd"/>
      <w:r w:rsidRPr="00307714">
        <w:rPr>
          <w:i w:val="0"/>
        </w:rPr>
        <w:t xml:space="preserve"> w Siedlcach Nr 38/2022 z dnia 31 marca 2022 r. </w:t>
      </w:r>
      <w:r w:rsidRPr="00307714">
        <w:rPr>
          <w:rStyle w:val="Pogrubienie"/>
          <w:b w:val="0"/>
          <w:i w:val="0"/>
        </w:rPr>
        <w:t>w sprawie określenia liczby miejsc na poszczególnych kierunkach studiów niestacjonarnych w roku akademickim 2022/2023;</w:t>
      </w:r>
    </w:p>
    <w:p w14:paraId="3E6EFB51" w14:textId="77777777" w:rsidR="00322EEF" w:rsidRPr="00307714" w:rsidRDefault="00322EEF" w:rsidP="00322EEF">
      <w:pPr>
        <w:pStyle w:val="kryteria"/>
        <w:numPr>
          <w:ilvl w:val="0"/>
          <w:numId w:val="12"/>
        </w:numPr>
        <w:shd w:val="clear" w:color="auto" w:fill="FFFFFF"/>
        <w:spacing w:after="0"/>
        <w:ind w:left="426" w:hanging="284"/>
        <w:rPr>
          <w:rStyle w:val="Pogrubienie"/>
          <w:i w:val="0"/>
        </w:rPr>
      </w:pPr>
      <w:r w:rsidRPr="00307714">
        <w:rPr>
          <w:i w:val="0"/>
        </w:rPr>
        <w:t xml:space="preserve">Zarządzenie Rektora </w:t>
      </w:r>
      <w:proofErr w:type="spellStart"/>
      <w:r w:rsidRPr="00307714">
        <w:rPr>
          <w:i w:val="0"/>
        </w:rPr>
        <w:t>UPH</w:t>
      </w:r>
      <w:proofErr w:type="spellEnd"/>
      <w:r w:rsidRPr="00307714">
        <w:rPr>
          <w:i w:val="0"/>
        </w:rPr>
        <w:t xml:space="preserve"> w Siedlcach Nr 40/2022 z dnia 31 marca 2022 r. </w:t>
      </w:r>
      <w:r w:rsidRPr="00307714">
        <w:rPr>
          <w:rStyle w:val="Pogrubienie"/>
          <w:b w:val="0"/>
          <w:i w:val="0"/>
        </w:rPr>
        <w:t xml:space="preserve">w sprawie określenia liczby miejsc na poszczególnych kierunkach studiów stacjonarnych prowadzonych przez </w:t>
      </w:r>
      <w:proofErr w:type="spellStart"/>
      <w:r w:rsidRPr="00307714">
        <w:rPr>
          <w:rStyle w:val="Pogrubienie"/>
          <w:b w:val="0"/>
          <w:i w:val="0"/>
        </w:rPr>
        <w:t>UPH</w:t>
      </w:r>
      <w:proofErr w:type="spellEnd"/>
      <w:r w:rsidRPr="00307714">
        <w:rPr>
          <w:rStyle w:val="Pogrubienie"/>
          <w:b w:val="0"/>
          <w:i w:val="0"/>
        </w:rPr>
        <w:t xml:space="preserve"> dla kandydatów przyjętych na podstawie potwierdzenia efektów uczenia się w roku akademickim 2022/2023;</w:t>
      </w:r>
    </w:p>
    <w:p w14:paraId="42AC1B2E" w14:textId="77777777" w:rsidR="00322EEF" w:rsidRPr="00307714" w:rsidRDefault="00322EEF" w:rsidP="00322EEF">
      <w:pPr>
        <w:pStyle w:val="kryteria"/>
        <w:numPr>
          <w:ilvl w:val="0"/>
          <w:numId w:val="12"/>
        </w:numPr>
        <w:shd w:val="clear" w:color="auto" w:fill="FFFFFF"/>
        <w:ind w:left="426" w:hanging="284"/>
        <w:rPr>
          <w:rFonts w:asciiTheme="minorHAnsi" w:eastAsia="Calibri" w:hAnsiTheme="minorHAnsi" w:cstheme="minorHAnsi"/>
          <w:i w:val="0"/>
          <w:szCs w:val="22"/>
        </w:rPr>
      </w:pPr>
      <w:r w:rsidRPr="00307714">
        <w:rPr>
          <w:i w:val="0"/>
        </w:rPr>
        <w:t xml:space="preserve">Zarządzenie Rektora </w:t>
      </w:r>
      <w:proofErr w:type="spellStart"/>
      <w:r w:rsidRPr="00307714">
        <w:rPr>
          <w:i w:val="0"/>
        </w:rPr>
        <w:t>UPH</w:t>
      </w:r>
      <w:proofErr w:type="spellEnd"/>
      <w:r w:rsidRPr="00307714">
        <w:rPr>
          <w:i w:val="0"/>
        </w:rPr>
        <w:t xml:space="preserve"> w Siedlcach Nr 43/2022 z dnia 31 marca 2022 r. </w:t>
      </w:r>
      <w:r w:rsidRPr="00307714">
        <w:rPr>
          <w:rStyle w:val="Pogrubienie"/>
          <w:b w:val="0"/>
          <w:i w:val="0"/>
        </w:rPr>
        <w:t xml:space="preserve">w sprawie podejmowania i odbywania studiów, studiów podyplomowych oraz innych form kształcenia </w:t>
      </w:r>
      <w:r>
        <w:rPr>
          <w:rStyle w:val="Pogrubienie"/>
          <w:b w:val="0"/>
          <w:i w:val="0"/>
        </w:rPr>
        <w:br/>
      </w:r>
      <w:r w:rsidRPr="00307714">
        <w:rPr>
          <w:rStyle w:val="Pogrubienie"/>
          <w:b w:val="0"/>
          <w:i w:val="0"/>
        </w:rPr>
        <w:t xml:space="preserve">w </w:t>
      </w:r>
      <w:proofErr w:type="spellStart"/>
      <w:r w:rsidRPr="00307714">
        <w:rPr>
          <w:rStyle w:val="Pogrubienie"/>
          <w:b w:val="0"/>
          <w:i w:val="0"/>
        </w:rPr>
        <w:t>UPH</w:t>
      </w:r>
      <w:proofErr w:type="spellEnd"/>
      <w:r w:rsidRPr="00307714">
        <w:rPr>
          <w:rStyle w:val="Pogrubienie"/>
          <w:b w:val="0"/>
          <w:i w:val="0"/>
        </w:rPr>
        <w:t xml:space="preserve"> przez cudzoziemców.</w:t>
      </w:r>
    </w:p>
    <w:p w14:paraId="5F9B9BDC" w14:textId="77777777" w:rsidR="00322EEF" w:rsidRPr="00307714" w:rsidRDefault="00322EEF" w:rsidP="00322EEF">
      <w:pPr>
        <w:pStyle w:val="kryteria"/>
        <w:numPr>
          <w:ilvl w:val="0"/>
          <w:numId w:val="0"/>
        </w:numPr>
        <w:shd w:val="clear" w:color="auto" w:fill="FFFFFF"/>
        <w:rPr>
          <w:rFonts w:eastAsia="Calibri" w:cs="Calibri"/>
          <w:i w:val="0"/>
          <w:szCs w:val="22"/>
        </w:rPr>
      </w:pPr>
      <w:r w:rsidRPr="00307714">
        <w:rPr>
          <w:rFonts w:eastAsia="Calibri" w:cs="Calibri"/>
          <w:i w:val="0"/>
          <w:szCs w:val="22"/>
        </w:rPr>
        <w:t xml:space="preserve">Zgodnie z Uchwałą Senatu Nr 117/2021 z dnia 30 czerwca 2021 r. podstawę kwalifikacji kandydatów na studia I stopnia na kierunku Logistyka stanowią wyniki egzaminów maturalnych z dwóch, spośród następujących przedmiotów: geografia, historia, informatyka, język obcy, język polski, matematyka, wiedza o społeczeństwie. Rekrutacja na studia II stopnia odbywa się na podstawie listy rankingowej sporządzonej z uwzględnieniem ocen z dyplomu (w przypadku absolwentów kierunku Logistyka </w:t>
      </w:r>
      <w:r>
        <w:rPr>
          <w:rFonts w:eastAsia="Calibri" w:cs="Calibri"/>
          <w:i w:val="0"/>
          <w:szCs w:val="22"/>
        </w:rPr>
        <w:br/>
      </w:r>
      <w:r w:rsidRPr="00307714">
        <w:rPr>
          <w:rFonts w:eastAsia="Calibri" w:cs="Calibri"/>
          <w:i w:val="0"/>
          <w:szCs w:val="22"/>
        </w:rPr>
        <w:t>i kierunków pokrewnych) lub ocen z rozmowy kwalifikacyjnej obejmującej treści programowe przedmiotów kierunkowych właściwych dla studiów I stopnia na kierunku Logistyka (w sytuacji absolwentów kierunków innych niż Logistyka i kierunków pokrewnych).</w:t>
      </w:r>
    </w:p>
    <w:p w14:paraId="6FB73331" w14:textId="77777777" w:rsidR="00322EEF" w:rsidRPr="00307714" w:rsidRDefault="00322EEF" w:rsidP="00322EEF">
      <w:pPr>
        <w:pStyle w:val="kryteria"/>
        <w:numPr>
          <w:ilvl w:val="0"/>
          <w:numId w:val="0"/>
        </w:numPr>
        <w:shd w:val="clear" w:color="auto" w:fill="FFFFFF"/>
        <w:rPr>
          <w:rFonts w:eastAsia="Calibri" w:cs="Calibri"/>
          <w:i w:val="0"/>
          <w:szCs w:val="22"/>
        </w:rPr>
      </w:pPr>
      <w:r w:rsidRPr="00307714">
        <w:rPr>
          <w:rFonts w:eastAsia="Calibri" w:cs="Calibri"/>
          <w:i w:val="0"/>
          <w:szCs w:val="22"/>
        </w:rPr>
        <w:t xml:space="preserve">Zasady, warunki i tryb uznawania efektów uczenia się osiągniętych przez studenta w innej uczelni określa Regulamin studiów. W przypadku studenta z innej uczelni polskiej, decyzję w tym zakresie podejmuje Dziekan Wydziału. W odniesieniu do studenta będącego cudzoziemcem, decyzję podejmuje Rektor po zasięgnięciu opinii Dziekana. W sytuacji obywateli Polski i Ukrainy, których pobyt na terytorium RP jest uznawany za legalny na podstawie art. 2 ust. 1 ustawy z dnia 12 marca 2022 r. </w:t>
      </w:r>
      <w:r>
        <w:rPr>
          <w:rFonts w:eastAsia="Calibri" w:cs="Calibri"/>
          <w:i w:val="0"/>
          <w:szCs w:val="22"/>
        </w:rPr>
        <w:br/>
      </w:r>
      <w:r w:rsidRPr="00307714">
        <w:rPr>
          <w:rFonts w:eastAsia="Calibri" w:cs="Calibri"/>
          <w:i w:val="0"/>
          <w:szCs w:val="22"/>
        </w:rPr>
        <w:t>o pomocy obywatelom Ukrainy w związku z konfliktem zbrojnym na terytorium tego państwa, decyzję podejmuje Rektor po zasięgnięciu opinii Dziekana</w:t>
      </w:r>
      <w:r>
        <w:rPr>
          <w:rFonts w:eastAsia="Calibri" w:cs="Calibri"/>
          <w:i w:val="0"/>
          <w:szCs w:val="22"/>
        </w:rPr>
        <w:t xml:space="preserve"> </w:t>
      </w:r>
      <w:r w:rsidRPr="00307714">
        <w:rPr>
          <w:rFonts w:eastAsia="Calibri" w:cs="Calibri"/>
          <w:i w:val="0"/>
          <w:szCs w:val="22"/>
        </w:rPr>
        <w:t xml:space="preserve">w oparciu o protokół wydziałowej komisji ds. </w:t>
      </w:r>
      <w:r w:rsidRPr="00307714">
        <w:rPr>
          <w:rFonts w:eastAsia="Calibri" w:cs="Calibri"/>
          <w:i w:val="0"/>
          <w:szCs w:val="22"/>
        </w:rPr>
        <w:lastRenderedPageBreak/>
        <w:t xml:space="preserve">weryfikacji osiągniętych efektów uczenia się. Zarówno decyzja Dziekana jak i Rektora określa przeniesione efekty uczenia się wraz z liczbą punktów </w:t>
      </w:r>
      <w:proofErr w:type="spellStart"/>
      <w:r w:rsidRPr="00307714">
        <w:rPr>
          <w:rFonts w:eastAsia="Calibri" w:cs="Calibri"/>
          <w:i w:val="0"/>
          <w:szCs w:val="22"/>
        </w:rPr>
        <w:t>ECTS</w:t>
      </w:r>
      <w:proofErr w:type="spellEnd"/>
      <w:r w:rsidRPr="00307714">
        <w:rPr>
          <w:rFonts w:eastAsia="Calibri" w:cs="Calibri"/>
          <w:i w:val="0"/>
          <w:szCs w:val="22"/>
        </w:rPr>
        <w:t xml:space="preserve"> oraz wskazuje rok i semestr studiów, na który student zostaje wpisany wraz ze wskazaniem różnic do uzupełnienia, a także warunków i terminu ich uzupełnienia.</w:t>
      </w:r>
    </w:p>
    <w:p w14:paraId="6233CAB2" w14:textId="77777777" w:rsidR="00322EEF" w:rsidRPr="00041086" w:rsidRDefault="00322EEF" w:rsidP="00322EEF">
      <w:pPr>
        <w:pStyle w:val="kryteria"/>
        <w:numPr>
          <w:ilvl w:val="0"/>
          <w:numId w:val="0"/>
        </w:numPr>
        <w:rPr>
          <w:rFonts w:eastAsia="Calibri" w:cs="Calibri"/>
          <w:i w:val="0"/>
          <w:szCs w:val="22"/>
        </w:rPr>
      </w:pPr>
      <w:r w:rsidRPr="00041086">
        <w:rPr>
          <w:rFonts w:eastAsia="Calibri" w:cs="Calibri"/>
          <w:i w:val="0"/>
          <w:szCs w:val="22"/>
        </w:rPr>
        <w:t>Zasady potwierdzania efektów uczenia się uzyskanych poza systemem studiów określa Uchwała Nr 132</w:t>
      </w:r>
      <w:r w:rsidRPr="000216ED">
        <w:rPr>
          <w:rFonts w:eastAsia="Calibri" w:cs="Calibri"/>
          <w:i w:val="0"/>
          <w:szCs w:val="22"/>
        </w:rPr>
        <w:t xml:space="preserve">/2019 Senatu </w:t>
      </w:r>
      <w:proofErr w:type="spellStart"/>
      <w:r w:rsidRPr="000216ED">
        <w:rPr>
          <w:rFonts w:eastAsia="Calibri" w:cs="Calibri"/>
          <w:i w:val="0"/>
          <w:szCs w:val="22"/>
        </w:rPr>
        <w:t>UPH</w:t>
      </w:r>
      <w:proofErr w:type="spellEnd"/>
      <w:r w:rsidRPr="000216ED">
        <w:rPr>
          <w:rFonts w:eastAsia="Calibri" w:cs="Calibri"/>
          <w:i w:val="0"/>
          <w:szCs w:val="22"/>
        </w:rPr>
        <w:t xml:space="preserve"> z dnia 25 września 2019 r. Regulacje te są zgodne z obowiązującymi przepisami prawa i umożliwiają właściwą identyfikację posiadanych przez kandydata efektów uczenia się zorganizowanego instytucjonalnie poza systemem studiów oraz uczenia się niezorganizowanego instytucjonalnie realizowanego w sposób i metodami zwiększającymi zasób wiedzy, umiejętności </w:t>
      </w:r>
      <w:r w:rsidRPr="000216ED">
        <w:rPr>
          <w:rFonts w:eastAsia="Calibri" w:cs="Calibri"/>
          <w:i w:val="0"/>
          <w:szCs w:val="22"/>
        </w:rPr>
        <w:br/>
        <w:t xml:space="preserve">i kompetencji społecznych. Efekty uczenia się są potwierdzane w zakresie odpowiadającym efektom uczenia się zawartym w programie studiów określonego </w:t>
      </w:r>
      <w:r w:rsidRPr="00041086">
        <w:rPr>
          <w:rFonts w:eastAsia="Calibri" w:cs="Calibri"/>
          <w:i w:val="0"/>
          <w:szCs w:val="22"/>
        </w:rPr>
        <w:t>kierunku, poziomu i profilu kształcenia.</w:t>
      </w:r>
    </w:p>
    <w:p w14:paraId="77F3FE14" w14:textId="77777777" w:rsidR="00322EEF" w:rsidRPr="00041086" w:rsidRDefault="00322EEF" w:rsidP="00322EEF">
      <w:pPr>
        <w:pStyle w:val="kryteria"/>
        <w:numPr>
          <w:ilvl w:val="0"/>
          <w:numId w:val="0"/>
        </w:numPr>
        <w:shd w:val="clear" w:color="auto" w:fill="FFFFFF"/>
        <w:rPr>
          <w:rFonts w:asciiTheme="minorHAnsi" w:eastAsia="Calibri" w:hAnsiTheme="minorHAnsi" w:cstheme="minorHAnsi"/>
          <w:i w:val="0"/>
          <w:szCs w:val="22"/>
        </w:rPr>
      </w:pPr>
      <w:r w:rsidRPr="00041086">
        <w:rPr>
          <w:rFonts w:asciiTheme="minorHAnsi" w:eastAsia="Calibri" w:hAnsiTheme="minorHAnsi" w:cstheme="minorHAnsi"/>
          <w:i w:val="0"/>
          <w:szCs w:val="22"/>
        </w:rPr>
        <w:t xml:space="preserve">Zasady, warunki i tryb dyplomowania określają: Uchwała Nr 67/2019 Senatu </w:t>
      </w:r>
      <w:proofErr w:type="spellStart"/>
      <w:r w:rsidRPr="00041086">
        <w:rPr>
          <w:rFonts w:asciiTheme="minorHAnsi" w:eastAsia="Calibri" w:hAnsiTheme="minorHAnsi" w:cstheme="minorHAnsi"/>
          <w:i w:val="0"/>
          <w:szCs w:val="22"/>
        </w:rPr>
        <w:t>UPH</w:t>
      </w:r>
      <w:proofErr w:type="spellEnd"/>
      <w:r w:rsidRPr="00041086">
        <w:rPr>
          <w:rFonts w:asciiTheme="minorHAnsi" w:eastAsia="Calibri" w:hAnsiTheme="minorHAnsi" w:cstheme="minorHAnsi"/>
          <w:i w:val="0"/>
          <w:szCs w:val="22"/>
        </w:rPr>
        <w:t xml:space="preserve"> z dnia 24 kwietnia 2019 r. w sprawie uchwalenia Regulaminu studiów, Zarządzenie Nr 56/2019 Rektora </w:t>
      </w:r>
      <w:proofErr w:type="spellStart"/>
      <w:r w:rsidRPr="00041086">
        <w:rPr>
          <w:rFonts w:asciiTheme="minorHAnsi" w:eastAsia="Calibri" w:hAnsiTheme="minorHAnsi" w:cstheme="minorHAnsi"/>
          <w:i w:val="0"/>
          <w:szCs w:val="22"/>
        </w:rPr>
        <w:t>UPH</w:t>
      </w:r>
      <w:proofErr w:type="spellEnd"/>
      <w:r w:rsidRPr="00041086">
        <w:rPr>
          <w:rFonts w:asciiTheme="minorHAnsi" w:eastAsia="Calibri" w:hAnsiTheme="minorHAnsi" w:cstheme="minorHAnsi"/>
          <w:i w:val="0"/>
          <w:szCs w:val="22"/>
        </w:rPr>
        <w:t xml:space="preserve"> z dnia 7 czerwca 2019 r. w sprawie ustalenia regulaminu funkcjonowania Jednolitego Systemu </w:t>
      </w:r>
      <w:proofErr w:type="spellStart"/>
      <w:r w:rsidRPr="00041086">
        <w:rPr>
          <w:rFonts w:asciiTheme="minorHAnsi" w:eastAsia="Calibri" w:hAnsiTheme="minorHAnsi" w:cstheme="minorHAnsi"/>
          <w:i w:val="0"/>
          <w:szCs w:val="22"/>
        </w:rPr>
        <w:t>Antyplagiatowego</w:t>
      </w:r>
      <w:proofErr w:type="spellEnd"/>
      <w:r w:rsidRPr="00041086">
        <w:rPr>
          <w:rFonts w:asciiTheme="minorHAnsi" w:eastAsia="Calibri" w:hAnsiTheme="minorHAnsi" w:cstheme="minorHAnsi"/>
          <w:i w:val="0"/>
          <w:szCs w:val="22"/>
        </w:rPr>
        <w:t xml:space="preserve">, Zarządzenie Nr 26/2016 Rektora </w:t>
      </w:r>
      <w:proofErr w:type="spellStart"/>
      <w:r w:rsidRPr="00041086">
        <w:rPr>
          <w:rFonts w:asciiTheme="minorHAnsi" w:eastAsia="Calibri" w:hAnsiTheme="minorHAnsi" w:cstheme="minorHAnsi"/>
          <w:i w:val="0"/>
          <w:szCs w:val="22"/>
        </w:rPr>
        <w:t>UPH</w:t>
      </w:r>
      <w:proofErr w:type="spellEnd"/>
      <w:r w:rsidRPr="00041086">
        <w:rPr>
          <w:rFonts w:asciiTheme="minorHAnsi" w:eastAsia="Calibri" w:hAnsiTheme="minorHAnsi" w:cstheme="minorHAnsi"/>
          <w:i w:val="0"/>
          <w:szCs w:val="22"/>
        </w:rPr>
        <w:t xml:space="preserve"> z dnia 22 kwietnia 2016 r. w sprawie określenia warunków jakim powinna odpowiadać praca dyplomowa oraz zasad ich archiwizowania, Decyzja nr 1/2021 Dziekana Wydziału Nauk Społecznych z dnia 1 lutego 2021 r. w sprawie określenia procedury dyplomowania na kierunkach studiów prowadzonych na Wydziale Nauk Społecznych.</w:t>
      </w:r>
    </w:p>
    <w:p w14:paraId="6667494A" w14:textId="77777777" w:rsidR="00322EEF" w:rsidRDefault="00322EEF" w:rsidP="00322EEF">
      <w:pPr>
        <w:pStyle w:val="kryteria"/>
        <w:numPr>
          <w:ilvl w:val="0"/>
          <w:numId w:val="0"/>
        </w:numPr>
        <w:shd w:val="clear" w:color="auto" w:fill="FFFFFF"/>
        <w:rPr>
          <w:rFonts w:asciiTheme="minorHAnsi" w:eastAsia="Calibri" w:hAnsiTheme="minorHAnsi" w:cstheme="minorHAnsi"/>
          <w:i w:val="0"/>
          <w:szCs w:val="22"/>
        </w:rPr>
      </w:pPr>
      <w:r w:rsidRPr="00041086">
        <w:rPr>
          <w:rFonts w:asciiTheme="minorHAnsi" w:eastAsia="Calibri" w:hAnsiTheme="minorHAnsi" w:cstheme="minorHAnsi"/>
          <w:i w:val="0"/>
          <w:szCs w:val="22"/>
        </w:rPr>
        <w:t>Studia na kierunku Logistyka I stopnia kończą się egzaminem dyplomowym. Egzamin obejmuje trzy</w:t>
      </w:r>
      <w:r>
        <w:rPr>
          <w:rFonts w:asciiTheme="minorHAnsi" w:eastAsia="Calibri" w:hAnsiTheme="minorHAnsi" w:cstheme="minorHAnsi"/>
          <w:i w:val="0"/>
          <w:szCs w:val="22"/>
        </w:rPr>
        <w:t xml:space="preserve"> </w:t>
      </w:r>
      <w:r w:rsidRPr="00041086">
        <w:rPr>
          <w:rFonts w:asciiTheme="minorHAnsi" w:eastAsia="Calibri" w:hAnsiTheme="minorHAnsi" w:cstheme="minorHAnsi"/>
          <w:i w:val="0"/>
          <w:szCs w:val="22"/>
        </w:rPr>
        <w:t>pytania powiązane z przyjętymi dla tego kierunku efektami uczenia się z zakresu wiedzy. Jedno z pytań powiązane jest z realizowanym przez studenta modułem fakultatywnym.</w:t>
      </w:r>
    </w:p>
    <w:p w14:paraId="237377D2" w14:textId="77777777" w:rsidR="00322EEF" w:rsidRPr="007429C4" w:rsidRDefault="00322EEF" w:rsidP="00322EEF">
      <w:pPr>
        <w:pStyle w:val="kryteria"/>
        <w:numPr>
          <w:ilvl w:val="0"/>
          <w:numId w:val="0"/>
        </w:numPr>
        <w:shd w:val="clear" w:color="auto" w:fill="FFFFFF"/>
        <w:rPr>
          <w:rFonts w:asciiTheme="minorHAnsi" w:eastAsia="Calibri" w:hAnsiTheme="minorHAnsi" w:cstheme="minorHAnsi"/>
          <w:i w:val="0"/>
          <w:szCs w:val="22"/>
        </w:rPr>
      </w:pPr>
      <w:r w:rsidRPr="00041086">
        <w:rPr>
          <w:rFonts w:eastAsia="Calibri" w:cstheme="minorHAnsi"/>
          <w:i w:val="0"/>
        </w:rPr>
        <w:t xml:space="preserve">Tematy prac dyplomowych na kierunku Logistyka na poziomie studiów II stopnia ustalane są przez promotora z uwzględnieniem zainteresowań badawczych studenta. Zgłoszone przez promotorów tematy prac opiniowane są przez Radę Dyscypliny Nauk o Zarządzaniu i Jakości, a następnie zatwierdzane przez Dziekana Wydziału. </w:t>
      </w:r>
      <w:r w:rsidRPr="00041086">
        <w:rPr>
          <w:rFonts w:cstheme="minorHAnsi"/>
          <w:i w:val="0"/>
        </w:rPr>
        <w:t xml:space="preserve">Złożona przez studenta praca dyplomowa oceniana jest przez promotora i recenzenta. Recenzenta pracy wskazuje Dyrektor Instytutu na wniosek promotora. </w:t>
      </w:r>
      <w:r>
        <w:rPr>
          <w:rFonts w:cstheme="minorHAnsi"/>
          <w:i w:val="0"/>
        </w:rPr>
        <w:br/>
      </w:r>
      <w:r w:rsidRPr="00041086">
        <w:rPr>
          <w:rFonts w:eastAsia="Calibri" w:cstheme="minorHAnsi"/>
          <w:i w:val="0"/>
        </w:rPr>
        <w:t xml:space="preserve">W trakcie egzaminu dyplomowego student odpowiada na trzy pytania. Jedno z nich dotyczy zagadnień ujętych w treści pracy dyplomowej. Dwa kolejne wynikają z efektów uczenia się w zakresie wiedzy, przyjętych dla kierunku Logistyka II stopnia, przy czym jedno z tych pytań odnosi się do realizowanego przez studenta modułu fakultatywnego. </w:t>
      </w:r>
    </w:p>
    <w:p w14:paraId="1FC88843" w14:textId="77777777" w:rsidR="00322EEF" w:rsidRPr="00F06010" w:rsidRDefault="00322EEF" w:rsidP="00322EEF">
      <w:pPr>
        <w:pStyle w:val="kryteria"/>
        <w:numPr>
          <w:ilvl w:val="0"/>
          <w:numId w:val="0"/>
        </w:numPr>
        <w:shd w:val="clear" w:color="auto" w:fill="FFFFFF"/>
        <w:spacing w:after="0"/>
        <w:rPr>
          <w:rFonts w:eastAsia="Calibri" w:cs="Calibri"/>
          <w:i w:val="0"/>
          <w:szCs w:val="22"/>
        </w:rPr>
      </w:pPr>
      <w:r w:rsidRPr="00F06010">
        <w:rPr>
          <w:rFonts w:eastAsia="Calibri" w:cs="Calibri"/>
          <w:i w:val="0"/>
          <w:szCs w:val="22"/>
        </w:rPr>
        <w:t xml:space="preserve">W procesie monitorowania postępów studentów ocenianego kierunku, analizie podlegają dane dotyczące: </w:t>
      </w:r>
    </w:p>
    <w:p w14:paraId="6B202510" w14:textId="77777777" w:rsidR="00322EEF" w:rsidRPr="00F06010" w:rsidRDefault="00322EEF" w:rsidP="00322EEF">
      <w:pPr>
        <w:pStyle w:val="kryteria"/>
        <w:numPr>
          <w:ilvl w:val="0"/>
          <w:numId w:val="13"/>
        </w:numPr>
        <w:shd w:val="clear" w:color="auto" w:fill="FFFFFF"/>
        <w:spacing w:after="0"/>
        <w:ind w:left="426" w:hanging="284"/>
        <w:rPr>
          <w:rFonts w:eastAsia="Calibri" w:cs="Calibri"/>
          <w:i w:val="0"/>
          <w:szCs w:val="22"/>
        </w:rPr>
      </w:pPr>
      <w:r w:rsidRPr="00F06010">
        <w:rPr>
          <w:rFonts w:eastAsia="Calibri" w:cs="Calibri"/>
          <w:i w:val="0"/>
          <w:szCs w:val="22"/>
        </w:rPr>
        <w:t>liczby studentów przyjętych na pierwszy rok studiów,</w:t>
      </w:r>
    </w:p>
    <w:p w14:paraId="4B3AD5E4" w14:textId="77777777" w:rsidR="00322EEF" w:rsidRPr="00F06010" w:rsidRDefault="00322EEF" w:rsidP="00322EEF">
      <w:pPr>
        <w:pStyle w:val="kryteria"/>
        <w:numPr>
          <w:ilvl w:val="0"/>
          <w:numId w:val="13"/>
        </w:numPr>
        <w:shd w:val="clear" w:color="auto" w:fill="FFFFFF"/>
        <w:spacing w:after="0"/>
        <w:ind w:left="426" w:hanging="284"/>
        <w:rPr>
          <w:rFonts w:eastAsia="Calibri" w:cs="Calibri"/>
          <w:i w:val="0"/>
          <w:szCs w:val="22"/>
        </w:rPr>
      </w:pPr>
      <w:r w:rsidRPr="00F06010">
        <w:rPr>
          <w:rFonts w:eastAsia="Calibri" w:cs="Calibri"/>
          <w:i w:val="0"/>
          <w:szCs w:val="22"/>
        </w:rPr>
        <w:t>liczby studentów z warunkowym zaliczeniem semestru studiów,</w:t>
      </w:r>
    </w:p>
    <w:p w14:paraId="2B2C6811" w14:textId="77777777" w:rsidR="00322EEF" w:rsidRPr="00F06010" w:rsidRDefault="00322EEF" w:rsidP="00322EEF">
      <w:pPr>
        <w:pStyle w:val="kryteria"/>
        <w:numPr>
          <w:ilvl w:val="0"/>
          <w:numId w:val="13"/>
        </w:numPr>
        <w:shd w:val="clear" w:color="auto" w:fill="FFFFFF"/>
        <w:spacing w:after="0"/>
        <w:ind w:left="426" w:hanging="284"/>
        <w:rPr>
          <w:rFonts w:eastAsia="Calibri" w:cs="Calibri"/>
          <w:i w:val="0"/>
          <w:szCs w:val="22"/>
        </w:rPr>
      </w:pPr>
      <w:r w:rsidRPr="00F06010">
        <w:rPr>
          <w:rFonts w:eastAsia="Calibri" w:cs="Calibri"/>
          <w:i w:val="0"/>
          <w:szCs w:val="22"/>
        </w:rPr>
        <w:t>liczby skreśleń z listy studentów na skutek braku zaliczenia semestru,</w:t>
      </w:r>
    </w:p>
    <w:p w14:paraId="61A11EA7" w14:textId="77777777" w:rsidR="00322EEF" w:rsidRPr="00F06010" w:rsidRDefault="00322EEF" w:rsidP="00322EEF">
      <w:pPr>
        <w:pStyle w:val="kryteria"/>
        <w:numPr>
          <w:ilvl w:val="0"/>
          <w:numId w:val="13"/>
        </w:numPr>
        <w:shd w:val="clear" w:color="auto" w:fill="FFFFFF"/>
        <w:spacing w:after="0"/>
        <w:ind w:left="426" w:hanging="284"/>
        <w:rPr>
          <w:rFonts w:eastAsia="Calibri" w:cs="Calibri"/>
          <w:i w:val="0"/>
          <w:szCs w:val="22"/>
        </w:rPr>
      </w:pPr>
      <w:r w:rsidRPr="00F06010">
        <w:rPr>
          <w:rFonts w:eastAsia="Calibri" w:cs="Calibri"/>
          <w:i w:val="0"/>
          <w:szCs w:val="22"/>
        </w:rPr>
        <w:t>liczby studentów powtarzających semestr,</w:t>
      </w:r>
    </w:p>
    <w:p w14:paraId="7D21DBA2" w14:textId="77777777" w:rsidR="00322EEF" w:rsidRPr="00F06010" w:rsidRDefault="00322EEF" w:rsidP="00322EEF">
      <w:pPr>
        <w:pStyle w:val="kryteria"/>
        <w:numPr>
          <w:ilvl w:val="0"/>
          <w:numId w:val="13"/>
        </w:numPr>
        <w:shd w:val="clear" w:color="auto" w:fill="FFFFFF"/>
        <w:ind w:left="426" w:hanging="284"/>
        <w:rPr>
          <w:rFonts w:eastAsia="Calibri" w:cs="Calibri"/>
          <w:i w:val="0"/>
          <w:szCs w:val="22"/>
        </w:rPr>
      </w:pPr>
      <w:r w:rsidRPr="00F06010">
        <w:rPr>
          <w:rFonts w:eastAsia="Calibri" w:cs="Calibri"/>
          <w:i w:val="0"/>
          <w:szCs w:val="22"/>
        </w:rPr>
        <w:t>liczby studentów, którzy uzyskali zgodę na przedłużenie terminu złożenia pracy dyplomowej.</w:t>
      </w:r>
    </w:p>
    <w:p w14:paraId="16F3D66E" w14:textId="77777777" w:rsidR="00322EEF" w:rsidRPr="00F06010" w:rsidRDefault="00322EEF" w:rsidP="00322EEF">
      <w:pPr>
        <w:pStyle w:val="kryteria"/>
        <w:numPr>
          <w:ilvl w:val="0"/>
          <w:numId w:val="0"/>
        </w:numPr>
        <w:shd w:val="clear" w:color="auto" w:fill="FFFFFF"/>
        <w:rPr>
          <w:rFonts w:eastAsia="Calibri" w:cs="Calibri"/>
          <w:i w:val="0"/>
          <w:szCs w:val="22"/>
        </w:rPr>
      </w:pPr>
      <w:r w:rsidRPr="00F06010">
        <w:rPr>
          <w:rFonts w:eastAsia="Calibri" w:cs="Calibri"/>
          <w:i w:val="0"/>
          <w:szCs w:val="22"/>
        </w:rPr>
        <w:t xml:space="preserve">Wyniki prowadzonego monitoringu wykorzystywane są w planowaniu obsady kadrowej modułów/przedmiotów generujących najwięcej problemów w procesie uczenia się oraz </w:t>
      </w:r>
      <w:r>
        <w:rPr>
          <w:rFonts w:eastAsia="Calibri" w:cs="Calibri"/>
          <w:i w:val="0"/>
          <w:szCs w:val="22"/>
        </w:rPr>
        <w:br/>
      </w:r>
      <w:r w:rsidRPr="00F06010">
        <w:rPr>
          <w:rFonts w:eastAsia="Calibri" w:cs="Calibri"/>
          <w:i w:val="0"/>
          <w:szCs w:val="22"/>
        </w:rPr>
        <w:t>w modyfikowaniu określonych w sylabusach metod prowadzenia zajęć dydaktycznych i sposobów weryfikacji osiągania efektów uczenia się.</w:t>
      </w:r>
    </w:p>
    <w:p w14:paraId="2376081D" w14:textId="77777777" w:rsidR="00322EEF" w:rsidRPr="00F06010" w:rsidRDefault="00322EEF" w:rsidP="00322EEF">
      <w:pPr>
        <w:pStyle w:val="kryteria"/>
        <w:numPr>
          <w:ilvl w:val="0"/>
          <w:numId w:val="0"/>
        </w:numPr>
        <w:shd w:val="clear" w:color="auto" w:fill="FFFFFF"/>
        <w:rPr>
          <w:rFonts w:asciiTheme="minorHAnsi" w:eastAsia="Calibri" w:hAnsiTheme="minorHAnsi" w:cstheme="minorHAnsi"/>
          <w:i w:val="0"/>
          <w:szCs w:val="22"/>
        </w:rPr>
      </w:pPr>
      <w:r w:rsidRPr="00F06010">
        <w:rPr>
          <w:rFonts w:asciiTheme="minorHAnsi" w:eastAsia="Calibri" w:hAnsiTheme="minorHAnsi" w:cstheme="minorHAnsi"/>
          <w:i w:val="0"/>
          <w:szCs w:val="22"/>
        </w:rPr>
        <w:t xml:space="preserve">Ogólne zasady sprawdzania i oceniania stopnia osiągania efektów uczenia się określone są </w:t>
      </w:r>
      <w:r>
        <w:rPr>
          <w:rFonts w:asciiTheme="minorHAnsi" w:eastAsia="Calibri" w:hAnsiTheme="minorHAnsi" w:cstheme="minorHAnsi"/>
          <w:i w:val="0"/>
          <w:szCs w:val="22"/>
        </w:rPr>
        <w:br/>
      </w:r>
      <w:r w:rsidRPr="00F06010">
        <w:rPr>
          <w:rFonts w:asciiTheme="minorHAnsi" w:eastAsia="Calibri" w:hAnsiTheme="minorHAnsi" w:cstheme="minorHAnsi"/>
          <w:i w:val="0"/>
          <w:szCs w:val="22"/>
        </w:rPr>
        <w:t xml:space="preserve">w Regulaminie studiów. </w:t>
      </w:r>
      <w:r w:rsidRPr="00F06010">
        <w:rPr>
          <w:rFonts w:asciiTheme="minorHAnsi" w:hAnsiTheme="minorHAnsi" w:cstheme="minorHAnsi"/>
          <w:bCs/>
          <w:i w:val="0"/>
          <w:szCs w:val="22"/>
        </w:rPr>
        <w:t xml:space="preserve">Sposoby weryfikacji i zasady oceny stopnia osiągania efektów uczenia się przyjętych dla danego przedmiotu/modułu ujętego w programie studiów, określa jego koordynator </w:t>
      </w:r>
      <w:r>
        <w:rPr>
          <w:rFonts w:asciiTheme="minorHAnsi" w:hAnsiTheme="minorHAnsi" w:cstheme="minorHAnsi"/>
          <w:bCs/>
          <w:i w:val="0"/>
          <w:szCs w:val="22"/>
        </w:rPr>
        <w:br/>
      </w:r>
      <w:r w:rsidRPr="00F06010">
        <w:rPr>
          <w:rFonts w:asciiTheme="minorHAnsi" w:hAnsiTheme="minorHAnsi" w:cstheme="minorHAnsi"/>
          <w:bCs/>
          <w:i w:val="0"/>
          <w:szCs w:val="22"/>
        </w:rPr>
        <w:t>w sylabusie przedmiotowym.</w:t>
      </w:r>
      <w:r w:rsidRPr="00F06010">
        <w:rPr>
          <w:rFonts w:asciiTheme="minorHAnsi" w:eastAsia="Calibri" w:hAnsiTheme="minorHAnsi" w:cstheme="minorHAnsi"/>
          <w:i w:val="0"/>
          <w:szCs w:val="22"/>
        </w:rPr>
        <w:t xml:space="preserve"> </w:t>
      </w:r>
    </w:p>
    <w:p w14:paraId="02220553" w14:textId="77777777" w:rsidR="00322EEF" w:rsidRDefault="00322EEF" w:rsidP="00322EEF">
      <w:pPr>
        <w:pStyle w:val="kryteria"/>
        <w:numPr>
          <w:ilvl w:val="0"/>
          <w:numId w:val="0"/>
        </w:numPr>
        <w:rPr>
          <w:rFonts w:asciiTheme="minorHAnsi" w:hAnsiTheme="minorHAnsi" w:cstheme="minorHAnsi"/>
          <w:i w:val="0"/>
        </w:rPr>
      </w:pPr>
      <w:r w:rsidRPr="00F06010">
        <w:rPr>
          <w:rFonts w:asciiTheme="minorHAnsi" w:hAnsiTheme="minorHAnsi" w:cstheme="minorHAnsi"/>
          <w:i w:val="0"/>
          <w:szCs w:val="22"/>
        </w:rPr>
        <w:t xml:space="preserve">W systemie oceniania stopnia osiągnięcia przez studentów przyjętych dla kierunku efektów uczenia się stosowane są egzaminy, kolokwia, prace projektowe oraz indywidualne zadania problemowe. Wymienione metody pozwalają na ocenę stopnia osiągnięcia efektów z zakresu wiedzy (w tym </w:t>
      </w:r>
      <w:r w:rsidRPr="00F06010">
        <w:rPr>
          <w:rFonts w:asciiTheme="minorHAnsi" w:hAnsiTheme="minorHAnsi" w:cstheme="minorHAnsi"/>
          <w:i w:val="0"/>
          <w:szCs w:val="22"/>
        </w:rPr>
        <w:lastRenderedPageBreak/>
        <w:t>samodzielnie zdobytej przez studenta poprzez studiowanie literatury przedmiotu) i umiejętności. Weryfikacja kompetencji społecznych odbywa się poprzez ocenę prac zespołowych (projektów i zadań problemowych) oraz ocenę aktywności, systematyczności i indywidualnego zaangażowania studenta. Umiejętności prowadzenia badań naukowych (dobór metod i technik badawczych, umiejętność analizy informacji i wnioskowania) weryfikowane są w trakcie seminarium oraz poprzez ocenę prac dyplomowych. Egzamin dyplomowy obejmuje zagadnienia odnoszące się do efektów w zakresie wiedzy. W</w:t>
      </w:r>
      <w:r w:rsidRPr="00F06010">
        <w:rPr>
          <w:rFonts w:asciiTheme="minorHAnsi" w:eastAsia="Calibri" w:hAnsiTheme="minorHAnsi" w:cstheme="minorHAnsi"/>
          <w:i w:val="0"/>
          <w:szCs w:val="22"/>
        </w:rPr>
        <w:t xml:space="preserve">eryfikacja efektów uczenia się zakładanych dla praktyk zawodowych ujętych w programie studiów pierwszego stopnia </w:t>
      </w:r>
      <w:r w:rsidRPr="00F06010">
        <w:rPr>
          <w:rFonts w:asciiTheme="minorHAnsi" w:hAnsiTheme="minorHAnsi" w:cstheme="minorHAnsi"/>
          <w:i w:val="0"/>
        </w:rPr>
        <w:t>następuje na podstawie oceny osoby kierującej praktyką w jednostce przyjmującej oraz oceny wystawionej przez opiekuna kierunkowego na podstawie pisemnego sprawozdania studenta sporządzonego w formie dziennika praktyk. Ocena końcowa stanowi ocenę średnią oceny opiekuna w jednostce przyjmującej i oceny kierunkowego opiekuna praktyk.</w:t>
      </w:r>
    </w:p>
    <w:tbl>
      <w:tblPr>
        <w:tblStyle w:val="Tabela-Siatka"/>
        <w:tblW w:w="0" w:type="auto"/>
        <w:tblLook w:val="04A0" w:firstRow="1" w:lastRow="0" w:firstColumn="1" w:lastColumn="0" w:noHBand="0" w:noVBand="1"/>
      </w:tblPr>
      <w:tblGrid>
        <w:gridCol w:w="2264"/>
        <w:gridCol w:w="2264"/>
        <w:gridCol w:w="2266"/>
        <w:gridCol w:w="2266"/>
      </w:tblGrid>
      <w:tr w:rsidR="00322EEF" w:rsidRPr="008C36CA" w14:paraId="23CECD94" w14:textId="77777777" w:rsidTr="00E8516F">
        <w:tc>
          <w:tcPr>
            <w:tcW w:w="2265" w:type="dxa"/>
            <w:vMerge w:val="restart"/>
          </w:tcPr>
          <w:p w14:paraId="6E32EAE3" w14:textId="77777777" w:rsidR="00322EEF" w:rsidRPr="008C36CA" w:rsidRDefault="00322EEF" w:rsidP="00E8516F">
            <w:pPr>
              <w:jc w:val="center"/>
              <w:rPr>
                <w:b/>
              </w:rPr>
            </w:pPr>
            <w:r w:rsidRPr="008C36CA">
              <w:rPr>
                <w:b/>
              </w:rPr>
              <w:t>Nazwa przedmiotu/modułu kształcenia</w:t>
            </w:r>
          </w:p>
        </w:tc>
        <w:tc>
          <w:tcPr>
            <w:tcW w:w="6797" w:type="dxa"/>
            <w:gridSpan w:val="3"/>
          </w:tcPr>
          <w:p w14:paraId="3269E6FA" w14:textId="77777777" w:rsidR="00322EEF" w:rsidRPr="008C36CA" w:rsidRDefault="00322EEF" w:rsidP="00E8516F">
            <w:pPr>
              <w:jc w:val="center"/>
              <w:rPr>
                <w:b/>
              </w:rPr>
            </w:pPr>
            <w:r w:rsidRPr="008C36CA">
              <w:rPr>
                <w:b/>
              </w:rPr>
              <w:t xml:space="preserve">Metody sprawdzania stopnia osiągnięcia zakładanych </w:t>
            </w:r>
            <w:r>
              <w:rPr>
                <w:b/>
              </w:rPr>
              <w:br/>
            </w:r>
            <w:r w:rsidRPr="008C36CA">
              <w:rPr>
                <w:b/>
              </w:rPr>
              <w:t>efektów uczenia się z zakresu:</w:t>
            </w:r>
          </w:p>
        </w:tc>
      </w:tr>
      <w:tr w:rsidR="00322EEF" w:rsidRPr="008C36CA" w14:paraId="342E9CCB" w14:textId="77777777" w:rsidTr="00E8516F">
        <w:tc>
          <w:tcPr>
            <w:tcW w:w="2265" w:type="dxa"/>
            <w:vMerge/>
          </w:tcPr>
          <w:p w14:paraId="4FB1688D" w14:textId="77777777" w:rsidR="00322EEF" w:rsidRPr="008C36CA" w:rsidRDefault="00322EEF" w:rsidP="00E8516F">
            <w:pPr>
              <w:jc w:val="center"/>
              <w:rPr>
                <w:b/>
              </w:rPr>
            </w:pPr>
          </w:p>
        </w:tc>
        <w:tc>
          <w:tcPr>
            <w:tcW w:w="2265" w:type="dxa"/>
          </w:tcPr>
          <w:p w14:paraId="6404D57E" w14:textId="77777777" w:rsidR="00322EEF" w:rsidRPr="008C36CA" w:rsidRDefault="00322EEF" w:rsidP="00E8516F">
            <w:pPr>
              <w:jc w:val="center"/>
              <w:rPr>
                <w:b/>
              </w:rPr>
            </w:pPr>
            <w:r w:rsidRPr="008C36CA">
              <w:rPr>
                <w:b/>
              </w:rPr>
              <w:t>wiedzy</w:t>
            </w:r>
          </w:p>
        </w:tc>
        <w:tc>
          <w:tcPr>
            <w:tcW w:w="2266" w:type="dxa"/>
          </w:tcPr>
          <w:p w14:paraId="287F2EAC" w14:textId="77777777" w:rsidR="00322EEF" w:rsidRPr="008C36CA" w:rsidRDefault="00322EEF" w:rsidP="00E8516F">
            <w:pPr>
              <w:jc w:val="center"/>
              <w:rPr>
                <w:b/>
              </w:rPr>
            </w:pPr>
            <w:r w:rsidRPr="008C36CA">
              <w:rPr>
                <w:b/>
              </w:rPr>
              <w:t>umiejętności</w:t>
            </w:r>
          </w:p>
        </w:tc>
        <w:tc>
          <w:tcPr>
            <w:tcW w:w="2266" w:type="dxa"/>
          </w:tcPr>
          <w:p w14:paraId="322E458A" w14:textId="77777777" w:rsidR="00322EEF" w:rsidRPr="008C36CA" w:rsidRDefault="00322EEF" w:rsidP="00E8516F">
            <w:pPr>
              <w:jc w:val="center"/>
              <w:rPr>
                <w:b/>
              </w:rPr>
            </w:pPr>
            <w:r w:rsidRPr="008C36CA">
              <w:rPr>
                <w:b/>
              </w:rPr>
              <w:t>kompetencji społecznych</w:t>
            </w:r>
          </w:p>
        </w:tc>
      </w:tr>
      <w:tr w:rsidR="00322EEF" w:rsidRPr="00FC4E7B" w14:paraId="2C2895CE" w14:textId="77777777" w:rsidTr="00E8516F">
        <w:tc>
          <w:tcPr>
            <w:tcW w:w="9062" w:type="dxa"/>
            <w:gridSpan w:val="4"/>
          </w:tcPr>
          <w:p w14:paraId="7B41F388" w14:textId="77777777" w:rsidR="00322EEF" w:rsidRPr="00FC4E7B" w:rsidRDefault="00322EEF" w:rsidP="00E8516F">
            <w:pPr>
              <w:jc w:val="center"/>
              <w:rPr>
                <w:b/>
              </w:rPr>
            </w:pPr>
            <w:r w:rsidRPr="00FC4E7B">
              <w:rPr>
                <w:b/>
              </w:rPr>
              <w:t>Logistyka, studia I stopnia</w:t>
            </w:r>
          </w:p>
        </w:tc>
      </w:tr>
      <w:tr w:rsidR="00322EEF" w14:paraId="36EF9A81" w14:textId="77777777" w:rsidTr="00E8516F">
        <w:tc>
          <w:tcPr>
            <w:tcW w:w="2265" w:type="dxa"/>
          </w:tcPr>
          <w:p w14:paraId="2C07BACE" w14:textId="77777777" w:rsidR="00322EEF" w:rsidRDefault="00322EEF" w:rsidP="00E8516F">
            <w:r>
              <w:t>Język obcy 1 i 2</w:t>
            </w:r>
          </w:p>
        </w:tc>
        <w:tc>
          <w:tcPr>
            <w:tcW w:w="4531" w:type="dxa"/>
            <w:gridSpan w:val="2"/>
          </w:tcPr>
          <w:p w14:paraId="3F9648CD" w14:textId="77777777" w:rsidR="00322EEF" w:rsidRDefault="00322EEF" w:rsidP="00322EEF">
            <w:pPr>
              <w:pStyle w:val="Akapitzlist"/>
              <w:numPr>
                <w:ilvl w:val="0"/>
                <w:numId w:val="27"/>
              </w:numPr>
              <w:spacing w:after="0" w:line="240" w:lineRule="auto"/>
              <w:ind w:left="204" w:hanging="204"/>
              <w:jc w:val="left"/>
            </w:pPr>
            <w:r>
              <w:t>testy pisemne</w:t>
            </w:r>
          </w:p>
          <w:p w14:paraId="0373C3C2" w14:textId="77777777" w:rsidR="00322EEF" w:rsidRDefault="00322EEF" w:rsidP="00322EEF">
            <w:pPr>
              <w:pStyle w:val="Akapitzlist"/>
              <w:numPr>
                <w:ilvl w:val="0"/>
                <w:numId w:val="27"/>
              </w:numPr>
              <w:spacing w:after="0" w:line="240" w:lineRule="auto"/>
              <w:ind w:left="204" w:hanging="204"/>
              <w:jc w:val="left"/>
            </w:pPr>
            <w:r>
              <w:t>ocena samodzielnie wykonywanych zadań</w:t>
            </w:r>
          </w:p>
          <w:p w14:paraId="0B299071" w14:textId="77777777" w:rsidR="00322EEF" w:rsidRDefault="00322EEF" w:rsidP="00322EEF">
            <w:pPr>
              <w:pStyle w:val="Akapitzlist"/>
              <w:numPr>
                <w:ilvl w:val="0"/>
                <w:numId w:val="27"/>
              </w:numPr>
              <w:spacing w:after="0" w:line="240" w:lineRule="auto"/>
              <w:ind w:left="204" w:hanging="204"/>
              <w:jc w:val="left"/>
            </w:pPr>
            <w:r>
              <w:t xml:space="preserve">ocena wypowiedzi ustnych w trakcie zajęć </w:t>
            </w:r>
          </w:p>
        </w:tc>
        <w:tc>
          <w:tcPr>
            <w:tcW w:w="2266" w:type="dxa"/>
          </w:tcPr>
          <w:p w14:paraId="549703E9" w14:textId="77777777" w:rsidR="00322EEF" w:rsidRDefault="00322EEF" w:rsidP="00322EEF">
            <w:pPr>
              <w:pStyle w:val="Akapitzlist"/>
              <w:numPr>
                <w:ilvl w:val="0"/>
                <w:numId w:val="27"/>
              </w:numPr>
              <w:spacing w:after="0" w:line="240" w:lineRule="auto"/>
              <w:ind w:left="178" w:hanging="178"/>
              <w:jc w:val="left"/>
            </w:pPr>
            <w:r>
              <w:t xml:space="preserve">ocena aktywności </w:t>
            </w:r>
          </w:p>
          <w:p w14:paraId="407DD8B6" w14:textId="77777777" w:rsidR="00322EEF" w:rsidRDefault="00322EEF" w:rsidP="00E8516F">
            <w:pPr>
              <w:pStyle w:val="Akapitzlist"/>
              <w:ind w:left="178"/>
            </w:pPr>
            <w:r>
              <w:t>w trakcie zajęć</w:t>
            </w:r>
          </w:p>
        </w:tc>
      </w:tr>
      <w:tr w:rsidR="00322EEF" w14:paraId="47DE71A4" w14:textId="77777777" w:rsidTr="00E8516F">
        <w:tc>
          <w:tcPr>
            <w:tcW w:w="2265" w:type="dxa"/>
          </w:tcPr>
          <w:p w14:paraId="21071F48" w14:textId="77777777" w:rsidR="00322EEF" w:rsidRDefault="00322EEF" w:rsidP="00E8516F">
            <w:r>
              <w:t>Ekonomika transportu</w:t>
            </w:r>
          </w:p>
        </w:tc>
        <w:tc>
          <w:tcPr>
            <w:tcW w:w="2265" w:type="dxa"/>
          </w:tcPr>
          <w:p w14:paraId="2947CD85" w14:textId="77777777" w:rsidR="00322EEF" w:rsidRDefault="00322EEF" w:rsidP="00322EEF">
            <w:pPr>
              <w:pStyle w:val="Akapitzlist"/>
              <w:numPr>
                <w:ilvl w:val="0"/>
                <w:numId w:val="28"/>
              </w:numPr>
              <w:spacing w:after="0" w:line="240" w:lineRule="auto"/>
              <w:ind w:left="174" w:hanging="174"/>
              <w:jc w:val="left"/>
            </w:pPr>
            <w:r>
              <w:t>kolokwium pisemne sprawdzające stopień opanowania materiału wykładowego oraz wskazanych pozycji literatury przedmiotu</w:t>
            </w:r>
          </w:p>
        </w:tc>
        <w:tc>
          <w:tcPr>
            <w:tcW w:w="2266" w:type="dxa"/>
          </w:tcPr>
          <w:p w14:paraId="42A44248" w14:textId="77777777" w:rsidR="00322EEF" w:rsidRDefault="00322EEF" w:rsidP="00322EEF">
            <w:pPr>
              <w:pStyle w:val="Akapitzlist"/>
              <w:numPr>
                <w:ilvl w:val="0"/>
                <w:numId w:val="28"/>
              </w:numPr>
              <w:spacing w:after="0" w:line="240" w:lineRule="auto"/>
              <w:ind w:left="176" w:hanging="176"/>
              <w:jc w:val="left"/>
            </w:pPr>
            <w:r>
              <w:t>kolokwium pisemne obejmujące zadania problemowe</w:t>
            </w:r>
          </w:p>
        </w:tc>
        <w:tc>
          <w:tcPr>
            <w:tcW w:w="2266" w:type="dxa"/>
          </w:tcPr>
          <w:p w14:paraId="328F8B44" w14:textId="77777777" w:rsidR="00322EEF" w:rsidRDefault="00322EEF" w:rsidP="00322EEF">
            <w:pPr>
              <w:pStyle w:val="Akapitzlist"/>
              <w:numPr>
                <w:ilvl w:val="0"/>
                <w:numId w:val="28"/>
              </w:numPr>
              <w:spacing w:after="0" w:line="240" w:lineRule="auto"/>
              <w:ind w:left="262" w:hanging="262"/>
              <w:jc w:val="left"/>
            </w:pPr>
            <w:r>
              <w:t xml:space="preserve">ocena systematyczności </w:t>
            </w:r>
            <w:r>
              <w:br/>
              <w:t xml:space="preserve">i aktywności studenta oraz jego wypowiedzi </w:t>
            </w:r>
            <w:r>
              <w:br/>
              <w:t>w trakcie zajęć</w:t>
            </w:r>
          </w:p>
        </w:tc>
      </w:tr>
      <w:tr w:rsidR="00322EEF" w14:paraId="6EE7308A" w14:textId="77777777" w:rsidTr="00E8516F">
        <w:tc>
          <w:tcPr>
            <w:tcW w:w="2265" w:type="dxa"/>
          </w:tcPr>
          <w:p w14:paraId="3BBA746C" w14:textId="77777777" w:rsidR="00322EEF" w:rsidRDefault="00322EEF" w:rsidP="00E8516F">
            <w:r>
              <w:t>Logistyka zaopatrzenia</w:t>
            </w:r>
          </w:p>
        </w:tc>
        <w:tc>
          <w:tcPr>
            <w:tcW w:w="2265" w:type="dxa"/>
          </w:tcPr>
          <w:p w14:paraId="7B1136E3" w14:textId="77777777" w:rsidR="00322EEF" w:rsidRDefault="00322EEF" w:rsidP="00322EEF">
            <w:pPr>
              <w:pStyle w:val="Akapitzlist"/>
              <w:numPr>
                <w:ilvl w:val="0"/>
                <w:numId w:val="28"/>
              </w:numPr>
              <w:spacing w:after="0" w:line="240" w:lineRule="auto"/>
              <w:ind w:left="250" w:hanging="250"/>
              <w:jc w:val="left"/>
            </w:pPr>
            <w:r>
              <w:t>kolokwium pisemne sprawdzające stopień opanowania materiału wykładowego oraz wskazanych pozycji literatury przedmiotu</w:t>
            </w:r>
          </w:p>
        </w:tc>
        <w:tc>
          <w:tcPr>
            <w:tcW w:w="2266" w:type="dxa"/>
          </w:tcPr>
          <w:p w14:paraId="5E7392A2" w14:textId="77777777" w:rsidR="00322EEF" w:rsidRDefault="00322EEF" w:rsidP="00322EEF">
            <w:pPr>
              <w:pStyle w:val="Akapitzlist"/>
              <w:numPr>
                <w:ilvl w:val="0"/>
                <w:numId w:val="28"/>
              </w:numPr>
              <w:spacing w:after="0" w:line="240" w:lineRule="auto"/>
              <w:ind w:left="252" w:hanging="252"/>
              <w:jc w:val="left"/>
            </w:pPr>
            <w:r>
              <w:t xml:space="preserve">ocena pracy zaliczeniowej </w:t>
            </w:r>
          </w:p>
          <w:p w14:paraId="12CD278C" w14:textId="77777777" w:rsidR="00322EEF" w:rsidRDefault="00322EEF" w:rsidP="00E8516F">
            <w:pPr>
              <w:pStyle w:val="Akapitzlist"/>
              <w:ind w:left="252"/>
            </w:pPr>
            <w:r>
              <w:t>nt. „</w:t>
            </w:r>
            <w:r w:rsidRPr="003050DD">
              <w:rPr>
                <w:rFonts w:cstheme="minorHAnsi"/>
              </w:rPr>
              <w:t>Funkcjonowanie logistyki zaopatrzenia na przykładzie wybranego przedsiębiorstwa produkcyjnego”</w:t>
            </w:r>
          </w:p>
        </w:tc>
        <w:tc>
          <w:tcPr>
            <w:tcW w:w="2266" w:type="dxa"/>
          </w:tcPr>
          <w:p w14:paraId="6372DF67" w14:textId="77777777" w:rsidR="00322EEF" w:rsidRDefault="00322EEF" w:rsidP="00322EEF">
            <w:pPr>
              <w:pStyle w:val="Akapitzlist"/>
              <w:numPr>
                <w:ilvl w:val="0"/>
                <w:numId w:val="28"/>
              </w:numPr>
              <w:spacing w:after="0" w:line="240" w:lineRule="auto"/>
              <w:ind w:left="238" w:hanging="283"/>
              <w:jc w:val="left"/>
            </w:pPr>
            <w:r>
              <w:t xml:space="preserve">ocena systematyczności </w:t>
            </w:r>
            <w:r>
              <w:br/>
              <w:t xml:space="preserve">i aktywności studenta oraz jego wypowiedzi </w:t>
            </w:r>
            <w:r>
              <w:br/>
              <w:t>w trakcie zajęć</w:t>
            </w:r>
          </w:p>
          <w:p w14:paraId="48F15F70" w14:textId="77777777" w:rsidR="00322EEF" w:rsidRDefault="00322EEF" w:rsidP="00322EEF">
            <w:pPr>
              <w:pStyle w:val="Akapitzlist"/>
              <w:numPr>
                <w:ilvl w:val="0"/>
                <w:numId w:val="28"/>
              </w:numPr>
              <w:spacing w:after="0" w:line="240" w:lineRule="auto"/>
              <w:ind w:left="238" w:hanging="283"/>
              <w:jc w:val="left"/>
            </w:pPr>
            <w:r>
              <w:t>ocena sposobu prezentacji pracy zaliczeniowej</w:t>
            </w:r>
          </w:p>
        </w:tc>
      </w:tr>
      <w:tr w:rsidR="00322EEF" w14:paraId="15919082" w14:textId="77777777" w:rsidTr="00E8516F">
        <w:tc>
          <w:tcPr>
            <w:tcW w:w="2265" w:type="dxa"/>
          </w:tcPr>
          <w:p w14:paraId="363E0AB4" w14:textId="77777777" w:rsidR="00322EEF" w:rsidRDefault="00322EEF" w:rsidP="00E8516F">
            <w:r>
              <w:t xml:space="preserve">Systemy informatyczne </w:t>
            </w:r>
            <w:r>
              <w:br/>
              <w:t>w logistyce</w:t>
            </w:r>
          </w:p>
        </w:tc>
        <w:tc>
          <w:tcPr>
            <w:tcW w:w="2265" w:type="dxa"/>
          </w:tcPr>
          <w:p w14:paraId="052D7CE0" w14:textId="77777777" w:rsidR="00322EEF" w:rsidRDefault="00322EEF" w:rsidP="00322EEF">
            <w:pPr>
              <w:pStyle w:val="Akapitzlist"/>
              <w:numPr>
                <w:ilvl w:val="0"/>
                <w:numId w:val="29"/>
              </w:numPr>
              <w:spacing w:after="0" w:line="240" w:lineRule="auto"/>
              <w:ind w:left="226" w:hanging="226"/>
              <w:jc w:val="left"/>
            </w:pPr>
            <w:r>
              <w:t>egzamin pisemny sprawdzający stopień opanowania materiału wykładowego oraz wskazanych pozycji literatury przedmiotu</w:t>
            </w:r>
          </w:p>
        </w:tc>
        <w:tc>
          <w:tcPr>
            <w:tcW w:w="2266" w:type="dxa"/>
          </w:tcPr>
          <w:p w14:paraId="3D1C5CEA" w14:textId="77777777" w:rsidR="00322EEF" w:rsidRDefault="00322EEF" w:rsidP="00322EEF">
            <w:pPr>
              <w:pStyle w:val="Akapitzlist"/>
              <w:numPr>
                <w:ilvl w:val="0"/>
                <w:numId w:val="28"/>
              </w:numPr>
              <w:spacing w:after="0" w:line="240" w:lineRule="auto"/>
              <w:ind w:left="240" w:hanging="240"/>
              <w:jc w:val="left"/>
            </w:pPr>
            <w:r>
              <w:t xml:space="preserve">ocena zadań wykonywanych </w:t>
            </w:r>
            <w:r>
              <w:br/>
              <w:t xml:space="preserve">w systemie informatycznym </w:t>
            </w:r>
            <w:proofErr w:type="spellStart"/>
            <w:r w:rsidRPr="003050DD">
              <w:rPr>
                <w:rFonts w:cs="Arial"/>
              </w:rPr>
              <w:t>Comarch</w:t>
            </w:r>
            <w:proofErr w:type="spellEnd"/>
            <w:r w:rsidRPr="003050DD">
              <w:rPr>
                <w:rFonts w:cs="Arial"/>
              </w:rPr>
              <w:t xml:space="preserve"> Optima</w:t>
            </w:r>
          </w:p>
        </w:tc>
        <w:tc>
          <w:tcPr>
            <w:tcW w:w="2266" w:type="dxa"/>
          </w:tcPr>
          <w:p w14:paraId="0425580D" w14:textId="77777777" w:rsidR="00322EEF" w:rsidRDefault="00322EEF" w:rsidP="00322EEF">
            <w:pPr>
              <w:pStyle w:val="Akapitzlist"/>
              <w:numPr>
                <w:ilvl w:val="0"/>
                <w:numId w:val="28"/>
              </w:numPr>
              <w:spacing w:after="0" w:line="240" w:lineRule="auto"/>
              <w:ind w:left="262" w:hanging="283"/>
              <w:jc w:val="left"/>
            </w:pPr>
            <w:r>
              <w:t xml:space="preserve">ocena systematyczności </w:t>
            </w:r>
            <w:r>
              <w:br/>
              <w:t xml:space="preserve">i aktywności studenta oraz jego wypowiedzi </w:t>
            </w:r>
          </w:p>
          <w:p w14:paraId="27AF9270" w14:textId="77777777" w:rsidR="00322EEF" w:rsidRDefault="00322EEF" w:rsidP="00E8516F">
            <w:pPr>
              <w:pStyle w:val="Akapitzlist"/>
              <w:ind w:left="262"/>
            </w:pPr>
            <w:r>
              <w:t>w trakcie zajęć</w:t>
            </w:r>
          </w:p>
        </w:tc>
      </w:tr>
      <w:tr w:rsidR="00322EEF" w14:paraId="154812FB" w14:textId="77777777" w:rsidTr="00E8516F">
        <w:tc>
          <w:tcPr>
            <w:tcW w:w="2265" w:type="dxa"/>
          </w:tcPr>
          <w:p w14:paraId="0C617916" w14:textId="77777777" w:rsidR="00322EEF" w:rsidRDefault="00322EEF" w:rsidP="00E8516F">
            <w:r>
              <w:t>Praktyka zawodowa</w:t>
            </w:r>
          </w:p>
        </w:tc>
        <w:tc>
          <w:tcPr>
            <w:tcW w:w="2265" w:type="dxa"/>
          </w:tcPr>
          <w:p w14:paraId="126EFAC4" w14:textId="77777777" w:rsidR="00322EEF" w:rsidRDefault="00322EEF" w:rsidP="00E8516F">
            <w:pPr>
              <w:jc w:val="center"/>
            </w:pPr>
            <w:r>
              <w:t>-</w:t>
            </w:r>
          </w:p>
        </w:tc>
        <w:tc>
          <w:tcPr>
            <w:tcW w:w="4532" w:type="dxa"/>
            <w:gridSpan w:val="2"/>
          </w:tcPr>
          <w:p w14:paraId="4696E667" w14:textId="77777777" w:rsidR="00322EEF" w:rsidRPr="00857056" w:rsidRDefault="00322EEF" w:rsidP="00322EEF">
            <w:pPr>
              <w:pStyle w:val="Akapitzlist"/>
              <w:numPr>
                <w:ilvl w:val="0"/>
                <w:numId w:val="30"/>
              </w:numPr>
              <w:spacing w:after="0" w:line="240" w:lineRule="auto"/>
              <w:ind w:left="176" w:hanging="176"/>
              <w:rPr>
                <w:rFonts w:cstheme="minorHAnsi"/>
              </w:rPr>
            </w:pPr>
            <w:r w:rsidRPr="00857056">
              <w:rPr>
                <w:rFonts w:cstheme="minorHAnsi"/>
              </w:rPr>
              <w:t xml:space="preserve">ocena stopnia osiągnięcia efektów uczenia się następuje na podstawie oceny osoby kierującej praktyką w jednostce przyjmującej oraz oceny wystawionej przez opiekuna kierunkowego na podstawie pisemnego sprawozdania studenta sporządzonego </w:t>
            </w:r>
            <w:r>
              <w:rPr>
                <w:rFonts w:cstheme="minorHAnsi"/>
              </w:rPr>
              <w:br/>
            </w:r>
            <w:r w:rsidRPr="00857056">
              <w:rPr>
                <w:rFonts w:cstheme="minorHAnsi"/>
              </w:rPr>
              <w:t>w formie dziennika praktyk;</w:t>
            </w:r>
          </w:p>
          <w:p w14:paraId="2611D5E9" w14:textId="77777777" w:rsidR="00322EEF" w:rsidRPr="00857056" w:rsidRDefault="00322EEF" w:rsidP="00322EEF">
            <w:pPr>
              <w:pStyle w:val="Akapitzlist"/>
              <w:numPr>
                <w:ilvl w:val="0"/>
                <w:numId w:val="30"/>
              </w:numPr>
              <w:spacing w:after="0" w:line="240" w:lineRule="auto"/>
              <w:ind w:left="176" w:hanging="176"/>
              <w:rPr>
                <w:rFonts w:cstheme="minorHAnsi"/>
              </w:rPr>
            </w:pPr>
            <w:r w:rsidRPr="00857056">
              <w:rPr>
                <w:rFonts w:cstheme="minorHAnsi"/>
              </w:rPr>
              <w:t>ocena końcowa stanowi ocenę średnią oceny opiekuna w jednostce przyjmującej i oceny kierunkowego opiekuna praktyk</w:t>
            </w:r>
          </w:p>
        </w:tc>
      </w:tr>
      <w:tr w:rsidR="00322EEF" w14:paraId="284B2AEA" w14:textId="77777777" w:rsidTr="00E8516F">
        <w:tc>
          <w:tcPr>
            <w:tcW w:w="2265" w:type="dxa"/>
          </w:tcPr>
          <w:p w14:paraId="090CD7AA" w14:textId="77777777" w:rsidR="00322EEF" w:rsidRDefault="00322EEF" w:rsidP="00E8516F">
            <w:r>
              <w:t>Seminarium dyplomowe</w:t>
            </w:r>
          </w:p>
        </w:tc>
        <w:tc>
          <w:tcPr>
            <w:tcW w:w="4531" w:type="dxa"/>
            <w:gridSpan w:val="2"/>
          </w:tcPr>
          <w:p w14:paraId="4CBA5C3D" w14:textId="77777777" w:rsidR="00322EEF" w:rsidRDefault="00322EEF" w:rsidP="00322EEF">
            <w:pPr>
              <w:pStyle w:val="Akapitzlist"/>
              <w:numPr>
                <w:ilvl w:val="0"/>
                <w:numId w:val="34"/>
              </w:numPr>
              <w:spacing w:after="0" w:line="240" w:lineRule="auto"/>
              <w:ind w:left="176" w:hanging="176"/>
              <w:jc w:val="left"/>
            </w:pPr>
            <w:r>
              <w:t xml:space="preserve">ocena pracy seminaryjnej uwzględniająca ocenę struktury pracy, zastosowanych metod </w:t>
            </w:r>
            <w:r>
              <w:lastRenderedPageBreak/>
              <w:t xml:space="preserve">badawczych, sposobu prezentowania wyników oraz spełnienia wymogów formalnych  </w:t>
            </w:r>
          </w:p>
        </w:tc>
        <w:tc>
          <w:tcPr>
            <w:tcW w:w="2266" w:type="dxa"/>
          </w:tcPr>
          <w:p w14:paraId="247174F1" w14:textId="77777777" w:rsidR="00322EEF" w:rsidRDefault="00322EEF" w:rsidP="00322EEF">
            <w:pPr>
              <w:pStyle w:val="Akapitzlist"/>
              <w:numPr>
                <w:ilvl w:val="0"/>
                <w:numId w:val="34"/>
              </w:numPr>
              <w:spacing w:after="0" w:line="240" w:lineRule="auto"/>
              <w:ind w:left="262" w:hanging="262"/>
              <w:jc w:val="left"/>
            </w:pPr>
            <w:r>
              <w:lastRenderedPageBreak/>
              <w:t xml:space="preserve">ocena systematyczności </w:t>
            </w:r>
            <w:r>
              <w:br/>
              <w:t xml:space="preserve">i aktywności studenta </w:t>
            </w:r>
            <w:r>
              <w:lastRenderedPageBreak/>
              <w:t xml:space="preserve">oraz jego wypowiedzi </w:t>
            </w:r>
            <w:r>
              <w:br/>
              <w:t>w trakcie zajęć</w:t>
            </w:r>
          </w:p>
          <w:p w14:paraId="2FA000CB" w14:textId="77777777" w:rsidR="00322EEF" w:rsidRDefault="00322EEF" w:rsidP="00322EEF">
            <w:pPr>
              <w:pStyle w:val="Akapitzlist"/>
              <w:numPr>
                <w:ilvl w:val="0"/>
                <w:numId w:val="34"/>
              </w:numPr>
              <w:spacing w:after="0" w:line="240" w:lineRule="auto"/>
              <w:ind w:left="262" w:hanging="262"/>
              <w:jc w:val="left"/>
            </w:pPr>
            <w:r>
              <w:t>ocena prezentacji koncepcji pracy</w:t>
            </w:r>
          </w:p>
        </w:tc>
      </w:tr>
      <w:tr w:rsidR="00322EEF" w:rsidRPr="00FC4E7B" w14:paraId="0A4CAC93" w14:textId="77777777" w:rsidTr="00E8516F">
        <w:tc>
          <w:tcPr>
            <w:tcW w:w="9062" w:type="dxa"/>
            <w:gridSpan w:val="4"/>
          </w:tcPr>
          <w:p w14:paraId="66BA0B34" w14:textId="77777777" w:rsidR="00322EEF" w:rsidRPr="00FC4E7B" w:rsidRDefault="00322EEF" w:rsidP="00E8516F">
            <w:pPr>
              <w:jc w:val="center"/>
              <w:rPr>
                <w:b/>
              </w:rPr>
            </w:pPr>
            <w:r w:rsidRPr="00FC4E7B">
              <w:rPr>
                <w:b/>
              </w:rPr>
              <w:lastRenderedPageBreak/>
              <w:t>Logistyka, studia II stopnia</w:t>
            </w:r>
          </w:p>
        </w:tc>
      </w:tr>
      <w:tr w:rsidR="00322EEF" w14:paraId="427A05AC" w14:textId="77777777" w:rsidTr="00E8516F">
        <w:tc>
          <w:tcPr>
            <w:tcW w:w="2265" w:type="dxa"/>
          </w:tcPr>
          <w:p w14:paraId="3A853F58" w14:textId="77777777" w:rsidR="00322EEF" w:rsidRDefault="00322EEF" w:rsidP="00E8516F">
            <w:pPr>
              <w:jc w:val="left"/>
            </w:pPr>
            <w:r>
              <w:t>Język obcy specjalistyczny</w:t>
            </w:r>
          </w:p>
        </w:tc>
        <w:tc>
          <w:tcPr>
            <w:tcW w:w="4531" w:type="dxa"/>
            <w:gridSpan w:val="2"/>
          </w:tcPr>
          <w:p w14:paraId="24DBF8CC" w14:textId="77777777" w:rsidR="00322EEF" w:rsidRDefault="00322EEF" w:rsidP="00322EEF">
            <w:pPr>
              <w:pStyle w:val="Akapitzlist"/>
              <w:numPr>
                <w:ilvl w:val="0"/>
                <w:numId w:val="27"/>
              </w:numPr>
              <w:spacing w:after="0" w:line="240" w:lineRule="auto"/>
              <w:ind w:left="204" w:hanging="204"/>
              <w:jc w:val="left"/>
            </w:pPr>
            <w:r>
              <w:t>testy pisemne</w:t>
            </w:r>
          </w:p>
          <w:p w14:paraId="25E47E2E" w14:textId="77777777" w:rsidR="00322EEF" w:rsidRDefault="00322EEF" w:rsidP="00322EEF">
            <w:pPr>
              <w:pStyle w:val="Akapitzlist"/>
              <w:numPr>
                <w:ilvl w:val="0"/>
                <w:numId w:val="27"/>
              </w:numPr>
              <w:spacing w:after="0" w:line="240" w:lineRule="auto"/>
              <w:ind w:left="204" w:hanging="204"/>
              <w:jc w:val="left"/>
            </w:pPr>
            <w:r>
              <w:t>ocena samodzielnie wykonywanych zadań</w:t>
            </w:r>
          </w:p>
          <w:p w14:paraId="49C97CE8" w14:textId="77777777" w:rsidR="00322EEF" w:rsidRDefault="00322EEF" w:rsidP="00322EEF">
            <w:pPr>
              <w:pStyle w:val="Akapitzlist"/>
              <w:numPr>
                <w:ilvl w:val="0"/>
                <w:numId w:val="27"/>
              </w:numPr>
              <w:spacing w:after="0" w:line="240" w:lineRule="auto"/>
              <w:ind w:left="204" w:hanging="204"/>
              <w:jc w:val="left"/>
            </w:pPr>
            <w:r>
              <w:t xml:space="preserve">ocena wypowiedzi ustnych w trakcie zajęć </w:t>
            </w:r>
          </w:p>
        </w:tc>
        <w:tc>
          <w:tcPr>
            <w:tcW w:w="2266" w:type="dxa"/>
          </w:tcPr>
          <w:p w14:paraId="51C9B416" w14:textId="77777777" w:rsidR="00322EEF" w:rsidRDefault="00322EEF" w:rsidP="00322EEF">
            <w:pPr>
              <w:pStyle w:val="Akapitzlist"/>
              <w:numPr>
                <w:ilvl w:val="0"/>
                <w:numId w:val="27"/>
              </w:numPr>
              <w:spacing w:after="0" w:line="240" w:lineRule="auto"/>
              <w:ind w:left="178" w:hanging="178"/>
              <w:jc w:val="left"/>
            </w:pPr>
            <w:r>
              <w:t xml:space="preserve">ocena aktywności </w:t>
            </w:r>
          </w:p>
          <w:p w14:paraId="420E87BC" w14:textId="77777777" w:rsidR="00322EEF" w:rsidRDefault="00322EEF" w:rsidP="00E8516F">
            <w:pPr>
              <w:pStyle w:val="Akapitzlist"/>
              <w:ind w:left="178"/>
            </w:pPr>
            <w:r>
              <w:t>w trakcie zajęć</w:t>
            </w:r>
          </w:p>
        </w:tc>
      </w:tr>
      <w:tr w:rsidR="00322EEF" w14:paraId="5DEABC5E" w14:textId="77777777" w:rsidTr="00E8516F">
        <w:tc>
          <w:tcPr>
            <w:tcW w:w="2265" w:type="dxa"/>
          </w:tcPr>
          <w:p w14:paraId="5E38712C" w14:textId="77777777" w:rsidR="00322EEF" w:rsidRDefault="00322EEF" w:rsidP="00E8516F">
            <w:pPr>
              <w:jc w:val="left"/>
              <w:rPr>
                <w:rFonts w:cstheme="minorHAnsi"/>
              </w:rPr>
            </w:pPr>
            <w:r w:rsidRPr="00784238">
              <w:rPr>
                <w:rFonts w:cstheme="minorHAnsi"/>
              </w:rPr>
              <w:t xml:space="preserve">Modelowanie systemów </w:t>
            </w:r>
          </w:p>
          <w:p w14:paraId="365A8F15" w14:textId="77777777" w:rsidR="00322EEF" w:rsidRDefault="00322EEF" w:rsidP="00E8516F">
            <w:pPr>
              <w:jc w:val="left"/>
            </w:pPr>
            <w:r w:rsidRPr="00784238">
              <w:rPr>
                <w:rFonts w:cstheme="minorHAnsi"/>
              </w:rPr>
              <w:t>i procesów logist</w:t>
            </w:r>
            <w:r>
              <w:rPr>
                <w:rFonts w:cstheme="minorHAnsi"/>
              </w:rPr>
              <w:t>ycznych</w:t>
            </w:r>
          </w:p>
        </w:tc>
        <w:tc>
          <w:tcPr>
            <w:tcW w:w="2265" w:type="dxa"/>
          </w:tcPr>
          <w:p w14:paraId="4B2FFA43" w14:textId="77777777" w:rsidR="00322EEF" w:rsidRDefault="00322EEF" w:rsidP="00322EEF">
            <w:pPr>
              <w:pStyle w:val="Akapitzlist"/>
              <w:numPr>
                <w:ilvl w:val="0"/>
                <w:numId w:val="33"/>
              </w:numPr>
              <w:spacing w:after="0" w:line="240" w:lineRule="auto"/>
              <w:ind w:left="176" w:hanging="176"/>
              <w:jc w:val="left"/>
            </w:pPr>
            <w:r>
              <w:t>pisemne kolokwium sprawdzające stopień opanowania materiału wykładowego oraz wskazanych pozycji literatury przedmiotu</w:t>
            </w:r>
          </w:p>
        </w:tc>
        <w:tc>
          <w:tcPr>
            <w:tcW w:w="2266" w:type="dxa"/>
          </w:tcPr>
          <w:p w14:paraId="0AA0A9D2" w14:textId="77777777" w:rsidR="00322EEF" w:rsidRDefault="00322EEF" w:rsidP="00322EEF">
            <w:pPr>
              <w:pStyle w:val="Akapitzlist"/>
              <w:numPr>
                <w:ilvl w:val="0"/>
                <w:numId w:val="27"/>
              </w:numPr>
              <w:spacing w:after="0" w:line="240" w:lineRule="auto"/>
              <w:ind w:left="318" w:hanging="318"/>
              <w:jc w:val="left"/>
            </w:pPr>
            <w:r>
              <w:t>ocena projektu</w:t>
            </w:r>
            <w:r w:rsidRPr="0077295E">
              <w:t xml:space="preserve"> </w:t>
            </w:r>
            <w:r>
              <w:t>„</w:t>
            </w:r>
            <w:r w:rsidRPr="00FC4E7B">
              <w:rPr>
                <w:rFonts w:cstheme="minorHAnsi"/>
              </w:rPr>
              <w:t xml:space="preserve">Mapowanie procesów logistycznych za pomocą notacji </w:t>
            </w:r>
            <w:proofErr w:type="spellStart"/>
            <w:r w:rsidRPr="00FC4E7B">
              <w:rPr>
                <w:rFonts w:cstheme="minorHAnsi"/>
              </w:rPr>
              <w:t>BPM</w:t>
            </w:r>
            <w:proofErr w:type="spellEnd"/>
            <w:r w:rsidRPr="00FC4E7B">
              <w:rPr>
                <w:rFonts w:cstheme="minorHAnsi"/>
              </w:rPr>
              <w:t xml:space="preserve"> i </w:t>
            </w:r>
            <w:proofErr w:type="spellStart"/>
            <w:r w:rsidRPr="00FC4E7B">
              <w:rPr>
                <w:rFonts w:cstheme="minorHAnsi"/>
              </w:rPr>
              <w:t>EPC</w:t>
            </w:r>
            <w:proofErr w:type="spellEnd"/>
            <w:r>
              <w:t xml:space="preserve">” </w:t>
            </w:r>
          </w:p>
          <w:p w14:paraId="509F89B9" w14:textId="77777777" w:rsidR="00322EEF" w:rsidRDefault="00322EEF" w:rsidP="00322EEF">
            <w:pPr>
              <w:pStyle w:val="Akapitzlist"/>
              <w:numPr>
                <w:ilvl w:val="0"/>
                <w:numId w:val="27"/>
              </w:numPr>
              <w:spacing w:after="0" w:line="240" w:lineRule="auto"/>
              <w:ind w:left="318" w:hanging="318"/>
              <w:jc w:val="left"/>
            </w:pPr>
            <w:r>
              <w:t>ocena analiz sytuacyjnych</w:t>
            </w:r>
          </w:p>
        </w:tc>
        <w:tc>
          <w:tcPr>
            <w:tcW w:w="2266" w:type="dxa"/>
          </w:tcPr>
          <w:p w14:paraId="13734D09" w14:textId="77777777" w:rsidR="00322EEF" w:rsidRDefault="00322EEF" w:rsidP="00322EEF">
            <w:pPr>
              <w:pStyle w:val="Akapitzlist"/>
              <w:numPr>
                <w:ilvl w:val="0"/>
                <w:numId w:val="28"/>
              </w:numPr>
              <w:spacing w:after="0" w:line="240" w:lineRule="auto"/>
              <w:ind w:left="176" w:hanging="176"/>
              <w:jc w:val="left"/>
            </w:pPr>
            <w:r>
              <w:t xml:space="preserve">ocena systematyczności </w:t>
            </w:r>
            <w:r>
              <w:br/>
              <w:t xml:space="preserve">i aktywności studenta oraz jego wypowiedzi </w:t>
            </w:r>
            <w:r>
              <w:br/>
              <w:t>w trakcie zajęć</w:t>
            </w:r>
          </w:p>
          <w:p w14:paraId="495F090B" w14:textId="77777777" w:rsidR="00322EEF" w:rsidRDefault="00322EEF" w:rsidP="00322EEF">
            <w:pPr>
              <w:pStyle w:val="Akapitzlist"/>
              <w:numPr>
                <w:ilvl w:val="0"/>
                <w:numId w:val="28"/>
              </w:numPr>
              <w:spacing w:after="0" w:line="240" w:lineRule="auto"/>
              <w:ind w:left="176" w:hanging="142"/>
              <w:jc w:val="left"/>
            </w:pPr>
            <w:r>
              <w:t>ocena sposobu prezentacji pracy zaliczeniowej</w:t>
            </w:r>
          </w:p>
        </w:tc>
      </w:tr>
      <w:tr w:rsidR="00322EEF" w14:paraId="1007E886" w14:textId="77777777" w:rsidTr="00E8516F">
        <w:tc>
          <w:tcPr>
            <w:tcW w:w="2265" w:type="dxa"/>
          </w:tcPr>
          <w:p w14:paraId="11494608" w14:textId="77777777" w:rsidR="00322EEF" w:rsidRDefault="00322EEF" w:rsidP="00E8516F">
            <w:pPr>
              <w:spacing w:after="0"/>
            </w:pPr>
            <w:r>
              <w:t xml:space="preserve">Technologie teleinformatyczne </w:t>
            </w:r>
          </w:p>
          <w:p w14:paraId="43105941" w14:textId="77777777" w:rsidR="00322EEF" w:rsidRDefault="00322EEF" w:rsidP="00E8516F">
            <w:pPr>
              <w:spacing w:after="0"/>
            </w:pPr>
            <w:r>
              <w:t>w logistyce</w:t>
            </w:r>
          </w:p>
        </w:tc>
        <w:tc>
          <w:tcPr>
            <w:tcW w:w="2265" w:type="dxa"/>
          </w:tcPr>
          <w:p w14:paraId="653CDCDE" w14:textId="77777777" w:rsidR="00322EEF" w:rsidRDefault="00322EEF" w:rsidP="00322EEF">
            <w:pPr>
              <w:pStyle w:val="Akapitzlist"/>
              <w:numPr>
                <w:ilvl w:val="0"/>
                <w:numId w:val="32"/>
              </w:numPr>
              <w:spacing w:after="0" w:line="240" w:lineRule="auto"/>
              <w:ind w:left="212" w:hanging="212"/>
              <w:jc w:val="left"/>
            </w:pPr>
            <w:r>
              <w:t>testowy egzamin pisemny sprawdzający stopień opanowania materiału wykładowego oraz wskazanych pozycji literatury przedmiotu</w:t>
            </w:r>
          </w:p>
        </w:tc>
        <w:tc>
          <w:tcPr>
            <w:tcW w:w="2266" w:type="dxa"/>
          </w:tcPr>
          <w:p w14:paraId="6AF20AB6" w14:textId="77777777" w:rsidR="00322EEF" w:rsidRDefault="00322EEF" w:rsidP="00322EEF">
            <w:pPr>
              <w:pStyle w:val="Akapitzlist"/>
              <w:numPr>
                <w:ilvl w:val="0"/>
                <w:numId w:val="31"/>
              </w:numPr>
              <w:spacing w:after="0" w:line="240" w:lineRule="auto"/>
              <w:ind w:left="272" w:hanging="284"/>
              <w:jc w:val="left"/>
            </w:pPr>
            <w:r>
              <w:t xml:space="preserve">ocena zadań wykonywanych </w:t>
            </w:r>
            <w:r>
              <w:br/>
              <w:t>w systemie informatycznym</w:t>
            </w:r>
          </w:p>
          <w:p w14:paraId="6291CEB1" w14:textId="77777777" w:rsidR="00322EEF" w:rsidRDefault="00322EEF" w:rsidP="00322EEF">
            <w:pPr>
              <w:pStyle w:val="Akapitzlist"/>
              <w:numPr>
                <w:ilvl w:val="0"/>
                <w:numId w:val="31"/>
              </w:numPr>
              <w:spacing w:after="0" w:line="240" w:lineRule="auto"/>
              <w:ind w:left="272" w:hanging="284"/>
              <w:jc w:val="left"/>
            </w:pPr>
            <w:r>
              <w:t>ocena analiz sytuacyjnych</w:t>
            </w:r>
          </w:p>
        </w:tc>
        <w:tc>
          <w:tcPr>
            <w:tcW w:w="2266" w:type="dxa"/>
          </w:tcPr>
          <w:p w14:paraId="0EB34FC5" w14:textId="77777777" w:rsidR="00322EEF" w:rsidRDefault="00322EEF" w:rsidP="00322EEF">
            <w:pPr>
              <w:pStyle w:val="Akapitzlist"/>
              <w:numPr>
                <w:ilvl w:val="0"/>
                <w:numId w:val="28"/>
              </w:numPr>
              <w:spacing w:after="0" w:line="240" w:lineRule="auto"/>
              <w:ind w:left="176" w:hanging="197"/>
              <w:jc w:val="left"/>
            </w:pPr>
            <w:r>
              <w:t xml:space="preserve">ocena systematyczności </w:t>
            </w:r>
            <w:r>
              <w:br/>
              <w:t xml:space="preserve">i aktywności studenta oraz jego wypowiedzi </w:t>
            </w:r>
            <w:r>
              <w:br/>
              <w:t>w trakcie zajęć</w:t>
            </w:r>
          </w:p>
        </w:tc>
      </w:tr>
      <w:tr w:rsidR="00322EEF" w14:paraId="7949BE0F" w14:textId="77777777" w:rsidTr="00E8516F">
        <w:tc>
          <w:tcPr>
            <w:tcW w:w="2265" w:type="dxa"/>
          </w:tcPr>
          <w:p w14:paraId="1A7019C0" w14:textId="77777777" w:rsidR="00322EEF" w:rsidRDefault="00322EEF" w:rsidP="00E8516F">
            <w:r>
              <w:rPr>
                <w:rFonts w:cstheme="minorHAnsi"/>
              </w:rPr>
              <w:t>Zarządzanie procesami logistycznymi</w:t>
            </w:r>
          </w:p>
        </w:tc>
        <w:tc>
          <w:tcPr>
            <w:tcW w:w="2265" w:type="dxa"/>
          </w:tcPr>
          <w:p w14:paraId="59988FA6" w14:textId="77777777" w:rsidR="00322EEF" w:rsidRDefault="00322EEF" w:rsidP="00322EEF">
            <w:pPr>
              <w:pStyle w:val="Akapitzlist"/>
              <w:numPr>
                <w:ilvl w:val="0"/>
                <w:numId w:val="28"/>
              </w:numPr>
              <w:spacing w:after="0" w:line="240" w:lineRule="auto"/>
              <w:ind w:left="176" w:hanging="176"/>
              <w:jc w:val="left"/>
            </w:pPr>
            <w:r>
              <w:t>testowy egzamin pisemny sprawdzający stopień opanowania materiału wykładowego oraz wskazanych pozycji literatury przedmiotu</w:t>
            </w:r>
          </w:p>
        </w:tc>
        <w:tc>
          <w:tcPr>
            <w:tcW w:w="2266" w:type="dxa"/>
          </w:tcPr>
          <w:p w14:paraId="4CCBB649" w14:textId="77777777" w:rsidR="00322EEF" w:rsidRDefault="00322EEF" w:rsidP="00322EEF">
            <w:pPr>
              <w:pStyle w:val="Akapitzlist"/>
              <w:numPr>
                <w:ilvl w:val="0"/>
                <w:numId w:val="28"/>
              </w:numPr>
              <w:spacing w:after="0" w:line="240" w:lineRule="auto"/>
              <w:ind w:left="252" w:hanging="252"/>
              <w:jc w:val="left"/>
            </w:pPr>
            <w:r>
              <w:t>ocena projektu</w:t>
            </w:r>
            <w:r w:rsidRPr="0077295E">
              <w:t xml:space="preserve"> procesów logistycznych </w:t>
            </w:r>
            <w:r>
              <w:br/>
            </w:r>
            <w:r w:rsidRPr="0077295E">
              <w:t xml:space="preserve">w </w:t>
            </w:r>
            <w:r>
              <w:t xml:space="preserve">wybranym </w:t>
            </w:r>
            <w:r w:rsidRPr="0077295E">
              <w:t>przedsiębiorstwie</w:t>
            </w:r>
            <w:r>
              <w:t xml:space="preserve"> </w:t>
            </w:r>
          </w:p>
        </w:tc>
        <w:tc>
          <w:tcPr>
            <w:tcW w:w="2266" w:type="dxa"/>
          </w:tcPr>
          <w:p w14:paraId="3E1CE656" w14:textId="77777777" w:rsidR="00322EEF" w:rsidRDefault="00322EEF" w:rsidP="00322EEF">
            <w:pPr>
              <w:pStyle w:val="Akapitzlist"/>
              <w:numPr>
                <w:ilvl w:val="0"/>
                <w:numId w:val="28"/>
              </w:numPr>
              <w:spacing w:after="0" w:line="240" w:lineRule="auto"/>
              <w:ind w:left="176" w:hanging="176"/>
              <w:jc w:val="left"/>
            </w:pPr>
            <w:r>
              <w:t xml:space="preserve">ocena systematyczności </w:t>
            </w:r>
            <w:r>
              <w:br/>
              <w:t xml:space="preserve">i aktywności studenta oraz jego wypowiedzi </w:t>
            </w:r>
            <w:r>
              <w:br/>
              <w:t>w trakcie zajęć</w:t>
            </w:r>
          </w:p>
          <w:p w14:paraId="75BD4695" w14:textId="77777777" w:rsidR="00322EEF" w:rsidRDefault="00322EEF" w:rsidP="00322EEF">
            <w:pPr>
              <w:pStyle w:val="Akapitzlist"/>
              <w:numPr>
                <w:ilvl w:val="0"/>
                <w:numId w:val="28"/>
              </w:numPr>
              <w:spacing w:after="0" w:line="240" w:lineRule="auto"/>
              <w:ind w:left="176" w:hanging="197"/>
              <w:jc w:val="left"/>
            </w:pPr>
            <w:r>
              <w:t>ocena sposobu prezentacji projektu</w:t>
            </w:r>
          </w:p>
        </w:tc>
      </w:tr>
      <w:tr w:rsidR="00322EEF" w14:paraId="2D15C348" w14:textId="77777777" w:rsidTr="00E8516F">
        <w:tc>
          <w:tcPr>
            <w:tcW w:w="2265" w:type="dxa"/>
          </w:tcPr>
          <w:p w14:paraId="1D0D3013" w14:textId="77777777" w:rsidR="00322EEF" w:rsidRDefault="00322EEF" w:rsidP="00E8516F">
            <w:pPr>
              <w:spacing w:after="0"/>
              <w:jc w:val="left"/>
            </w:pPr>
            <w:r>
              <w:t xml:space="preserve">Seminarium magisterskie wraz </w:t>
            </w:r>
          </w:p>
          <w:p w14:paraId="1DFA0EAA" w14:textId="77777777" w:rsidR="00322EEF" w:rsidRDefault="00322EEF" w:rsidP="00E8516F">
            <w:pPr>
              <w:spacing w:after="0"/>
              <w:jc w:val="left"/>
            </w:pPr>
            <w:r>
              <w:t xml:space="preserve">z przygotowaniem pracy dyplomowej </w:t>
            </w:r>
            <w:r>
              <w:br/>
              <w:t>i przygotowaniem do egzaminu dyplomowego</w:t>
            </w:r>
          </w:p>
        </w:tc>
        <w:tc>
          <w:tcPr>
            <w:tcW w:w="4531" w:type="dxa"/>
            <w:gridSpan w:val="2"/>
          </w:tcPr>
          <w:p w14:paraId="1D11475B" w14:textId="77777777" w:rsidR="00322EEF" w:rsidRDefault="00322EEF" w:rsidP="00322EEF">
            <w:pPr>
              <w:pStyle w:val="Akapitzlist"/>
              <w:numPr>
                <w:ilvl w:val="0"/>
                <w:numId w:val="35"/>
              </w:numPr>
              <w:spacing w:after="0" w:line="240" w:lineRule="auto"/>
              <w:ind w:left="176" w:hanging="176"/>
              <w:jc w:val="left"/>
            </w:pPr>
            <w:r>
              <w:t>ocena postępów w zakresie przygotowania pracy magisterskiej</w:t>
            </w:r>
          </w:p>
          <w:p w14:paraId="3AEB3F5B" w14:textId="77777777" w:rsidR="00322EEF" w:rsidRDefault="00322EEF" w:rsidP="00322EEF">
            <w:pPr>
              <w:pStyle w:val="Akapitzlist"/>
              <w:numPr>
                <w:ilvl w:val="0"/>
                <w:numId w:val="35"/>
              </w:numPr>
              <w:spacing w:after="0" w:line="240" w:lineRule="auto"/>
              <w:ind w:left="176" w:hanging="176"/>
              <w:jc w:val="left"/>
            </w:pPr>
            <w:r>
              <w:t>ocena postępów w zakresie przygotowania do egzaminu dyplomowego</w:t>
            </w:r>
          </w:p>
          <w:p w14:paraId="6DEA62F8" w14:textId="77777777" w:rsidR="00322EEF" w:rsidRDefault="00322EEF" w:rsidP="00322EEF">
            <w:pPr>
              <w:pStyle w:val="Akapitzlist"/>
              <w:numPr>
                <w:ilvl w:val="0"/>
                <w:numId w:val="35"/>
              </w:numPr>
              <w:spacing w:after="0" w:line="240" w:lineRule="auto"/>
              <w:ind w:left="176" w:hanging="176"/>
              <w:jc w:val="left"/>
            </w:pPr>
            <w:r>
              <w:t>ocena pracy przez promotora</w:t>
            </w:r>
          </w:p>
          <w:p w14:paraId="53E3A6EC" w14:textId="77777777" w:rsidR="00322EEF" w:rsidRDefault="00322EEF" w:rsidP="00322EEF">
            <w:pPr>
              <w:pStyle w:val="Akapitzlist"/>
              <w:numPr>
                <w:ilvl w:val="0"/>
                <w:numId w:val="35"/>
              </w:numPr>
              <w:spacing w:after="0" w:line="240" w:lineRule="auto"/>
              <w:ind w:left="176" w:hanging="176"/>
              <w:jc w:val="left"/>
            </w:pPr>
            <w:r>
              <w:t>ocena pracy przez recenzenta</w:t>
            </w:r>
          </w:p>
          <w:p w14:paraId="5F879C0D" w14:textId="77777777" w:rsidR="00322EEF" w:rsidRDefault="00322EEF" w:rsidP="00E8516F"/>
        </w:tc>
        <w:tc>
          <w:tcPr>
            <w:tcW w:w="2266" w:type="dxa"/>
          </w:tcPr>
          <w:p w14:paraId="707A8346" w14:textId="77777777" w:rsidR="00322EEF" w:rsidRDefault="00322EEF" w:rsidP="00322EEF">
            <w:pPr>
              <w:pStyle w:val="Akapitzlist"/>
              <w:numPr>
                <w:ilvl w:val="0"/>
                <w:numId w:val="34"/>
              </w:numPr>
              <w:spacing w:after="0" w:line="240" w:lineRule="auto"/>
              <w:ind w:left="262" w:hanging="262"/>
              <w:jc w:val="left"/>
            </w:pPr>
            <w:r>
              <w:t xml:space="preserve">ocena systematyczności </w:t>
            </w:r>
            <w:r>
              <w:br/>
              <w:t xml:space="preserve">i aktywności studenta oraz jego wypowiedzi </w:t>
            </w:r>
            <w:r>
              <w:br/>
              <w:t>w trakcie zajęć</w:t>
            </w:r>
          </w:p>
          <w:p w14:paraId="270B0B7E" w14:textId="77777777" w:rsidR="00322EEF" w:rsidRDefault="00322EEF" w:rsidP="00322EEF">
            <w:pPr>
              <w:pStyle w:val="Akapitzlist"/>
              <w:numPr>
                <w:ilvl w:val="0"/>
                <w:numId w:val="34"/>
              </w:numPr>
              <w:spacing w:after="0" w:line="240" w:lineRule="auto"/>
              <w:ind w:left="262" w:hanging="262"/>
              <w:jc w:val="left"/>
            </w:pPr>
            <w:r>
              <w:t>ocena prezentacji koncepcji pracy</w:t>
            </w:r>
          </w:p>
          <w:p w14:paraId="6DC4AC60" w14:textId="77777777" w:rsidR="00322EEF" w:rsidRDefault="00322EEF" w:rsidP="00322EEF">
            <w:pPr>
              <w:pStyle w:val="Akapitzlist"/>
              <w:numPr>
                <w:ilvl w:val="0"/>
                <w:numId w:val="34"/>
              </w:numPr>
              <w:spacing w:after="0" w:line="240" w:lineRule="auto"/>
              <w:ind w:left="262" w:hanging="262"/>
              <w:jc w:val="left"/>
            </w:pPr>
            <w:r>
              <w:t>ocena prezentacji wybranych treści pracy magisterskiej</w:t>
            </w:r>
          </w:p>
        </w:tc>
      </w:tr>
    </w:tbl>
    <w:p w14:paraId="36F163EB" w14:textId="77777777" w:rsidR="00322EEF" w:rsidRPr="00F06010" w:rsidRDefault="00322EEF" w:rsidP="00322EEF">
      <w:pPr>
        <w:pStyle w:val="kryteria"/>
        <w:numPr>
          <w:ilvl w:val="0"/>
          <w:numId w:val="0"/>
        </w:numPr>
        <w:rPr>
          <w:rFonts w:asciiTheme="minorHAnsi" w:hAnsiTheme="minorHAnsi" w:cstheme="minorHAnsi"/>
          <w:i w:val="0"/>
        </w:rPr>
      </w:pPr>
    </w:p>
    <w:p w14:paraId="65930224" w14:textId="77777777" w:rsidR="00322EEF" w:rsidRPr="00F43345" w:rsidRDefault="00322EEF" w:rsidP="00322EEF">
      <w:pPr>
        <w:pStyle w:val="kryteria"/>
        <w:numPr>
          <w:ilvl w:val="0"/>
          <w:numId w:val="0"/>
        </w:numPr>
        <w:ind w:left="142"/>
        <w:rPr>
          <w:i w:val="0"/>
        </w:rPr>
      </w:pPr>
      <w:r>
        <w:rPr>
          <w:i w:val="0"/>
        </w:rPr>
        <w:t>Poniższa tabela zawiera opis projektów, prac etapowych i egzaminacyjnych</w:t>
      </w:r>
    </w:p>
    <w:tbl>
      <w:tblPr>
        <w:tblStyle w:val="Tabela-Siatka"/>
        <w:tblW w:w="0" w:type="auto"/>
        <w:tblLook w:val="04A0" w:firstRow="1" w:lastRow="0" w:firstColumn="1" w:lastColumn="0" w:noHBand="0" w:noVBand="1"/>
      </w:tblPr>
      <w:tblGrid>
        <w:gridCol w:w="2915"/>
        <w:gridCol w:w="963"/>
        <w:gridCol w:w="5182"/>
      </w:tblGrid>
      <w:tr w:rsidR="00322EEF" w:rsidRPr="00BD1031" w14:paraId="4E8797F8" w14:textId="77777777" w:rsidTr="00E8516F">
        <w:tc>
          <w:tcPr>
            <w:tcW w:w="2916" w:type="dxa"/>
          </w:tcPr>
          <w:p w14:paraId="53C5FBC3" w14:textId="77777777" w:rsidR="00322EEF" w:rsidRPr="00BD1031" w:rsidRDefault="00322EEF" w:rsidP="00E8516F">
            <w:pPr>
              <w:jc w:val="center"/>
              <w:rPr>
                <w:rFonts w:cstheme="minorHAnsi"/>
                <w:b/>
              </w:rPr>
            </w:pPr>
            <w:r w:rsidRPr="00BD1031">
              <w:rPr>
                <w:rFonts w:cstheme="minorHAnsi"/>
                <w:b/>
              </w:rPr>
              <w:t>Nazwa modułu/przedmiotu; rodzaj przedmiotu (obligatoryjny/fakultatywny)</w:t>
            </w:r>
          </w:p>
        </w:tc>
        <w:tc>
          <w:tcPr>
            <w:tcW w:w="963" w:type="dxa"/>
          </w:tcPr>
          <w:p w14:paraId="6D585C20" w14:textId="77777777" w:rsidR="00322EEF" w:rsidRPr="00BD1031" w:rsidRDefault="00322EEF" w:rsidP="00E8516F">
            <w:pPr>
              <w:jc w:val="center"/>
              <w:rPr>
                <w:rFonts w:cstheme="minorHAnsi"/>
                <w:b/>
              </w:rPr>
            </w:pPr>
            <w:r w:rsidRPr="00BD1031">
              <w:rPr>
                <w:rFonts w:cstheme="minorHAnsi"/>
                <w:b/>
              </w:rPr>
              <w:t>Semestr studiów</w:t>
            </w:r>
          </w:p>
        </w:tc>
        <w:tc>
          <w:tcPr>
            <w:tcW w:w="5183" w:type="dxa"/>
          </w:tcPr>
          <w:p w14:paraId="71D3343A" w14:textId="77777777" w:rsidR="00322EEF" w:rsidRPr="00BD1031" w:rsidRDefault="00322EEF" w:rsidP="00E8516F">
            <w:pPr>
              <w:jc w:val="center"/>
              <w:rPr>
                <w:rFonts w:cstheme="minorHAnsi"/>
                <w:b/>
              </w:rPr>
            </w:pPr>
            <w:r w:rsidRPr="00BD1031">
              <w:rPr>
                <w:rFonts w:cstheme="minorHAnsi"/>
                <w:b/>
              </w:rPr>
              <w:t>Zakres tematyczny prac projektowych</w:t>
            </w:r>
            <w:r>
              <w:rPr>
                <w:rFonts w:cstheme="minorHAnsi"/>
                <w:b/>
              </w:rPr>
              <w:t xml:space="preserve"> </w:t>
            </w:r>
            <w:r>
              <w:rPr>
                <w:rFonts w:cstheme="minorHAnsi"/>
                <w:b/>
              </w:rPr>
              <w:br/>
              <w:t>i zaliczeniowych</w:t>
            </w:r>
          </w:p>
        </w:tc>
      </w:tr>
      <w:tr w:rsidR="00322EEF" w:rsidRPr="00BD1031" w14:paraId="56A132C5" w14:textId="77777777" w:rsidTr="00E8516F">
        <w:tc>
          <w:tcPr>
            <w:tcW w:w="9062" w:type="dxa"/>
            <w:gridSpan w:val="3"/>
          </w:tcPr>
          <w:p w14:paraId="42DDEB85" w14:textId="77777777" w:rsidR="00322EEF" w:rsidRPr="00BD1031" w:rsidRDefault="00322EEF" w:rsidP="00E8516F">
            <w:pPr>
              <w:jc w:val="center"/>
              <w:rPr>
                <w:rFonts w:cstheme="minorHAnsi"/>
                <w:b/>
              </w:rPr>
            </w:pPr>
            <w:r w:rsidRPr="00BD1031">
              <w:rPr>
                <w:rFonts w:cstheme="minorHAnsi"/>
                <w:b/>
              </w:rPr>
              <w:t>Logistyka, studia I stopnia</w:t>
            </w:r>
          </w:p>
        </w:tc>
      </w:tr>
      <w:tr w:rsidR="00322EEF" w:rsidRPr="00784238" w14:paraId="03245715" w14:textId="77777777" w:rsidTr="00E8516F">
        <w:tc>
          <w:tcPr>
            <w:tcW w:w="2916" w:type="dxa"/>
          </w:tcPr>
          <w:p w14:paraId="01258729" w14:textId="77777777" w:rsidR="00322EEF" w:rsidRDefault="00322EEF" w:rsidP="00E8516F">
            <w:pPr>
              <w:rPr>
                <w:rFonts w:cstheme="minorHAnsi"/>
              </w:rPr>
            </w:pPr>
            <w:proofErr w:type="spellStart"/>
            <w:r w:rsidRPr="00784238">
              <w:rPr>
                <w:rFonts w:cstheme="minorHAnsi"/>
              </w:rPr>
              <w:t>Ekologistyka</w:t>
            </w:r>
            <w:proofErr w:type="spellEnd"/>
            <w:r w:rsidRPr="00784238">
              <w:rPr>
                <w:rFonts w:cstheme="minorHAnsi"/>
              </w:rPr>
              <w:t xml:space="preserve">, </w:t>
            </w:r>
          </w:p>
          <w:p w14:paraId="17BEF056" w14:textId="77777777" w:rsidR="00322EEF" w:rsidRPr="00784238" w:rsidRDefault="00322EEF" w:rsidP="00E8516F">
            <w:pPr>
              <w:rPr>
                <w:rFonts w:cstheme="minorHAnsi"/>
              </w:rPr>
            </w:pPr>
            <w:r w:rsidRPr="00784238">
              <w:rPr>
                <w:rFonts w:cstheme="minorHAnsi"/>
              </w:rPr>
              <w:t>przedmiot obligatoryjny</w:t>
            </w:r>
          </w:p>
        </w:tc>
        <w:tc>
          <w:tcPr>
            <w:tcW w:w="963" w:type="dxa"/>
          </w:tcPr>
          <w:p w14:paraId="1316CED0" w14:textId="77777777" w:rsidR="00322EEF" w:rsidRPr="00784238" w:rsidRDefault="00322EEF" w:rsidP="00E8516F">
            <w:pPr>
              <w:jc w:val="center"/>
              <w:rPr>
                <w:rFonts w:cstheme="minorHAnsi"/>
              </w:rPr>
            </w:pPr>
            <w:r w:rsidRPr="00784238">
              <w:rPr>
                <w:rFonts w:cstheme="minorHAnsi"/>
              </w:rPr>
              <w:t>2</w:t>
            </w:r>
          </w:p>
        </w:tc>
        <w:tc>
          <w:tcPr>
            <w:tcW w:w="5183" w:type="dxa"/>
          </w:tcPr>
          <w:p w14:paraId="6D08D00C" w14:textId="77777777" w:rsidR="00322EEF" w:rsidRPr="00BD1031" w:rsidRDefault="00322EEF" w:rsidP="00322EEF">
            <w:pPr>
              <w:pStyle w:val="Akapitzlist"/>
              <w:numPr>
                <w:ilvl w:val="0"/>
                <w:numId w:val="14"/>
              </w:numPr>
              <w:spacing w:after="0" w:line="240" w:lineRule="auto"/>
              <w:ind w:left="269" w:hanging="284"/>
              <w:jc w:val="left"/>
              <w:rPr>
                <w:rFonts w:cstheme="minorHAnsi"/>
              </w:rPr>
            </w:pPr>
            <w:r w:rsidRPr="00BD1031">
              <w:rPr>
                <w:rFonts w:cstheme="minorHAnsi"/>
              </w:rPr>
              <w:t>Globalne i regionalne zagrożenia ekologiczne</w:t>
            </w:r>
          </w:p>
          <w:p w14:paraId="062253B0" w14:textId="77777777" w:rsidR="00322EEF" w:rsidRPr="00BD1031" w:rsidRDefault="00322EEF" w:rsidP="00322EEF">
            <w:pPr>
              <w:pStyle w:val="Akapitzlist"/>
              <w:numPr>
                <w:ilvl w:val="0"/>
                <w:numId w:val="14"/>
              </w:numPr>
              <w:spacing w:after="0" w:line="240" w:lineRule="auto"/>
              <w:ind w:left="269" w:hanging="284"/>
              <w:jc w:val="left"/>
              <w:rPr>
                <w:rFonts w:cstheme="minorHAnsi"/>
              </w:rPr>
            </w:pPr>
            <w:r w:rsidRPr="00BD1031">
              <w:rPr>
                <w:rFonts w:cstheme="minorHAnsi"/>
              </w:rPr>
              <w:t xml:space="preserve">System </w:t>
            </w:r>
            <w:proofErr w:type="spellStart"/>
            <w:r w:rsidRPr="00BD1031">
              <w:rPr>
                <w:rFonts w:cstheme="minorHAnsi"/>
              </w:rPr>
              <w:t>ekozarządzania</w:t>
            </w:r>
            <w:proofErr w:type="spellEnd"/>
            <w:r w:rsidRPr="00BD1031">
              <w:rPr>
                <w:rFonts w:cstheme="minorHAnsi"/>
              </w:rPr>
              <w:t xml:space="preserve"> i audytu </w:t>
            </w:r>
            <w:proofErr w:type="spellStart"/>
            <w:r w:rsidRPr="00BD1031">
              <w:rPr>
                <w:rFonts w:cstheme="minorHAnsi"/>
              </w:rPr>
              <w:t>EMAS</w:t>
            </w:r>
            <w:proofErr w:type="spellEnd"/>
          </w:p>
          <w:p w14:paraId="6DF1316B" w14:textId="77777777" w:rsidR="00322EEF" w:rsidRPr="00BD1031" w:rsidRDefault="00322EEF" w:rsidP="00322EEF">
            <w:pPr>
              <w:pStyle w:val="Akapitzlist"/>
              <w:numPr>
                <w:ilvl w:val="0"/>
                <w:numId w:val="14"/>
              </w:numPr>
              <w:spacing w:after="0" w:line="240" w:lineRule="auto"/>
              <w:ind w:left="269" w:hanging="284"/>
              <w:jc w:val="left"/>
              <w:rPr>
                <w:rFonts w:cstheme="minorHAnsi"/>
              </w:rPr>
            </w:pPr>
            <w:r w:rsidRPr="00BD1031">
              <w:rPr>
                <w:rFonts w:cstheme="minorHAnsi"/>
              </w:rPr>
              <w:t>Bilanse ekologiczne w systemach logistycznych</w:t>
            </w:r>
          </w:p>
          <w:p w14:paraId="5901D5B3" w14:textId="77777777" w:rsidR="00322EEF" w:rsidRPr="00BD1031" w:rsidRDefault="00322EEF" w:rsidP="00322EEF">
            <w:pPr>
              <w:pStyle w:val="Akapitzlist"/>
              <w:numPr>
                <w:ilvl w:val="0"/>
                <w:numId w:val="14"/>
              </w:numPr>
              <w:spacing w:after="0" w:line="240" w:lineRule="auto"/>
              <w:ind w:left="269" w:hanging="284"/>
              <w:jc w:val="left"/>
              <w:rPr>
                <w:rFonts w:eastAsia="Calibri" w:cstheme="minorHAnsi"/>
              </w:rPr>
            </w:pPr>
            <w:r w:rsidRPr="00BD1031">
              <w:rPr>
                <w:rFonts w:eastAsia="Calibri" w:cstheme="minorHAnsi"/>
              </w:rPr>
              <w:t>Recykling odpadów niebezpiecznych</w:t>
            </w:r>
          </w:p>
          <w:p w14:paraId="3670095F" w14:textId="77777777" w:rsidR="00322EEF" w:rsidRPr="0035076E" w:rsidRDefault="00322EEF" w:rsidP="00322EEF">
            <w:pPr>
              <w:pStyle w:val="Akapitzlist"/>
              <w:numPr>
                <w:ilvl w:val="0"/>
                <w:numId w:val="14"/>
              </w:numPr>
              <w:spacing w:after="0" w:line="240" w:lineRule="auto"/>
              <w:ind w:left="269" w:hanging="284"/>
              <w:jc w:val="left"/>
              <w:rPr>
                <w:rFonts w:cstheme="minorHAnsi"/>
              </w:rPr>
            </w:pPr>
            <w:r w:rsidRPr="00BD1031">
              <w:rPr>
                <w:rFonts w:eastAsia="Calibri" w:cstheme="minorHAnsi"/>
              </w:rPr>
              <w:t>Odnawialne źródła energii</w:t>
            </w:r>
          </w:p>
        </w:tc>
      </w:tr>
      <w:tr w:rsidR="00322EEF" w:rsidRPr="00784238" w14:paraId="63A69D70" w14:textId="77777777" w:rsidTr="00E8516F">
        <w:tc>
          <w:tcPr>
            <w:tcW w:w="2916" w:type="dxa"/>
          </w:tcPr>
          <w:p w14:paraId="242D84BE" w14:textId="77777777" w:rsidR="00322EEF" w:rsidRPr="00784238" w:rsidRDefault="00322EEF" w:rsidP="00E8516F">
            <w:pPr>
              <w:jc w:val="left"/>
              <w:rPr>
                <w:rFonts w:cstheme="minorHAnsi"/>
              </w:rPr>
            </w:pPr>
            <w:r w:rsidRPr="00784238">
              <w:rPr>
                <w:rFonts w:cstheme="minorHAnsi"/>
              </w:rPr>
              <w:lastRenderedPageBreak/>
              <w:t xml:space="preserve">Zarządzanie kapitałem intelektualnym, </w:t>
            </w:r>
            <w:r>
              <w:rPr>
                <w:rFonts w:cstheme="minorHAnsi"/>
              </w:rPr>
              <w:br/>
            </w:r>
            <w:r w:rsidRPr="00784238">
              <w:rPr>
                <w:rFonts w:cstheme="minorHAnsi"/>
              </w:rPr>
              <w:t>przedmiot obligatoryjny</w:t>
            </w:r>
          </w:p>
        </w:tc>
        <w:tc>
          <w:tcPr>
            <w:tcW w:w="963" w:type="dxa"/>
          </w:tcPr>
          <w:p w14:paraId="014A24C7" w14:textId="77777777" w:rsidR="00322EEF" w:rsidRPr="00784238" w:rsidRDefault="00322EEF" w:rsidP="00E8516F">
            <w:pPr>
              <w:jc w:val="center"/>
              <w:rPr>
                <w:rFonts w:cstheme="minorHAnsi"/>
              </w:rPr>
            </w:pPr>
            <w:r w:rsidRPr="00784238">
              <w:rPr>
                <w:rFonts w:cstheme="minorHAnsi"/>
              </w:rPr>
              <w:t>2</w:t>
            </w:r>
          </w:p>
        </w:tc>
        <w:tc>
          <w:tcPr>
            <w:tcW w:w="5183" w:type="dxa"/>
          </w:tcPr>
          <w:p w14:paraId="14718FCE" w14:textId="77777777" w:rsidR="00322EEF" w:rsidRPr="00784238" w:rsidRDefault="00322EEF" w:rsidP="00E8516F">
            <w:pPr>
              <w:rPr>
                <w:rFonts w:cstheme="minorHAnsi"/>
              </w:rPr>
            </w:pPr>
            <w:r w:rsidRPr="00784238">
              <w:rPr>
                <w:rFonts w:cstheme="minorHAnsi"/>
              </w:rPr>
              <w:t>Wycena kapitału intelektualnego wybranej spółki giełdowej z wykorzystaniem metody MV/</w:t>
            </w:r>
            <w:proofErr w:type="spellStart"/>
            <w:r w:rsidRPr="00784238">
              <w:rPr>
                <w:rFonts w:cstheme="minorHAnsi"/>
              </w:rPr>
              <w:t>BV</w:t>
            </w:r>
            <w:proofErr w:type="spellEnd"/>
            <w:r w:rsidRPr="00784238">
              <w:rPr>
                <w:rFonts w:cstheme="minorHAnsi"/>
              </w:rPr>
              <w:t xml:space="preserve"> oraz </w:t>
            </w:r>
            <w:r>
              <w:rPr>
                <w:rFonts w:cstheme="minorHAnsi"/>
              </w:rPr>
              <w:br/>
            </w:r>
            <w:r w:rsidRPr="00784238">
              <w:rPr>
                <w:rFonts w:cstheme="minorHAnsi"/>
              </w:rPr>
              <w:t>Q-</w:t>
            </w:r>
            <w:proofErr w:type="spellStart"/>
            <w:r w:rsidRPr="00784238">
              <w:rPr>
                <w:rFonts w:cstheme="minorHAnsi"/>
              </w:rPr>
              <w:t>Tobina</w:t>
            </w:r>
            <w:proofErr w:type="spellEnd"/>
          </w:p>
        </w:tc>
      </w:tr>
      <w:tr w:rsidR="00322EEF" w:rsidRPr="00784238" w14:paraId="26581C02" w14:textId="77777777" w:rsidTr="00E8516F">
        <w:tc>
          <w:tcPr>
            <w:tcW w:w="2916" w:type="dxa"/>
          </w:tcPr>
          <w:p w14:paraId="09F2C199" w14:textId="77777777" w:rsidR="00322EEF" w:rsidRPr="00784238" w:rsidRDefault="00322EEF" w:rsidP="00E8516F">
            <w:pPr>
              <w:jc w:val="left"/>
              <w:rPr>
                <w:rFonts w:cstheme="minorHAnsi"/>
              </w:rPr>
            </w:pPr>
            <w:r w:rsidRPr="00784238">
              <w:rPr>
                <w:rFonts w:cstheme="minorHAnsi"/>
              </w:rPr>
              <w:t xml:space="preserve">Zarządzanie produkcją </w:t>
            </w:r>
            <w:r>
              <w:rPr>
                <w:rFonts w:cstheme="minorHAnsi"/>
              </w:rPr>
              <w:br/>
            </w:r>
            <w:r w:rsidRPr="00784238">
              <w:rPr>
                <w:rFonts w:cstheme="minorHAnsi"/>
              </w:rPr>
              <w:t xml:space="preserve">i usługami, </w:t>
            </w:r>
            <w:r>
              <w:rPr>
                <w:rFonts w:cstheme="minorHAnsi"/>
              </w:rPr>
              <w:br/>
            </w:r>
            <w:r w:rsidRPr="00784238">
              <w:rPr>
                <w:rFonts w:cstheme="minorHAnsi"/>
              </w:rPr>
              <w:t>przedmiot obligatoryjny</w:t>
            </w:r>
          </w:p>
        </w:tc>
        <w:tc>
          <w:tcPr>
            <w:tcW w:w="963" w:type="dxa"/>
          </w:tcPr>
          <w:p w14:paraId="40F9B597" w14:textId="77777777" w:rsidR="00322EEF" w:rsidRPr="00784238" w:rsidRDefault="00322EEF" w:rsidP="00E8516F">
            <w:pPr>
              <w:jc w:val="center"/>
              <w:rPr>
                <w:rFonts w:cstheme="minorHAnsi"/>
              </w:rPr>
            </w:pPr>
            <w:r w:rsidRPr="00784238">
              <w:rPr>
                <w:rFonts w:cstheme="minorHAnsi"/>
              </w:rPr>
              <w:t>2</w:t>
            </w:r>
          </w:p>
        </w:tc>
        <w:tc>
          <w:tcPr>
            <w:tcW w:w="5183" w:type="dxa"/>
          </w:tcPr>
          <w:p w14:paraId="46B845BC" w14:textId="77777777" w:rsidR="00322EEF" w:rsidRPr="00784238" w:rsidRDefault="00322EEF" w:rsidP="00E8516F">
            <w:pPr>
              <w:rPr>
                <w:rFonts w:cstheme="minorHAnsi"/>
              </w:rPr>
            </w:pPr>
            <w:r w:rsidRPr="00784238">
              <w:rPr>
                <w:rFonts w:cstheme="minorHAnsi"/>
              </w:rPr>
              <w:t>Analiza struktury procesów wytwórczych</w:t>
            </w:r>
          </w:p>
        </w:tc>
      </w:tr>
      <w:tr w:rsidR="00322EEF" w:rsidRPr="00784238" w14:paraId="4C44F655" w14:textId="77777777" w:rsidTr="00E8516F">
        <w:tc>
          <w:tcPr>
            <w:tcW w:w="2916" w:type="dxa"/>
          </w:tcPr>
          <w:p w14:paraId="1D3742FC" w14:textId="77777777" w:rsidR="00322EEF" w:rsidRPr="00784238" w:rsidRDefault="00322EEF" w:rsidP="00E8516F">
            <w:pPr>
              <w:rPr>
                <w:rFonts w:cstheme="minorHAnsi"/>
              </w:rPr>
            </w:pPr>
            <w:r w:rsidRPr="00784238">
              <w:rPr>
                <w:rFonts w:cstheme="minorHAnsi"/>
              </w:rPr>
              <w:t>Towaroznawstwo, przedmiot obligatoryjny</w:t>
            </w:r>
          </w:p>
        </w:tc>
        <w:tc>
          <w:tcPr>
            <w:tcW w:w="963" w:type="dxa"/>
          </w:tcPr>
          <w:p w14:paraId="6C11713F" w14:textId="77777777" w:rsidR="00322EEF" w:rsidRPr="00784238" w:rsidRDefault="00322EEF" w:rsidP="00E8516F">
            <w:pPr>
              <w:jc w:val="center"/>
              <w:rPr>
                <w:rFonts w:cstheme="minorHAnsi"/>
              </w:rPr>
            </w:pPr>
            <w:r w:rsidRPr="00784238">
              <w:rPr>
                <w:rFonts w:cstheme="minorHAnsi"/>
              </w:rPr>
              <w:t>2</w:t>
            </w:r>
          </w:p>
        </w:tc>
        <w:tc>
          <w:tcPr>
            <w:tcW w:w="5183" w:type="dxa"/>
          </w:tcPr>
          <w:p w14:paraId="74326476" w14:textId="77777777" w:rsidR="00322EEF" w:rsidRPr="00784238" w:rsidRDefault="00322EEF" w:rsidP="00E8516F">
            <w:pPr>
              <w:rPr>
                <w:rFonts w:cstheme="minorHAnsi"/>
              </w:rPr>
            </w:pPr>
            <w:r w:rsidRPr="00784238">
              <w:rPr>
                <w:rFonts w:cstheme="minorHAnsi"/>
              </w:rPr>
              <w:t>Charakterystyka wybranej grupy towarowej</w:t>
            </w:r>
          </w:p>
        </w:tc>
      </w:tr>
      <w:tr w:rsidR="00322EEF" w:rsidRPr="00784238" w14:paraId="2E079DA7" w14:textId="77777777" w:rsidTr="00E8516F">
        <w:tc>
          <w:tcPr>
            <w:tcW w:w="2916" w:type="dxa"/>
          </w:tcPr>
          <w:p w14:paraId="0CAAF146" w14:textId="77777777" w:rsidR="00322EEF" w:rsidRPr="00784238" w:rsidRDefault="00322EEF" w:rsidP="00E8516F">
            <w:pPr>
              <w:jc w:val="left"/>
              <w:rPr>
                <w:rFonts w:cstheme="minorHAnsi"/>
              </w:rPr>
            </w:pPr>
            <w:r w:rsidRPr="00784238">
              <w:rPr>
                <w:rFonts w:cstheme="minorHAnsi"/>
              </w:rPr>
              <w:t>Infrastruktura logistyczna, przedmiot obligatoryjny</w:t>
            </w:r>
          </w:p>
        </w:tc>
        <w:tc>
          <w:tcPr>
            <w:tcW w:w="963" w:type="dxa"/>
          </w:tcPr>
          <w:p w14:paraId="14F6CE78" w14:textId="77777777" w:rsidR="00322EEF" w:rsidRPr="00784238" w:rsidRDefault="00322EEF" w:rsidP="00E8516F">
            <w:pPr>
              <w:jc w:val="center"/>
              <w:rPr>
                <w:rFonts w:cstheme="minorHAnsi"/>
              </w:rPr>
            </w:pPr>
            <w:r w:rsidRPr="00784238">
              <w:rPr>
                <w:rFonts w:cstheme="minorHAnsi"/>
              </w:rPr>
              <w:t>3</w:t>
            </w:r>
          </w:p>
        </w:tc>
        <w:tc>
          <w:tcPr>
            <w:tcW w:w="5183" w:type="dxa"/>
          </w:tcPr>
          <w:p w14:paraId="5B5B825F" w14:textId="77777777" w:rsidR="00322EEF" w:rsidRPr="00BD1031" w:rsidRDefault="00322EEF" w:rsidP="00322EEF">
            <w:pPr>
              <w:pStyle w:val="Akapitzlist"/>
              <w:numPr>
                <w:ilvl w:val="0"/>
                <w:numId w:val="15"/>
              </w:numPr>
              <w:spacing w:after="0" w:line="240" w:lineRule="auto"/>
              <w:ind w:left="331" w:hanging="283"/>
              <w:jc w:val="left"/>
              <w:rPr>
                <w:rFonts w:cstheme="minorHAnsi"/>
              </w:rPr>
            </w:pPr>
            <w:r w:rsidRPr="00BD1031">
              <w:rPr>
                <w:rFonts w:cstheme="minorHAnsi"/>
              </w:rPr>
              <w:t xml:space="preserve">Infrastruktura transportu samochodowego/lotniczego/kolejowego/wodnego śródlądowego/morskiego/przesyłowego w Polsce </w:t>
            </w:r>
            <w:r>
              <w:rPr>
                <w:rFonts w:cstheme="minorHAnsi"/>
              </w:rPr>
              <w:br/>
            </w:r>
            <w:r w:rsidRPr="00BD1031">
              <w:rPr>
                <w:rFonts w:cstheme="minorHAnsi"/>
              </w:rPr>
              <w:t>i w Europie</w:t>
            </w:r>
          </w:p>
          <w:p w14:paraId="60A559DD" w14:textId="77777777" w:rsidR="00322EEF" w:rsidRPr="00BD1031" w:rsidRDefault="00322EEF" w:rsidP="00322EEF">
            <w:pPr>
              <w:pStyle w:val="Akapitzlist"/>
              <w:numPr>
                <w:ilvl w:val="0"/>
                <w:numId w:val="15"/>
              </w:numPr>
              <w:spacing w:after="0" w:line="240" w:lineRule="auto"/>
              <w:ind w:left="331" w:hanging="283"/>
              <w:jc w:val="left"/>
              <w:rPr>
                <w:rFonts w:cstheme="minorHAnsi"/>
              </w:rPr>
            </w:pPr>
            <w:r w:rsidRPr="00BD1031">
              <w:rPr>
                <w:rFonts w:cstheme="minorHAnsi"/>
              </w:rPr>
              <w:t>Transport intermodalny w Polsce i w Europie</w:t>
            </w:r>
          </w:p>
          <w:p w14:paraId="42756DF1" w14:textId="77777777" w:rsidR="00322EEF" w:rsidRPr="00BD1031" w:rsidRDefault="00322EEF" w:rsidP="00322EEF">
            <w:pPr>
              <w:pStyle w:val="Akapitzlist"/>
              <w:numPr>
                <w:ilvl w:val="0"/>
                <w:numId w:val="15"/>
              </w:numPr>
              <w:spacing w:after="0" w:line="240" w:lineRule="auto"/>
              <w:ind w:left="331" w:hanging="283"/>
              <w:jc w:val="left"/>
              <w:rPr>
                <w:rFonts w:cstheme="minorHAnsi"/>
              </w:rPr>
            </w:pPr>
            <w:r w:rsidRPr="00BD1031">
              <w:rPr>
                <w:rFonts w:cstheme="minorHAnsi"/>
              </w:rPr>
              <w:t>Magazyny, parki i centra logistyczne w Polsce</w:t>
            </w:r>
          </w:p>
        </w:tc>
      </w:tr>
      <w:tr w:rsidR="00322EEF" w:rsidRPr="00784238" w14:paraId="73541477" w14:textId="77777777" w:rsidTr="00E8516F">
        <w:tc>
          <w:tcPr>
            <w:tcW w:w="2916" w:type="dxa"/>
          </w:tcPr>
          <w:p w14:paraId="7537E71B" w14:textId="77777777" w:rsidR="00322EEF" w:rsidRPr="00784238" w:rsidRDefault="00322EEF" w:rsidP="00E8516F">
            <w:pPr>
              <w:jc w:val="left"/>
              <w:rPr>
                <w:rFonts w:cstheme="minorHAnsi"/>
              </w:rPr>
            </w:pPr>
            <w:r w:rsidRPr="00784238">
              <w:rPr>
                <w:rFonts w:cstheme="minorHAnsi"/>
              </w:rPr>
              <w:t>Logistyka zaopatrzenia, przedmiot obligatoryjny</w:t>
            </w:r>
          </w:p>
        </w:tc>
        <w:tc>
          <w:tcPr>
            <w:tcW w:w="963" w:type="dxa"/>
          </w:tcPr>
          <w:p w14:paraId="7CA9F609" w14:textId="77777777" w:rsidR="00322EEF" w:rsidRPr="00784238" w:rsidRDefault="00322EEF" w:rsidP="00E8516F">
            <w:pPr>
              <w:jc w:val="center"/>
              <w:rPr>
                <w:rFonts w:cstheme="minorHAnsi"/>
              </w:rPr>
            </w:pPr>
            <w:r w:rsidRPr="00784238">
              <w:rPr>
                <w:rFonts w:cstheme="minorHAnsi"/>
              </w:rPr>
              <w:t>3</w:t>
            </w:r>
          </w:p>
        </w:tc>
        <w:tc>
          <w:tcPr>
            <w:tcW w:w="5183" w:type="dxa"/>
          </w:tcPr>
          <w:p w14:paraId="1F50A198" w14:textId="77777777" w:rsidR="00322EEF" w:rsidRPr="00784238" w:rsidRDefault="00322EEF" w:rsidP="00E8516F">
            <w:pPr>
              <w:rPr>
                <w:rFonts w:cstheme="minorHAnsi"/>
              </w:rPr>
            </w:pPr>
            <w:r w:rsidRPr="00784238">
              <w:rPr>
                <w:rFonts w:cstheme="minorHAnsi"/>
              </w:rPr>
              <w:t>Funkcjonowanie logistyki zaopatrzenia na przykładzie przedsiębiorstwa produkcyjnego</w:t>
            </w:r>
          </w:p>
        </w:tc>
      </w:tr>
      <w:tr w:rsidR="00322EEF" w:rsidRPr="00784238" w14:paraId="5D9CE65D" w14:textId="77777777" w:rsidTr="00E8516F">
        <w:tc>
          <w:tcPr>
            <w:tcW w:w="2916" w:type="dxa"/>
          </w:tcPr>
          <w:p w14:paraId="7BA207AC" w14:textId="77777777" w:rsidR="00322EEF" w:rsidRPr="00784238" w:rsidRDefault="00322EEF" w:rsidP="00E8516F">
            <w:pPr>
              <w:jc w:val="left"/>
              <w:rPr>
                <w:rFonts w:cstheme="minorHAnsi"/>
              </w:rPr>
            </w:pPr>
            <w:r w:rsidRPr="00784238">
              <w:rPr>
                <w:rFonts w:cstheme="minorHAnsi"/>
              </w:rPr>
              <w:t>Projektowanie procesów, przedmiot obligatoryjny</w:t>
            </w:r>
          </w:p>
        </w:tc>
        <w:tc>
          <w:tcPr>
            <w:tcW w:w="963" w:type="dxa"/>
          </w:tcPr>
          <w:p w14:paraId="120D47CD" w14:textId="77777777" w:rsidR="00322EEF" w:rsidRPr="00784238" w:rsidRDefault="00322EEF" w:rsidP="00E8516F">
            <w:pPr>
              <w:jc w:val="center"/>
              <w:rPr>
                <w:rFonts w:cstheme="minorHAnsi"/>
              </w:rPr>
            </w:pPr>
            <w:r w:rsidRPr="00784238">
              <w:rPr>
                <w:rFonts w:cstheme="minorHAnsi"/>
              </w:rPr>
              <w:t>4</w:t>
            </w:r>
          </w:p>
        </w:tc>
        <w:tc>
          <w:tcPr>
            <w:tcW w:w="5183" w:type="dxa"/>
          </w:tcPr>
          <w:p w14:paraId="22882FC2" w14:textId="77777777" w:rsidR="00322EEF" w:rsidRPr="00784238" w:rsidRDefault="00322EEF" w:rsidP="00E8516F">
            <w:pPr>
              <w:rPr>
                <w:rFonts w:cstheme="minorHAnsi"/>
              </w:rPr>
            </w:pPr>
            <w:r w:rsidRPr="00784238">
              <w:rPr>
                <w:rFonts w:cstheme="minorHAnsi"/>
              </w:rPr>
              <w:t>Projektowanie procesów w przedsiębiorstwie</w:t>
            </w:r>
          </w:p>
        </w:tc>
      </w:tr>
      <w:tr w:rsidR="00322EEF" w:rsidRPr="00784238" w14:paraId="403CC726" w14:textId="77777777" w:rsidTr="00E8516F">
        <w:tc>
          <w:tcPr>
            <w:tcW w:w="2916" w:type="dxa"/>
          </w:tcPr>
          <w:p w14:paraId="673E6329" w14:textId="77777777" w:rsidR="00322EEF" w:rsidRPr="00784238" w:rsidRDefault="00322EEF" w:rsidP="00E8516F">
            <w:pPr>
              <w:jc w:val="left"/>
              <w:rPr>
                <w:rFonts w:cstheme="minorHAnsi"/>
              </w:rPr>
            </w:pPr>
            <w:r w:rsidRPr="00784238">
              <w:rPr>
                <w:rFonts w:cstheme="minorHAnsi"/>
              </w:rPr>
              <w:t xml:space="preserve">Zarządzanie zasobami ludzkimi, </w:t>
            </w:r>
            <w:r>
              <w:rPr>
                <w:rFonts w:cstheme="minorHAnsi"/>
              </w:rPr>
              <w:br/>
            </w:r>
            <w:r w:rsidRPr="00784238">
              <w:rPr>
                <w:rFonts w:cstheme="minorHAnsi"/>
              </w:rPr>
              <w:t>przedmiot obligatoryjny</w:t>
            </w:r>
          </w:p>
        </w:tc>
        <w:tc>
          <w:tcPr>
            <w:tcW w:w="963" w:type="dxa"/>
          </w:tcPr>
          <w:p w14:paraId="5F6F12E1" w14:textId="77777777" w:rsidR="00322EEF" w:rsidRPr="00784238" w:rsidRDefault="00322EEF" w:rsidP="00E8516F">
            <w:pPr>
              <w:jc w:val="center"/>
              <w:rPr>
                <w:rFonts w:cstheme="minorHAnsi"/>
              </w:rPr>
            </w:pPr>
            <w:r w:rsidRPr="00784238">
              <w:rPr>
                <w:rFonts w:cstheme="minorHAnsi"/>
              </w:rPr>
              <w:t>4</w:t>
            </w:r>
          </w:p>
        </w:tc>
        <w:tc>
          <w:tcPr>
            <w:tcW w:w="5183" w:type="dxa"/>
          </w:tcPr>
          <w:p w14:paraId="43342CA9" w14:textId="77777777" w:rsidR="00322EEF" w:rsidRDefault="00322EEF" w:rsidP="00E8516F">
            <w:pPr>
              <w:rPr>
                <w:rFonts w:cstheme="minorHAnsi"/>
              </w:rPr>
            </w:pPr>
            <w:r w:rsidRPr="00784238">
              <w:rPr>
                <w:rFonts w:cstheme="minorHAnsi"/>
              </w:rPr>
              <w:t xml:space="preserve">Wybrane aspekty zarządzania zasobami ludzkimi, </w:t>
            </w:r>
          </w:p>
          <w:p w14:paraId="43A230F4" w14:textId="77777777" w:rsidR="00322EEF" w:rsidRPr="00784238" w:rsidRDefault="00322EEF" w:rsidP="00E8516F">
            <w:pPr>
              <w:rPr>
                <w:rFonts w:cstheme="minorHAnsi"/>
              </w:rPr>
            </w:pPr>
            <w:r w:rsidRPr="00784238">
              <w:rPr>
                <w:rFonts w:cstheme="minorHAnsi"/>
              </w:rPr>
              <w:t>w tym: przygotowanie opisu stanowiska i profilu wymagań kwalifikacyjnych oraz profilu cech dla wybranego stanowiska pracy, redagowanie ogłoszenia rekrutacyjnego, opracowanie profilu selekcyjnego, wartościowanie stanowiska pracy metodą porównań parami oraz metodą analityczno-punktową</w:t>
            </w:r>
          </w:p>
        </w:tc>
      </w:tr>
      <w:tr w:rsidR="00322EEF" w:rsidRPr="00784238" w14:paraId="37F868C7" w14:textId="77777777" w:rsidTr="00E8516F">
        <w:tc>
          <w:tcPr>
            <w:tcW w:w="2916" w:type="dxa"/>
          </w:tcPr>
          <w:p w14:paraId="76B0D3B8" w14:textId="77777777" w:rsidR="00322EEF" w:rsidRDefault="00322EEF" w:rsidP="00E8516F">
            <w:pPr>
              <w:jc w:val="left"/>
              <w:rPr>
                <w:rFonts w:cstheme="minorHAnsi"/>
              </w:rPr>
            </w:pPr>
            <w:r w:rsidRPr="00784238">
              <w:rPr>
                <w:rFonts w:cstheme="minorHAnsi"/>
              </w:rPr>
              <w:t xml:space="preserve">Normalizacja i zarządzanie jakością, </w:t>
            </w:r>
          </w:p>
          <w:p w14:paraId="78B72EA7" w14:textId="77777777" w:rsidR="00322EEF" w:rsidRPr="00784238" w:rsidRDefault="00322EEF" w:rsidP="00E8516F">
            <w:pPr>
              <w:jc w:val="left"/>
              <w:rPr>
                <w:rFonts w:cstheme="minorHAnsi"/>
              </w:rPr>
            </w:pPr>
            <w:r w:rsidRPr="00784238">
              <w:rPr>
                <w:rFonts w:cstheme="minorHAnsi"/>
              </w:rPr>
              <w:t>przedmiot obligatoryjny</w:t>
            </w:r>
          </w:p>
        </w:tc>
        <w:tc>
          <w:tcPr>
            <w:tcW w:w="963" w:type="dxa"/>
          </w:tcPr>
          <w:p w14:paraId="2685C3C4" w14:textId="77777777" w:rsidR="00322EEF" w:rsidRPr="00784238" w:rsidRDefault="00322EEF" w:rsidP="00E8516F">
            <w:pPr>
              <w:jc w:val="center"/>
              <w:rPr>
                <w:rFonts w:cstheme="minorHAnsi"/>
              </w:rPr>
            </w:pPr>
            <w:r w:rsidRPr="00784238">
              <w:rPr>
                <w:rFonts w:cstheme="minorHAnsi"/>
              </w:rPr>
              <w:t>4</w:t>
            </w:r>
          </w:p>
        </w:tc>
        <w:tc>
          <w:tcPr>
            <w:tcW w:w="5183" w:type="dxa"/>
          </w:tcPr>
          <w:p w14:paraId="74B3FCDC" w14:textId="77777777" w:rsidR="00322EEF" w:rsidRPr="00672C05" w:rsidRDefault="00322EEF" w:rsidP="00E8516F">
            <w:pPr>
              <w:rPr>
                <w:rFonts w:cstheme="minorHAnsi"/>
                <w:color w:val="222222"/>
                <w:shd w:val="clear" w:color="auto" w:fill="FFFFFF"/>
              </w:rPr>
            </w:pPr>
            <w:r w:rsidRPr="00784238">
              <w:rPr>
                <w:rFonts w:cstheme="minorHAnsi"/>
                <w:bCs/>
                <w:color w:val="222222"/>
                <w:shd w:val="clear" w:color="auto" w:fill="FFFFFF"/>
              </w:rPr>
              <w:t>Opracowanie</w:t>
            </w:r>
            <w:r>
              <w:rPr>
                <w:rFonts w:cstheme="minorHAnsi"/>
                <w:bCs/>
                <w:color w:val="222222"/>
                <w:shd w:val="clear" w:color="auto" w:fill="FFFFFF"/>
              </w:rPr>
              <w:t xml:space="preserve"> </w:t>
            </w:r>
            <w:r w:rsidRPr="00784238">
              <w:rPr>
                <w:rFonts w:cstheme="minorHAnsi"/>
                <w:bCs/>
                <w:color w:val="222222"/>
                <w:shd w:val="clear" w:color="auto" w:fill="FFFFFF"/>
              </w:rPr>
              <w:t>„Księgi jakości” zgodnie z normą ISO 9001:2015</w:t>
            </w:r>
          </w:p>
        </w:tc>
      </w:tr>
      <w:tr w:rsidR="00322EEF" w:rsidRPr="00784238" w14:paraId="76A69B8B" w14:textId="77777777" w:rsidTr="00E8516F">
        <w:tc>
          <w:tcPr>
            <w:tcW w:w="2916" w:type="dxa"/>
          </w:tcPr>
          <w:p w14:paraId="4FD860A6" w14:textId="77777777" w:rsidR="00322EEF" w:rsidRPr="00784238" w:rsidRDefault="00322EEF" w:rsidP="00E8516F">
            <w:pPr>
              <w:jc w:val="left"/>
              <w:rPr>
                <w:rFonts w:cstheme="minorHAnsi"/>
              </w:rPr>
            </w:pPr>
            <w:r w:rsidRPr="00784238">
              <w:rPr>
                <w:rFonts w:cstheme="minorHAnsi"/>
              </w:rPr>
              <w:t>Negocjacje w biznesie, przedmiot obligatoryjny</w:t>
            </w:r>
          </w:p>
        </w:tc>
        <w:tc>
          <w:tcPr>
            <w:tcW w:w="963" w:type="dxa"/>
          </w:tcPr>
          <w:p w14:paraId="3B00AFA6" w14:textId="77777777" w:rsidR="00322EEF" w:rsidRPr="00784238" w:rsidRDefault="00322EEF" w:rsidP="00E8516F">
            <w:pPr>
              <w:jc w:val="center"/>
              <w:rPr>
                <w:rFonts w:cstheme="minorHAnsi"/>
              </w:rPr>
            </w:pPr>
            <w:r w:rsidRPr="00784238">
              <w:rPr>
                <w:rFonts w:cstheme="minorHAnsi"/>
              </w:rPr>
              <w:t>5</w:t>
            </w:r>
          </w:p>
        </w:tc>
        <w:tc>
          <w:tcPr>
            <w:tcW w:w="5183" w:type="dxa"/>
          </w:tcPr>
          <w:p w14:paraId="245F4A00" w14:textId="77777777" w:rsidR="00322EEF" w:rsidRPr="00784238" w:rsidRDefault="00322EEF" w:rsidP="00E8516F">
            <w:pPr>
              <w:rPr>
                <w:rFonts w:cstheme="minorHAnsi"/>
              </w:rPr>
            </w:pPr>
            <w:r w:rsidRPr="00784238">
              <w:rPr>
                <w:rFonts w:cstheme="minorHAnsi"/>
              </w:rPr>
              <w:t>Projekt scenariusza negocjacji</w:t>
            </w:r>
          </w:p>
        </w:tc>
      </w:tr>
      <w:tr w:rsidR="00322EEF" w:rsidRPr="00784238" w14:paraId="67E5DBF2" w14:textId="77777777" w:rsidTr="00E8516F">
        <w:tc>
          <w:tcPr>
            <w:tcW w:w="2916" w:type="dxa"/>
          </w:tcPr>
          <w:p w14:paraId="70AA1084" w14:textId="77777777" w:rsidR="00322EEF" w:rsidRPr="00784238" w:rsidRDefault="00322EEF" w:rsidP="00E8516F">
            <w:pPr>
              <w:jc w:val="left"/>
              <w:rPr>
                <w:rFonts w:cstheme="minorHAnsi"/>
              </w:rPr>
            </w:pPr>
            <w:r w:rsidRPr="00784238">
              <w:rPr>
                <w:rFonts w:cstheme="minorHAnsi"/>
              </w:rPr>
              <w:t xml:space="preserve">Sieć kanałów dystrybucji, przedmiot fakultatywny (moduł </w:t>
            </w:r>
            <w:r>
              <w:rPr>
                <w:rFonts w:cstheme="minorHAnsi"/>
              </w:rPr>
              <w:t>1 – Z</w:t>
            </w:r>
            <w:r w:rsidRPr="00784238">
              <w:rPr>
                <w:rFonts w:cstheme="minorHAnsi"/>
              </w:rPr>
              <w:t>arządzanie procesami logistycznymi)</w:t>
            </w:r>
          </w:p>
        </w:tc>
        <w:tc>
          <w:tcPr>
            <w:tcW w:w="963" w:type="dxa"/>
          </w:tcPr>
          <w:p w14:paraId="47487CE2" w14:textId="77777777" w:rsidR="00322EEF" w:rsidRPr="00784238" w:rsidRDefault="00322EEF" w:rsidP="00E8516F">
            <w:pPr>
              <w:jc w:val="center"/>
              <w:rPr>
                <w:rFonts w:cstheme="minorHAnsi"/>
              </w:rPr>
            </w:pPr>
            <w:r w:rsidRPr="00784238">
              <w:rPr>
                <w:rFonts w:cstheme="minorHAnsi"/>
              </w:rPr>
              <w:t>5</w:t>
            </w:r>
          </w:p>
        </w:tc>
        <w:tc>
          <w:tcPr>
            <w:tcW w:w="5183" w:type="dxa"/>
          </w:tcPr>
          <w:p w14:paraId="42EBB75A" w14:textId="77777777" w:rsidR="00322EEF" w:rsidRPr="00784238" w:rsidRDefault="00322EEF" w:rsidP="00E8516F">
            <w:pPr>
              <w:rPr>
                <w:rFonts w:cstheme="minorHAnsi"/>
              </w:rPr>
            </w:pPr>
            <w:r w:rsidRPr="00784238">
              <w:rPr>
                <w:rFonts w:cstheme="minorHAnsi"/>
              </w:rPr>
              <w:t>Charakterystyka kanałów dystrybucji wybranego towaru</w:t>
            </w:r>
          </w:p>
        </w:tc>
      </w:tr>
      <w:tr w:rsidR="00322EEF" w:rsidRPr="00784238" w14:paraId="4720458F" w14:textId="77777777" w:rsidTr="00E8516F">
        <w:tc>
          <w:tcPr>
            <w:tcW w:w="2916" w:type="dxa"/>
          </w:tcPr>
          <w:p w14:paraId="7833D476" w14:textId="77777777" w:rsidR="00322EEF" w:rsidRPr="00784238" w:rsidRDefault="00322EEF" w:rsidP="00E8516F">
            <w:pPr>
              <w:jc w:val="left"/>
              <w:rPr>
                <w:rFonts w:cstheme="minorHAnsi"/>
              </w:rPr>
            </w:pPr>
            <w:r>
              <w:rPr>
                <w:rFonts w:cstheme="minorHAnsi"/>
              </w:rPr>
              <w:t xml:space="preserve">Warsztaty logistyczne, </w:t>
            </w:r>
            <w:r w:rsidRPr="00784238">
              <w:rPr>
                <w:rFonts w:cstheme="minorHAnsi"/>
              </w:rPr>
              <w:t xml:space="preserve">przedmiot fakultatywny (moduł 1 – </w:t>
            </w:r>
            <w:r>
              <w:rPr>
                <w:rFonts w:cstheme="minorHAnsi"/>
              </w:rPr>
              <w:t>Z</w:t>
            </w:r>
            <w:r w:rsidRPr="00784238">
              <w:rPr>
                <w:rFonts w:cstheme="minorHAnsi"/>
              </w:rPr>
              <w:t>arządzanie procesami logistycznymi)</w:t>
            </w:r>
          </w:p>
        </w:tc>
        <w:tc>
          <w:tcPr>
            <w:tcW w:w="963" w:type="dxa"/>
          </w:tcPr>
          <w:p w14:paraId="776AB53D" w14:textId="77777777" w:rsidR="00322EEF" w:rsidRPr="00784238" w:rsidRDefault="00322EEF" w:rsidP="00E8516F">
            <w:pPr>
              <w:jc w:val="center"/>
              <w:rPr>
                <w:rFonts w:cstheme="minorHAnsi"/>
              </w:rPr>
            </w:pPr>
            <w:r>
              <w:rPr>
                <w:rFonts w:cstheme="minorHAnsi"/>
              </w:rPr>
              <w:t>5</w:t>
            </w:r>
          </w:p>
        </w:tc>
        <w:tc>
          <w:tcPr>
            <w:tcW w:w="5183" w:type="dxa"/>
          </w:tcPr>
          <w:p w14:paraId="53B7E776" w14:textId="77777777" w:rsidR="00322EEF" w:rsidRDefault="00322EEF" w:rsidP="00322EEF">
            <w:pPr>
              <w:pStyle w:val="Akapitzlist"/>
              <w:numPr>
                <w:ilvl w:val="0"/>
                <w:numId w:val="16"/>
              </w:numPr>
              <w:spacing w:after="0" w:line="240" w:lineRule="auto"/>
              <w:ind w:left="269" w:hanging="284"/>
              <w:jc w:val="left"/>
            </w:pPr>
            <w:r w:rsidRPr="00336F1C">
              <w:t>Zasady funkcjonowania firmy z branży logistyki zwrotne</w:t>
            </w:r>
            <w:r>
              <w:t>j</w:t>
            </w:r>
          </w:p>
          <w:p w14:paraId="51376EE9" w14:textId="77777777" w:rsidR="00322EEF" w:rsidRDefault="00322EEF" w:rsidP="00322EEF">
            <w:pPr>
              <w:pStyle w:val="Akapitzlist"/>
              <w:numPr>
                <w:ilvl w:val="0"/>
                <w:numId w:val="16"/>
              </w:numPr>
              <w:spacing w:after="0" w:line="240" w:lineRule="auto"/>
              <w:ind w:left="269" w:hanging="284"/>
              <w:jc w:val="left"/>
            </w:pPr>
            <w:r w:rsidRPr="00336F1C">
              <w:t>Zawód kierowcy – proces stawania się kierowcą zawodowym, organizacja czasu pracy kie</w:t>
            </w:r>
            <w:r>
              <w:t>rowcy, plusy i minusy pracy kierowcy zawodowego</w:t>
            </w:r>
          </w:p>
          <w:p w14:paraId="56A6C0B4" w14:textId="77777777" w:rsidR="00322EEF" w:rsidRDefault="00322EEF" w:rsidP="00322EEF">
            <w:pPr>
              <w:pStyle w:val="Akapitzlist"/>
              <w:numPr>
                <w:ilvl w:val="0"/>
                <w:numId w:val="16"/>
              </w:numPr>
              <w:spacing w:after="0" w:line="240" w:lineRule="auto"/>
              <w:ind w:left="269" w:hanging="284"/>
              <w:jc w:val="left"/>
            </w:pPr>
            <w:r w:rsidRPr="00336F1C">
              <w:t>Zarządzanie zapasami w wybranym przedsiębiorstwie</w:t>
            </w:r>
          </w:p>
          <w:p w14:paraId="563B8DFC" w14:textId="77777777" w:rsidR="00322EEF" w:rsidRPr="00336F1C" w:rsidRDefault="00322EEF" w:rsidP="00322EEF">
            <w:pPr>
              <w:pStyle w:val="Akapitzlist"/>
              <w:numPr>
                <w:ilvl w:val="0"/>
                <w:numId w:val="16"/>
              </w:numPr>
              <w:spacing w:after="0" w:line="240" w:lineRule="auto"/>
              <w:ind w:left="269" w:hanging="284"/>
              <w:jc w:val="left"/>
            </w:pPr>
            <w:r w:rsidRPr="00336F1C">
              <w:t>Charakterystyka systemów komunikacji miejskiej wybranego miasta w Polsce</w:t>
            </w:r>
          </w:p>
          <w:p w14:paraId="45C2D929" w14:textId="77777777" w:rsidR="00322EEF" w:rsidRPr="00336F1C" w:rsidRDefault="00322EEF" w:rsidP="00322EEF">
            <w:pPr>
              <w:pStyle w:val="Akapitzlist"/>
              <w:numPr>
                <w:ilvl w:val="0"/>
                <w:numId w:val="16"/>
              </w:numPr>
              <w:spacing w:after="0" w:line="240" w:lineRule="auto"/>
              <w:ind w:left="269" w:hanging="284"/>
              <w:jc w:val="left"/>
            </w:pPr>
            <w:r>
              <w:t>Charakterystyka</w:t>
            </w:r>
            <w:r w:rsidRPr="00336F1C">
              <w:t xml:space="preserve"> funkcjonowania wybranej firmy spedycyjnej </w:t>
            </w:r>
          </w:p>
          <w:p w14:paraId="5F11C0DA" w14:textId="77777777" w:rsidR="00322EEF" w:rsidRPr="00B85175" w:rsidRDefault="00322EEF" w:rsidP="00322EEF">
            <w:pPr>
              <w:pStyle w:val="Akapitzlist"/>
              <w:numPr>
                <w:ilvl w:val="0"/>
                <w:numId w:val="16"/>
              </w:numPr>
              <w:spacing w:after="0" w:line="240" w:lineRule="auto"/>
              <w:ind w:left="269" w:hanging="284"/>
              <w:jc w:val="left"/>
            </w:pPr>
            <w:r w:rsidRPr="00336F1C">
              <w:t>Rynek usług transportu i spedycji lotniczej</w:t>
            </w:r>
            <w:r>
              <w:t>/kolejowej/morskiej</w:t>
            </w:r>
            <w:r w:rsidRPr="00336F1C">
              <w:t xml:space="preserve"> na przykładzie wybranego przedsiębiorstwa</w:t>
            </w:r>
          </w:p>
        </w:tc>
      </w:tr>
      <w:tr w:rsidR="00322EEF" w:rsidRPr="00784238" w14:paraId="59792DA1" w14:textId="77777777" w:rsidTr="00E8516F">
        <w:tc>
          <w:tcPr>
            <w:tcW w:w="2916" w:type="dxa"/>
          </w:tcPr>
          <w:p w14:paraId="3C195B09" w14:textId="77777777" w:rsidR="00322EEF" w:rsidRPr="00784238" w:rsidRDefault="00322EEF" w:rsidP="00E8516F">
            <w:pPr>
              <w:jc w:val="left"/>
              <w:rPr>
                <w:rFonts w:cstheme="minorHAnsi"/>
              </w:rPr>
            </w:pPr>
            <w:r w:rsidRPr="00784238">
              <w:rPr>
                <w:rFonts w:cstheme="minorHAnsi"/>
              </w:rPr>
              <w:t xml:space="preserve">Analiza rynku i konkurencji, przedmiot fakultatywny (moduł 2 – </w:t>
            </w:r>
            <w:r>
              <w:rPr>
                <w:rFonts w:cstheme="minorHAnsi"/>
              </w:rPr>
              <w:t>L</w:t>
            </w:r>
            <w:r w:rsidRPr="00784238">
              <w:rPr>
                <w:rFonts w:cstheme="minorHAnsi"/>
              </w:rPr>
              <w:t xml:space="preserve">ogistyka </w:t>
            </w:r>
            <w:r>
              <w:rPr>
                <w:rFonts w:cstheme="minorHAnsi"/>
              </w:rPr>
              <w:br/>
            </w:r>
            <w:r w:rsidRPr="00784238">
              <w:rPr>
                <w:rFonts w:cstheme="minorHAnsi"/>
              </w:rPr>
              <w:t>w przedsiębiorstwie)</w:t>
            </w:r>
          </w:p>
        </w:tc>
        <w:tc>
          <w:tcPr>
            <w:tcW w:w="963" w:type="dxa"/>
          </w:tcPr>
          <w:p w14:paraId="33C64B2D" w14:textId="77777777" w:rsidR="00322EEF" w:rsidRPr="00784238" w:rsidRDefault="00322EEF" w:rsidP="00E8516F">
            <w:pPr>
              <w:jc w:val="center"/>
              <w:rPr>
                <w:rFonts w:cstheme="minorHAnsi"/>
              </w:rPr>
            </w:pPr>
            <w:r w:rsidRPr="00784238">
              <w:rPr>
                <w:rFonts w:cstheme="minorHAnsi"/>
              </w:rPr>
              <w:t>5</w:t>
            </w:r>
          </w:p>
        </w:tc>
        <w:tc>
          <w:tcPr>
            <w:tcW w:w="5183" w:type="dxa"/>
          </w:tcPr>
          <w:p w14:paraId="593ECE32" w14:textId="77777777" w:rsidR="00322EEF" w:rsidRPr="00784238" w:rsidRDefault="00322EEF" w:rsidP="00E8516F">
            <w:pPr>
              <w:rPr>
                <w:rFonts w:cstheme="minorHAnsi"/>
              </w:rPr>
            </w:pPr>
            <w:r w:rsidRPr="00784238">
              <w:rPr>
                <w:rFonts w:cstheme="minorHAnsi"/>
              </w:rPr>
              <w:t>Analiza rynku wybranej firmy na podstawie badań ankietowych</w:t>
            </w:r>
          </w:p>
        </w:tc>
      </w:tr>
      <w:tr w:rsidR="00322EEF" w:rsidRPr="00784238" w14:paraId="159A0E11" w14:textId="77777777" w:rsidTr="00E8516F">
        <w:tc>
          <w:tcPr>
            <w:tcW w:w="2916" w:type="dxa"/>
          </w:tcPr>
          <w:p w14:paraId="18D84EAF" w14:textId="77777777" w:rsidR="00322EEF" w:rsidRPr="00784238" w:rsidRDefault="00322EEF" w:rsidP="00E8516F">
            <w:pPr>
              <w:jc w:val="left"/>
              <w:rPr>
                <w:rFonts w:cstheme="minorHAnsi"/>
              </w:rPr>
            </w:pPr>
            <w:r w:rsidRPr="00784238">
              <w:rPr>
                <w:rFonts w:cstheme="minorHAnsi"/>
              </w:rPr>
              <w:lastRenderedPageBreak/>
              <w:t xml:space="preserve">Zarządzanie transportem </w:t>
            </w:r>
            <w:r>
              <w:rPr>
                <w:rFonts w:cstheme="minorHAnsi"/>
              </w:rPr>
              <w:br/>
            </w:r>
            <w:r w:rsidRPr="00784238">
              <w:rPr>
                <w:rFonts w:cstheme="minorHAnsi"/>
              </w:rPr>
              <w:t xml:space="preserve">i spedycją, </w:t>
            </w:r>
            <w:r>
              <w:rPr>
                <w:rFonts w:cstheme="minorHAnsi"/>
              </w:rPr>
              <w:br/>
            </w:r>
            <w:r w:rsidRPr="00784238">
              <w:rPr>
                <w:rFonts w:cstheme="minorHAnsi"/>
              </w:rPr>
              <w:t xml:space="preserve">przedmiot fakultatywny (moduł 1 – </w:t>
            </w:r>
            <w:r>
              <w:rPr>
                <w:rFonts w:cstheme="minorHAnsi"/>
              </w:rPr>
              <w:t>Z</w:t>
            </w:r>
            <w:r w:rsidRPr="00784238">
              <w:rPr>
                <w:rFonts w:cstheme="minorHAnsi"/>
              </w:rPr>
              <w:t>arządzanie procesami logistycznymi)</w:t>
            </w:r>
          </w:p>
        </w:tc>
        <w:tc>
          <w:tcPr>
            <w:tcW w:w="963" w:type="dxa"/>
          </w:tcPr>
          <w:p w14:paraId="3D4F5735" w14:textId="77777777" w:rsidR="00322EEF" w:rsidRPr="00784238" w:rsidRDefault="00322EEF" w:rsidP="00E8516F">
            <w:pPr>
              <w:jc w:val="center"/>
              <w:rPr>
                <w:rFonts w:cstheme="minorHAnsi"/>
              </w:rPr>
            </w:pPr>
            <w:r w:rsidRPr="00784238">
              <w:rPr>
                <w:rFonts w:cstheme="minorHAnsi"/>
              </w:rPr>
              <w:t>6</w:t>
            </w:r>
          </w:p>
        </w:tc>
        <w:tc>
          <w:tcPr>
            <w:tcW w:w="5183" w:type="dxa"/>
          </w:tcPr>
          <w:p w14:paraId="27D1589C" w14:textId="77777777" w:rsidR="00322EEF" w:rsidRPr="00BD1031" w:rsidRDefault="00322EEF" w:rsidP="00322EEF">
            <w:pPr>
              <w:pStyle w:val="Akapitzlist"/>
              <w:numPr>
                <w:ilvl w:val="0"/>
                <w:numId w:val="17"/>
              </w:numPr>
              <w:spacing w:after="0" w:line="240" w:lineRule="auto"/>
              <w:ind w:left="269" w:hanging="269"/>
              <w:jc w:val="left"/>
              <w:rPr>
                <w:rFonts w:cstheme="minorHAnsi"/>
              </w:rPr>
            </w:pPr>
            <w:r w:rsidRPr="00BD1031">
              <w:rPr>
                <w:rFonts w:cstheme="minorHAnsi"/>
              </w:rPr>
              <w:t>Zarządzanie procesami transportowymi</w:t>
            </w:r>
          </w:p>
          <w:p w14:paraId="25410FAC" w14:textId="77777777" w:rsidR="00322EEF" w:rsidRPr="005178B9" w:rsidRDefault="00322EEF" w:rsidP="00322EEF">
            <w:pPr>
              <w:pStyle w:val="Akapitzlist"/>
              <w:numPr>
                <w:ilvl w:val="0"/>
                <w:numId w:val="17"/>
              </w:numPr>
              <w:spacing w:after="0" w:line="240" w:lineRule="auto"/>
              <w:ind w:left="269" w:hanging="269"/>
              <w:jc w:val="left"/>
              <w:rPr>
                <w:rFonts w:cstheme="minorHAnsi"/>
              </w:rPr>
            </w:pPr>
            <w:r w:rsidRPr="00BD1031">
              <w:rPr>
                <w:rFonts w:cstheme="minorHAnsi"/>
              </w:rPr>
              <w:t xml:space="preserve">Procesy spedycyjne w handlu krajowym </w:t>
            </w:r>
            <w:r>
              <w:rPr>
                <w:rFonts w:cstheme="minorHAnsi"/>
              </w:rPr>
              <w:br/>
            </w:r>
            <w:r w:rsidRPr="005178B9">
              <w:rPr>
                <w:rFonts w:cstheme="minorHAnsi"/>
              </w:rPr>
              <w:t>i międzynarodowym</w:t>
            </w:r>
          </w:p>
          <w:p w14:paraId="4C02F966" w14:textId="77777777" w:rsidR="00322EEF" w:rsidRPr="00BD1031" w:rsidRDefault="00322EEF" w:rsidP="00322EEF">
            <w:pPr>
              <w:pStyle w:val="Akapitzlist"/>
              <w:numPr>
                <w:ilvl w:val="0"/>
                <w:numId w:val="17"/>
              </w:numPr>
              <w:spacing w:after="0" w:line="240" w:lineRule="auto"/>
              <w:ind w:left="269" w:hanging="269"/>
              <w:jc w:val="left"/>
              <w:rPr>
                <w:rFonts w:cstheme="minorHAnsi"/>
              </w:rPr>
            </w:pPr>
            <w:r w:rsidRPr="00BD1031">
              <w:rPr>
                <w:rFonts w:cstheme="minorHAnsi"/>
              </w:rPr>
              <w:t>Jakość usług spedycyjnych i transportowych</w:t>
            </w:r>
          </w:p>
          <w:p w14:paraId="29269593" w14:textId="77777777" w:rsidR="00322EEF" w:rsidRPr="00BD1031" w:rsidRDefault="00322EEF" w:rsidP="00322EEF">
            <w:pPr>
              <w:pStyle w:val="Akapitzlist"/>
              <w:numPr>
                <w:ilvl w:val="0"/>
                <w:numId w:val="17"/>
              </w:numPr>
              <w:spacing w:after="0" w:line="240" w:lineRule="auto"/>
              <w:ind w:left="269" w:hanging="269"/>
              <w:jc w:val="left"/>
              <w:rPr>
                <w:rFonts w:cstheme="minorHAnsi"/>
              </w:rPr>
            </w:pPr>
            <w:r w:rsidRPr="00BD1031">
              <w:rPr>
                <w:rFonts w:cstheme="minorHAnsi"/>
              </w:rPr>
              <w:t>Spedycja a gałęzie transportu</w:t>
            </w:r>
          </w:p>
          <w:p w14:paraId="4844E1DF" w14:textId="77777777" w:rsidR="00322EEF" w:rsidRPr="00BD1031" w:rsidRDefault="00322EEF" w:rsidP="00322EEF">
            <w:pPr>
              <w:pStyle w:val="Akapitzlist"/>
              <w:numPr>
                <w:ilvl w:val="0"/>
                <w:numId w:val="17"/>
              </w:numPr>
              <w:spacing w:after="0" w:line="240" w:lineRule="auto"/>
              <w:ind w:left="269" w:hanging="269"/>
              <w:jc w:val="left"/>
              <w:rPr>
                <w:rFonts w:cstheme="minorHAnsi"/>
              </w:rPr>
            </w:pPr>
            <w:r w:rsidRPr="00BD1031">
              <w:rPr>
                <w:rFonts w:cstheme="minorHAnsi"/>
              </w:rPr>
              <w:t>Aktualne trendy rozwoju transportu i spedycji</w:t>
            </w:r>
          </w:p>
        </w:tc>
      </w:tr>
      <w:tr w:rsidR="00322EEF" w:rsidRPr="00784238" w14:paraId="2B945DBA" w14:textId="77777777" w:rsidTr="00E8516F">
        <w:tc>
          <w:tcPr>
            <w:tcW w:w="2916" w:type="dxa"/>
          </w:tcPr>
          <w:p w14:paraId="521A64C9" w14:textId="77777777" w:rsidR="00322EEF" w:rsidRPr="00784238" w:rsidRDefault="00322EEF" w:rsidP="00E8516F">
            <w:pPr>
              <w:jc w:val="left"/>
              <w:rPr>
                <w:rFonts w:cstheme="minorHAnsi"/>
              </w:rPr>
            </w:pPr>
            <w:r w:rsidRPr="00784238">
              <w:rPr>
                <w:rFonts w:cstheme="minorHAnsi"/>
              </w:rPr>
              <w:t>Logistyka kontraktowa, prz</w:t>
            </w:r>
            <w:r>
              <w:rPr>
                <w:rFonts w:cstheme="minorHAnsi"/>
              </w:rPr>
              <w:t>edmiot fakultatywny (moduł 1 – Z</w:t>
            </w:r>
            <w:r w:rsidRPr="00784238">
              <w:rPr>
                <w:rFonts w:cstheme="minorHAnsi"/>
              </w:rPr>
              <w:t>arządzanie procesami logistycznymi)</w:t>
            </w:r>
          </w:p>
        </w:tc>
        <w:tc>
          <w:tcPr>
            <w:tcW w:w="963" w:type="dxa"/>
          </w:tcPr>
          <w:p w14:paraId="59995F37" w14:textId="77777777" w:rsidR="00322EEF" w:rsidRPr="00784238" w:rsidRDefault="00322EEF" w:rsidP="00E8516F">
            <w:pPr>
              <w:jc w:val="center"/>
              <w:rPr>
                <w:rFonts w:cstheme="minorHAnsi"/>
              </w:rPr>
            </w:pPr>
            <w:r w:rsidRPr="00784238">
              <w:rPr>
                <w:rFonts w:cstheme="minorHAnsi"/>
              </w:rPr>
              <w:t>6</w:t>
            </w:r>
          </w:p>
        </w:tc>
        <w:tc>
          <w:tcPr>
            <w:tcW w:w="5183" w:type="dxa"/>
          </w:tcPr>
          <w:p w14:paraId="6BE6A5E8" w14:textId="77777777" w:rsidR="00322EEF" w:rsidRPr="00784238" w:rsidRDefault="00322EEF" w:rsidP="00E8516F">
            <w:pPr>
              <w:tabs>
                <w:tab w:val="right" w:leader="dot" w:pos="9356"/>
              </w:tabs>
              <w:rPr>
                <w:rFonts w:cstheme="minorHAnsi"/>
              </w:rPr>
            </w:pPr>
            <w:r w:rsidRPr="00784238">
              <w:rPr>
                <w:rStyle w:val="Pogrubienie"/>
                <w:rFonts w:cstheme="minorHAnsi"/>
                <w:b w:val="0"/>
              </w:rPr>
              <w:t xml:space="preserve">Charakterystyka usług logistycznych świadczonych przez podmioty branży </w:t>
            </w:r>
            <w:proofErr w:type="spellStart"/>
            <w:r w:rsidRPr="00784238">
              <w:rPr>
                <w:rStyle w:val="Pogrubienie"/>
                <w:rFonts w:cstheme="minorHAnsi"/>
                <w:b w:val="0"/>
              </w:rPr>
              <w:t>TSL</w:t>
            </w:r>
            <w:proofErr w:type="spellEnd"/>
            <w:r w:rsidRPr="00784238">
              <w:rPr>
                <w:rFonts w:cstheme="minorHAnsi"/>
              </w:rPr>
              <w:t xml:space="preserve"> na przykładzie</w:t>
            </w:r>
            <w:r>
              <w:rPr>
                <w:rFonts w:cstheme="minorHAnsi"/>
              </w:rPr>
              <w:t xml:space="preserve"> wybranej</w:t>
            </w:r>
            <w:r w:rsidRPr="00784238">
              <w:rPr>
                <w:rFonts w:cstheme="minorHAnsi"/>
              </w:rPr>
              <w:t xml:space="preserve"> firmy</w:t>
            </w:r>
          </w:p>
          <w:p w14:paraId="0A77A8D3" w14:textId="77777777" w:rsidR="00322EEF" w:rsidRPr="00784238" w:rsidRDefault="00322EEF" w:rsidP="00E8516F">
            <w:pPr>
              <w:rPr>
                <w:rFonts w:cstheme="minorHAnsi"/>
              </w:rPr>
            </w:pPr>
          </w:p>
        </w:tc>
      </w:tr>
      <w:tr w:rsidR="00322EEF" w:rsidRPr="00784238" w14:paraId="0F806C3A" w14:textId="77777777" w:rsidTr="00E8516F">
        <w:tc>
          <w:tcPr>
            <w:tcW w:w="2916" w:type="dxa"/>
          </w:tcPr>
          <w:p w14:paraId="75DC6F73" w14:textId="77777777" w:rsidR="00322EEF" w:rsidRPr="00784238" w:rsidRDefault="00322EEF" w:rsidP="00E8516F">
            <w:pPr>
              <w:jc w:val="left"/>
              <w:rPr>
                <w:rFonts w:cstheme="minorHAnsi"/>
              </w:rPr>
            </w:pPr>
            <w:r>
              <w:rPr>
                <w:rFonts w:cstheme="minorHAnsi"/>
              </w:rPr>
              <w:t xml:space="preserve">Gospodarka magazynowa, </w:t>
            </w:r>
            <w:r w:rsidRPr="00784238">
              <w:rPr>
                <w:rFonts w:cstheme="minorHAnsi"/>
              </w:rPr>
              <w:t>przedmiot fakultatywny (moduł 1 – Zarządzanie procesami logistycznymi)</w:t>
            </w:r>
          </w:p>
        </w:tc>
        <w:tc>
          <w:tcPr>
            <w:tcW w:w="963" w:type="dxa"/>
          </w:tcPr>
          <w:p w14:paraId="24AC888A" w14:textId="77777777" w:rsidR="00322EEF" w:rsidRPr="00784238" w:rsidRDefault="00322EEF" w:rsidP="00E8516F">
            <w:pPr>
              <w:jc w:val="center"/>
              <w:rPr>
                <w:rFonts w:cstheme="minorHAnsi"/>
              </w:rPr>
            </w:pPr>
            <w:r>
              <w:rPr>
                <w:rFonts w:cstheme="minorHAnsi"/>
              </w:rPr>
              <w:t>6</w:t>
            </w:r>
          </w:p>
        </w:tc>
        <w:tc>
          <w:tcPr>
            <w:tcW w:w="5183" w:type="dxa"/>
          </w:tcPr>
          <w:p w14:paraId="09FED00E" w14:textId="77777777" w:rsidR="00322EEF" w:rsidRPr="00784238" w:rsidRDefault="00322EEF" w:rsidP="00E8516F">
            <w:pPr>
              <w:rPr>
                <w:rFonts w:cstheme="minorHAnsi"/>
              </w:rPr>
            </w:pPr>
            <w:r>
              <w:rPr>
                <w:rFonts w:cstheme="minorHAnsi"/>
              </w:rPr>
              <w:t>Projekt magazynu</w:t>
            </w:r>
          </w:p>
        </w:tc>
      </w:tr>
      <w:tr w:rsidR="00322EEF" w:rsidRPr="00784238" w14:paraId="30ADA462" w14:textId="77777777" w:rsidTr="00E8516F">
        <w:tc>
          <w:tcPr>
            <w:tcW w:w="2916" w:type="dxa"/>
          </w:tcPr>
          <w:p w14:paraId="4CC496F4" w14:textId="77777777" w:rsidR="00322EEF" w:rsidRPr="00784238" w:rsidRDefault="00322EEF" w:rsidP="00E8516F">
            <w:pPr>
              <w:jc w:val="left"/>
              <w:rPr>
                <w:rFonts w:cstheme="minorHAnsi"/>
              </w:rPr>
            </w:pPr>
            <w:r>
              <w:rPr>
                <w:rFonts w:cstheme="minorHAnsi"/>
              </w:rPr>
              <w:t xml:space="preserve">Opakowania w systemach logistycznych, </w:t>
            </w:r>
            <w:r>
              <w:rPr>
                <w:rFonts w:cstheme="minorHAnsi"/>
              </w:rPr>
              <w:br/>
            </w:r>
            <w:r w:rsidRPr="00784238">
              <w:rPr>
                <w:rFonts w:cstheme="minorHAnsi"/>
              </w:rPr>
              <w:t>przedmiot fakultatywny (moduł 1 – Zarządzanie procesami logistycznymi)</w:t>
            </w:r>
          </w:p>
        </w:tc>
        <w:tc>
          <w:tcPr>
            <w:tcW w:w="963" w:type="dxa"/>
          </w:tcPr>
          <w:p w14:paraId="2CDFFD16" w14:textId="77777777" w:rsidR="00322EEF" w:rsidRPr="00784238" w:rsidRDefault="00322EEF" w:rsidP="00E8516F">
            <w:pPr>
              <w:jc w:val="center"/>
              <w:rPr>
                <w:rFonts w:cstheme="minorHAnsi"/>
              </w:rPr>
            </w:pPr>
            <w:r>
              <w:rPr>
                <w:rFonts w:cstheme="minorHAnsi"/>
              </w:rPr>
              <w:t>6</w:t>
            </w:r>
          </w:p>
        </w:tc>
        <w:tc>
          <w:tcPr>
            <w:tcW w:w="5183" w:type="dxa"/>
          </w:tcPr>
          <w:p w14:paraId="27FD04CB" w14:textId="77777777" w:rsidR="00322EEF" w:rsidRPr="00784238" w:rsidRDefault="00322EEF" w:rsidP="00E8516F">
            <w:pPr>
              <w:rPr>
                <w:rFonts w:cstheme="minorHAnsi"/>
              </w:rPr>
            </w:pPr>
            <w:r>
              <w:rPr>
                <w:rFonts w:cstheme="minorHAnsi"/>
              </w:rPr>
              <w:t>Projekt opakowania wybranego produktu</w:t>
            </w:r>
          </w:p>
        </w:tc>
      </w:tr>
      <w:tr w:rsidR="00322EEF" w:rsidRPr="00784238" w14:paraId="7DC616BB" w14:textId="77777777" w:rsidTr="00E8516F">
        <w:tc>
          <w:tcPr>
            <w:tcW w:w="2916" w:type="dxa"/>
          </w:tcPr>
          <w:p w14:paraId="108805C4" w14:textId="77777777" w:rsidR="00322EEF" w:rsidRPr="00784238" w:rsidRDefault="00322EEF" w:rsidP="00E8516F">
            <w:pPr>
              <w:jc w:val="left"/>
              <w:rPr>
                <w:rFonts w:cstheme="minorHAnsi"/>
              </w:rPr>
            </w:pPr>
            <w:r w:rsidRPr="00784238">
              <w:rPr>
                <w:rFonts w:cstheme="minorHAnsi"/>
              </w:rPr>
              <w:t xml:space="preserve">Zarządzanie ryzykiem </w:t>
            </w:r>
            <w:r>
              <w:rPr>
                <w:rFonts w:cstheme="minorHAnsi"/>
              </w:rPr>
              <w:br/>
            </w:r>
            <w:r w:rsidRPr="00784238">
              <w:rPr>
                <w:rFonts w:cstheme="minorHAnsi"/>
              </w:rPr>
              <w:t xml:space="preserve">i kryzysami w logistyce, przedmiot fakultatywny (moduł 2 – </w:t>
            </w:r>
            <w:r>
              <w:rPr>
                <w:rFonts w:cstheme="minorHAnsi"/>
              </w:rPr>
              <w:t>L</w:t>
            </w:r>
            <w:r w:rsidRPr="00784238">
              <w:rPr>
                <w:rFonts w:cstheme="minorHAnsi"/>
              </w:rPr>
              <w:t xml:space="preserve">ogistyka </w:t>
            </w:r>
            <w:r>
              <w:rPr>
                <w:rFonts w:cstheme="minorHAnsi"/>
              </w:rPr>
              <w:br/>
            </w:r>
            <w:r w:rsidRPr="00784238">
              <w:rPr>
                <w:rFonts w:cstheme="minorHAnsi"/>
              </w:rPr>
              <w:t>w przedsiębiorstwie)</w:t>
            </w:r>
          </w:p>
        </w:tc>
        <w:tc>
          <w:tcPr>
            <w:tcW w:w="963" w:type="dxa"/>
          </w:tcPr>
          <w:p w14:paraId="4D51F297" w14:textId="77777777" w:rsidR="00322EEF" w:rsidRPr="00784238" w:rsidRDefault="00322EEF" w:rsidP="00E8516F">
            <w:pPr>
              <w:jc w:val="center"/>
              <w:rPr>
                <w:rFonts w:cstheme="minorHAnsi"/>
              </w:rPr>
            </w:pPr>
            <w:r w:rsidRPr="00784238">
              <w:rPr>
                <w:rFonts w:cstheme="minorHAnsi"/>
              </w:rPr>
              <w:t>6</w:t>
            </w:r>
          </w:p>
        </w:tc>
        <w:tc>
          <w:tcPr>
            <w:tcW w:w="5183" w:type="dxa"/>
          </w:tcPr>
          <w:p w14:paraId="5BD46225" w14:textId="77777777" w:rsidR="00322EEF" w:rsidRPr="00784238" w:rsidRDefault="00322EEF" w:rsidP="00E8516F">
            <w:pPr>
              <w:rPr>
                <w:rFonts w:cstheme="minorHAnsi"/>
              </w:rPr>
            </w:pPr>
            <w:r w:rsidRPr="00784238">
              <w:rPr>
                <w:rFonts w:cstheme="minorHAnsi"/>
              </w:rPr>
              <w:t xml:space="preserve">Raport z zakresu zarządzania ryzykiem i kryzysami </w:t>
            </w:r>
            <w:r>
              <w:rPr>
                <w:rFonts w:cstheme="minorHAnsi"/>
              </w:rPr>
              <w:br/>
            </w:r>
            <w:r w:rsidRPr="00784238">
              <w:rPr>
                <w:rFonts w:cstheme="minorHAnsi"/>
              </w:rPr>
              <w:t>w logistyce</w:t>
            </w:r>
          </w:p>
        </w:tc>
      </w:tr>
      <w:tr w:rsidR="00322EEF" w:rsidRPr="005178B9" w14:paraId="76919C41" w14:textId="77777777" w:rsidTr="00E8516F">
        <w:tc>
          <w:tcPr>
            <w:tcW w:w="9062" w:type="dxa"/>
            <w:gridSpan w:val="3"/>
          </w:tcPr>
          <w:p w14:paraId="3362F65A" w14:textId="77777777" w:rsidR="00322EEF" w:rsidRPr="005178B9" w:rsidRDefault="00322EEF" w:rsidP="00E8516F">
            <w:pPr>
              <w:jc w:val="center"/>
              <w:rPr>
                <w:rFonts w:cstheme="minorHAnsi"/>
                <w:b/>
              </w:rPr>
            </w:pPr>
            <w:r w:rsidRPr="005178B9">
              <w:rPr>
                <w:rFonts w:cstheme="minorHAnsi"/>
                <w:b/>
              </w:rPr>
              <w:t>Logistyka, studia II stopnia</w:t>
            </w:r>
          </w:p>
        </w:tc>
      </w:tr>
      <w:tr w:rsidR="00322EEF" w:rsidRPr="00784238" w14:paraId="338811C6" w14:textId="77777777" w:rsidTr="00E8516F">
        <w:tc>
          <w:tcPr>
            <w:tcW w:w="2916" w:type="dxa"/>
          </w:tcPr>
          <w:p w14:paraId="4B246758" w14:textId="77777777" w:rsidR="00322EEF" w:rsidRPr="00784238" w:rsidRDefault="00322EEF" w:rsidP="00E8516F">
            <w:pPr>
              <w:spacing w:after="0"/>
              <w:jc w:val="left"/>
              <w:rPr>
                <w:rFonts w:cstheme="minorHAnsi"/>
              </w:rPr>
            </w:pPr>
            <w:r w:rsidRPr="00784238">
              <w:rPr>
                <w:rFonts w:cstheme="minorHAnsi"/>
              </w:rPr>
              <w:t>Logistyka międzynarodowa, przedmiot obligatoryjny</w:t>
            </w:r>
          </w:p>
        </w:tc>
        <w:tc>
          <w:tcPr>
            <w:tcW w:w="963" w:type="dxa"/>
          </w:tcPr>
          <w:p w14:paraId="4E9D6D04" w14:textId="77777777" w:rsidR="00322EEF" w:rsidRPr="00784238" w:rsidRDefault="00322EEF" w:rsidP="00E8516F">
            <w:pPr>
              <w:spacing w:after="0"/>
              <w:jc w:val="center"/>
              <w:rPr>
                <w:rFonts w:cstheme="minorHAnsi"/>
              </w:rPr>
            </w:pPr>
            <w:r w:rsidRPr="00784238">
              <w:rPr>
                <w:rFonts w:cstheme="minorHAnsi"/>
              </w:rPr>
              <w:t>1</w:t>
            </w:r>
          </w:p>
        </w:tc>
        <w:tc>
          <w:tcPr>
            <w:tcW w:w="5183" w:type="dxa"/>
          </w:tcPr>
          <w:p w14:paraId="086C0853" w14:textId="77777777" w:rsidR="00322EEF" w:rsidRPr="00784238" w:rsidRDefault="00322EEF" w:rsidP="00E8516F">
            <w:pPr>
              <w:spacing w:after="0"/>
              <w:rPr>
                <w:rFonts w:cstheme="minorHAnsi"/>
              </w:rPr>
            </w:pPr>
            <w:r w:rsidRPr="00784238">
              <w:rPr>
                <w:rFonts w:cstheme="minorHAnsi"/>
              </w:rPr>
              <w:t>Stan i rozwój infrastruktury transportowej w krajach Europy centralnej i wschodniej</w:t>
            </w:r>
          </w:p>
        </w:tc>
      </w:tr>
      <w:tr w:rsidR="00322EEF" w:rsidRPr="00784238" w14:paraId="74086361" w14:textId="77777777" w:rsidTr="00E8516F">
        <w:tc>
          <w:tcPr>
            <w:tcW w:w="2916" w:type="dxa"/>
          </w:tcPr>
          <w:p w14:paraId="061EA68F" w14:textId="77777777" w:rsidR="00322EEF" w:rsidRDefault="00322EEF" w:rsidP="00E8516F">
            <w:pPr>
              <w:spacing w:after="0"/>
              <w:jc w:val="left"/>
              <w:rPr>
                <w:rFonts w:cstheme="minorHAnsi"/>
              </w:rPr>
            </w:pPr>
            <w:r w:rsidRPr="00784238">
              <w:rPr>
                <w:rFonts w:cstheme="minorHAnsi"/>
              </w:rPr>
              <w:t xml:space="preserve">Centra logistyczne, </w:t>
            </w:r>
          </w:p>
          <w:p w14:paraId="60E87651" w14:textId="77777777" w:rsidR="00322EEF" w:rsidRPr="00784238" w:rsidRDefault="00322EEF" w:rsidP="00E8516F">
            <w:pPr>
              <w:spacing w:after="0"/>
              <w:jc w:val="left"/>
              <w:rPr>
                <w:rFonts w:cstheme="minorHAnsi"/>
              </w:rPr>
            </w:pPr>
            <w:r w:rsidRPr="00784238">
              <w:rPr>
                <w:rFonts w:cstheme="minorHAnsi"/>
              </w:rPr>
              <w:t>przedmiot obligatoryjny</w:t>
            </w:r>
          </w:p>
        </w:tc>
        <w:tc>
          <w:tcPr>
            <w:tcW w:w="963" w:type="dxa"/>
          </w:tcPr>
          <w:p w14:paraId="510FEE5F" w14:textId="77777777" w:rsidR="00322EEF" w:rsidRPr="00784238" w:rsidRDefault="00322EEF" w:rsidP="00E8516F">
            <w:pPr>
              <w:spacing w:after="0"/>
              <w:jc w:val="center"/>
              <w:rPr>
                <w:rFonts w:cstheme="minorHAnsi"/>
              </w:rPr>
            </w:pPr>
            <w:r w:rsidRPr="00784238">
              <w:rPr>
                <w:rFonts w:cstheme="minorHAnsi"/>
              </w:rPr>
              <w:t>1</w:t>
            </w:r>
          </w:p>
        </w:tc>
        <w:tc>
          <w:tcPr>
            <w:tcW w:w="5183" w:type="dxa"/>
          </w:tcPr>
          <w:p w14:paraId="6B389065" w14:textId="77777777" w:rsidR="00322EEF" w:rsidRPr="00784238" w:rsidRDefault="00322EEF" w:rsidP="00E8516F">
            <w:pPr>
              <w:spacing w:after="0"/>
              <w:rPr>
                <w:rFonts w:cstheme="minorHAnsi"/>
              </w:rPr>
            </w:pPr>
            <w:r w:rsidRPr="00784238">
              <w:rPr>
                <w:rFonts w:cstheme="minorHAnsi"/>
              </w:rPr>
              <w:t xml:space="preserve">Analiza rozwoju centrów logistycznych w Krajowym Systemie Logistycznym wybranego państwa europejskiego (na podstawie </w:t>
            </w:r>
            <w:proofErr w:type="spellStart"/>
            <w:r w:rsidRPr="00784238">
              <w:rPr>
                <w:rFonts w:cstheme="minorHAnsi"/>
              </w:rPr>
              <w:t>EUROPLATFORMS</w:t>
            </w:r>
            <w:proofErr w:type="spellEnd"/>
            <w:r w:rsidRPr="00784238">
              <w:rPr>
                <w:rFonts w:cstheme="minorHAnsi"/>
              </w:rPr>
              <w:t>)</w:t>
            </w:r>
          </w:p>
        </w:tc>
      </w:tr>
      <w:tr w:rsidR="00322EEF" w:rsidRPr="00784238" w14:paraId="3489F1D7" w14:textId="77777777" w:rsidTr="00E8516F">
        <w:tc>
          <w:tcPr>
            <w:tcW w:w="2916" w:type="dxa"/>
          </w:tcPr>
          <w:p w14:paraId="00D987A3" w14:textId="77777777" w:rsidR="00322EEF" w:rsidRDefault="00322EEF" w:rsidP="00E8516F">
            <w:pPr>
              <w:spacing w:after="0"/>
              <w:jc w:val="left"/>
              <w:rPr>
                <w:rFonts w:cstheme="minorHAnsi"/>
              </w:rPr>
            </w:pPr>
            <w:r>
              <w:rPr>
                <w:rFonts w:cstheme="minorHAnsi"/>
              </w:rPr>
              <w:t xml:space="preserve">Zarządzanie projektem logistycznym, </w:t>
            </w:r>
          </w:p>
          <w:p w14:paraId="34353462" w14:textId="77777777" w:rsidR="00322EEF" w:rsidRPr="00784238" w:rsidRDefault="00322EEF" w:rsidP="00E8516F">
            <w:pPr>
              <w:spacing w:after="0"/>
              <w:jc w:val="left"/>
              <w:rPr>
                <w:rFonts w:cstheme="minorHAnsi"/>
              </w:rPr>
            </w:pPr>
            <w:r>
              <w:rPr>
                <w:rFonts w:cstheme="minorHAnsi"/>
              </w:rPr>
              <w:t>przedmiot obligatoryjny</w:t>
            </w:r>
          </w:p>
        </w:tc>
        <w:tc>
          <w:tcPr>
            <w:tcW w:w="963" w:type="dxa"/>
          </w:tcPr>
          <w:p w14:paraId="782767F8" w14:textId="77777777" w:rsidR="00322EEF" w:rsidRPr="00784238" w:rsidRDefault="00322EEF" w:rsidP="00E8516F">
            <w:pPr>
              <w:spacing w:after="0"/>
              <w:jc w:val="center"/>
              <w:rPr>
                <w:rFonts w:cstheme="minorHAnsi"/>
              </w:rPr>
            </w:pPr>
            <w:r>
              <w:rPr>
                <w:rFonts w:cstheme="minorHAnsi"/>
              </w:rPr>
              <w:t>1</w:t>
            </w:r>
          </w:p>
        </w:tc>
        <w:tc>
          <w:tcPr>
            <w:tcW w:w="5183" w:type="dxa"/>
          </w:tcPr>
          <w:p w14:paraId="1ACC8EAB" w14:textId="77777777" w:rsidR="00322EEF" w:rsidRPr="00BD1031" w:rsidRDefault="00322EEF" w:rsidP="00E8516F">
            <w:pPr>
              <w:spacing w:after="0"/>
            </w:pPr>
            <w:r>
              <w:rPr>
                <w:rFonts w:cstheme="minorHAnsi"/>
              </w:rPr>
              <w:t>Projekt</w:t>
            </w:r>
            <w:r>
              <w:t xml:space="preserve"> logistycznego na przykładzie wybranej firmy </w:t>
            </w:r>
            <w:r>
              <w:br/>
              <w:t xml:space="preserve">(z uwzględnieniem celu, wymagań i ograniczeń projektu, zakresu projektu </w:t>
            </w:r>
            <w:proofErr w:type="spellStart"/>
            <w:r>
              <w:t>WBS</w:t>
            </w:r>
            <w:proofErr w:type="spellEnd"/>
            <w:r>
              <w:t xml:space="preserve">, harmonogramu </w:t>
            </w:r>
            <w:r>
              <w:br/>
              <w:t>i zarządzania ryzykiem)</w:t>
            </w:r>
          </w:p>
        </w:tc>
      </w:tr>
      <w:tr w:rsidR="00322EEF" w:rsidRPr="00784238" w14:paraId="0384535D" w14:textId="77777777" w:rsidTr="00E8516F">
        <w:tc>
          <w:tcPr>
            <w:tcW w:w="2916" w:type="dxa"/>
          </w:tcPr>
          <w:p w14:paraId="2B0F9608" w14:textId="77777777" w:rsidR="00322EEF" w:rsidRDefault="00322EEF" w:rsidP="00E8516F">
            <w:pPr>
              <w:spacing w:after="0"/>
              <w:jc w:val="left"/>
              <w:rPr>
                <w:rFonts w:cstheme="minorHAnsi"/>
              </w:rPr>
            </w:pPr>
            <w:r>
              <w:rPr>
                <w:rFonts w:cstheme="minorHAnsi"/>
              </w:rPr>
              <w:t xml:space="preserve">Zarządzanie procesami logistycznymi, </w:t>
            </w:r>
          </w:p>
          <w:p w14:paraId="0FFB6AFB" w14:textId="77777777" w:rsidR="00322EEF" w:rsidRDefault="00322EEF" w:rsidP="00E8516F">
            <w:pPr>
              <w:spacing w:after="0"/>
              <w:jc w:val="left"/>
              <w:rPr>
                <w:rFonts w:cstheme="minorHAnsi"/>
              </w:rPr>
            </w:pPr>
            <w:r>
              <w:rPr>
                <w:rFonts w:cstheme="minorHAnsi"/>
              </w:rPr>
              <w:t>przedmiot obligatoryjny</w:t>
            </w:r>
          </w:p>
        </w:tc>
        <w:tc>
          <w:tcPr>
            <w:tcW w:w="963" w:type="dxa"/>
          </w:tcPr>
          <w:p w14:paraId="3B43C9E5" w14:textId="77777777" w:rsidR="00322EEF" w:rsidRPr="00784238" w:rsidRDefault="00322EEF" w:rsidP="00E8516F">
            <w:pPr>
              <w:spacing w:after="0"/>
              <w:jc w:val="center"/>
              <w:rPr>
                <w:rFonts w:cstheme="minorHAnsi"/>
              </w:rPr>
            </w:pPr>
            <w:r>
              <w:rPr>
                <w:rFonts w:cstheme="minorHAnsi"/>
              </w:rPr>
              <w:t>1</w:t>
            </w:r>
          </w:p>
        </w:tc>
        <w:tc>
          <w:tcPr>
            <w:tcW w:w="5183" w:type="dxa"/>
          </w:tcPr>
          <w:p w14:paraId="32A51E33" w14:textId="77777777" w:rsidR="00322EEF" w:rsidRPr="00BD1031" w:rsidRDefault="00322EEF" w:rsidP="00E8516F">
            <w:pPr>
              <w:spacing w:after="0"/>
            </w:pPr>
            <w:r>
              <w:t>Projekt</w:t>
            </w:r>
            <w:r w:rsidRPr="0077295E">
              <w:t xml:space="preserve"> procesów logistycznych w </w:t>
            </w:r>
            <w:r>
              <w:t xml:space="preserve">wybranym </w:t>
            </w:r>
            <w:r w:rsidRPr="0077295E">
              <w:t>przedsiębiorstwie</w:t>
            </w:r>
            <w:r>
              <w:t xml:space="preserve"> (z uwzględnieniem charakterystyki przedsiębiorstwa, zrządzania procesami zaopatrzenia, dystrybucji i magazynowania, zarządzania obsługą logistyczną, zarządzania procesem transportu </w:t>
            </w:r>
            <w:r>
              <w:br/>
              <w:t>i łańcuchami dostaw)</w:t>
            </w:r>
          </w:p>
        </w:tc>
      </w:tr>
      <w:tr w:rsidR="00322EEF" w:rsidRPr="00784238" w14:paraId="6DED18AD" w14:textId="77777777" w:rsidTr="00E8516F">
        <w:tc>
          <w:tcPr>
            <w:tcW w:w="2916" w:type="dxa"/>
          </w:tcPr>
          <w:p w14:paraId="067EB92E" w14:textId="77777777" w:rsidR="00322EEF" w:rsidRPr="00784238" w:rsidRDefault="00322EEF" w:rsidP="00E8516F">
            <w:pPr>
              <w:spacing w:after="0"/>
              <w:jc w:val="left"/>
              <w:rPr>
                <w:rFonts w:cstheme="minorHAnsi"/>
              </w:rPr>
            </w:pPr>
            <w:r w:rsidRPr="00784238">
              <w:rPr>
                <w:rFonts w:cstheme="minorHAnsi"/>
              </w:rPr>
              <w:t xml:space="preserve">Zarządzanie strategiczne, przedmiot fakultatywny </w:t>
            </w:r>
            <w:r>
              <w:rPr>
                <w:rFonts w:cstheme="minorHAnsi"/>
              </w:rPr>
              <w:br/>
            </w:r>
            <w:r w:rsidRPr="00784238">
              <w:rPr>
                <w:rFonts w:cstheme="minorHAnsi"/>
              </w:rPr>
              <w:t xml:space="preserve">w języku angielskim, </w:t>
            </w:r>
          </w:p>
        </w:tc>
        <w:tc>
          <w:tcPr>
            <w:tcW w:w="963" w:type="dxa"/>
          </w:tcPr>
          <w:p w14:paraId="4692DB7F" w14:textId="77777777" w:rsidR="00322EEF" w:rsidRPr="00784238" w:rsidRDefault="00322EEF" w:rsidP="00E8516F">
            <w:pPr>
              <w:spacing w:after="0"/>
              <w:jc w:val="center"/>
              <w:rPr>
                <w:rFonts w:cstheme="minorHAnsi"/>
              </w:rPr>
            </w:pPr>
            <w:r w:rsidRPr="00784238">
              <w:rPr>
                <w:rFonts w:cstheme="minorHAnsi"/>
              </w:rPr>
              <w:t>3</w:t>
            </w:r>
          </w:p>
        </w:tc>
        <w:tc>
          <w:tcPr>
            <w:tcW w:w="5183" w:type="dxa"/>
          </w:tcPr>
          <w:p w14:paraId="0AFB8369" w14:textId="77777777" w:rsidR="00322EEF" w:rsidRPr="00784238" w:rsidRDefault="00322EEF" w:rsidP="00E8516F">
            <w:pPr>
              <w:spacing w:after="0"/>
              <w:rPr>
                <w:rFonts w:cstheme="minorHAnsi"/>
              </w:rPr>
            </w:pPr>
            <w:r w:rsidRPr="00784238">
              <w:rPr>
                <w:rFonts w:cstheme="minorHAnsi"/>
              </w:rPr>
              <w:t xml:space="preserve">Proces zarządzania strategicznego na przykładzie firm </w:t>
            </w:r>
            <w:r>
              <w:rPr>
                <w:rFonts w:cstheme="minorHAnsi"/>
              </w:rPr>
              <w:br/>
            </w:r>
            <w:r w:rsidRPr="00784238">
              <w:rPr>
                <w:rFonts w:cstheme="minorHAnsi"/>
              </w:rPr>
              <w:t>z wybranych sektorów gospodarczych</w:t>
            </w:r>
          </w:p>
        </w:tc>
      </w:tr>
      <w:tr w:rsidR="00322EEF" w:rsidRPr="00784238" w14:paraId="3D50E69A" w14:textId="77777777" w:rsidTr="00E8516F">
        <w:tc>
          <w:tcPr>
            <w:tcW w:w="2916" w:type="dxa"/>
          </w:tcPr>
          <w:p w14:paraId="3BD89444" w14:textId="77777777" w:rsidR="00322EEF" w:rsidRDefault="00322EEF" w:rsidP="00E8516F">
            <w:pPr>
              <w:spacing w:after="0"/>
              <w:jc w:val="left"/>
              <w:rPr>
                <w:rFonts w:cstheme="minorHAnsi"/>
              </w:rPr>
            </w:pPr>
            <w:r w:rsidRPr="00784238">
              <w:rPr>
                <w:rFonts w:cstheme="minorHAnsi"/>
              </w:rPr>
              <w:t xml:space="preserve">Modelowanie systemów </w:t>
            </w:r>
          </w:p>
          <w:p w14:paraId="7EBCD26F" w14:textId="77777777" w:rsidR="00322EEF" w:rsidRPr="00784238" w:rsidRDefault="00322EEF" w:rsidP="00E8516F">
            <w:pPr>
              <w:spacing w:after="0"/>
              <w:jc w:val="left"/>
              <w:rPr>
                <w:rFonts w:cstheme="minorHAnsi"/>
              </w:rPr>
            </w:pPr>
            <w:r w:rsidRPr="00784238">
              <w:rPr>
                <w:rFonts w:cstheme="minorHAnsi"/>
              </w:rPr>
              <w:t>i procesów logistycznych, przedmiot obligatoryjny</w:t>
            </w:r>
          </w:p>
        </w:tc>
        <w:tc>
          <w:tcPr>
            <w:tcW w:w="963" w:type="dxa"/>
          </w:tcPr>
          <w:p w14:paraId="2CE1F572" w14:textId="77777777" w:rsidR="00322EEF" w:rsidRPr="00784238" w:rsidRDefault="00322EEF" w:rsidP="00E8516F">
            <w:pPr>
              <w:spacing w:after="0"/>
              <w:jc w:val="center"/>
              <w:rPr>
                <w:rFonts w:cstheme="minorHAnsi"/>
              </w:rPr>
            </w:pPr>
            <w:r w:rsidRPr="00784238">
              <w:rPr>
                <w:rFonts w:cstheme="minorHAnsi"/>
              </w:rPr>
              <w:t>3</w:t>
            </w:r>
          </w:p>
        </w:tc>
        <w:tc>
          <w:tcPr>
            <w:tcW w:w="5183" w:type="dxa"/>
          </w:tcPr>
          <w:p w14:paraId="7391D979" w14:textId="77777777" w:rsidR="00322EEF" w:rsidRPr="00784238" w:rsidRDefault="00322EEF" w:rsidP="00E8516F">
            <w:pPr>
              <w:spacing w:after="0"/>
              <w:rPr>
                <w:rFonts w:cstheme="minorHAnsi"/>
              </w:rPr>
            </w:pPr>
            <w:r w:rsidRPr="00784238">
              <w:rPr>
                <w:rFonts w:cstheme="minorHAnsi"/>
              </w:rPr>
              <w:t xml:space="preserve">Mapowanie procesów logistycznych za pomocą notacji </w:t>
            </w:r>
            <w:proofErr w:type="spellStart"/>
            <w:r w:rsidRPr="00784238">
              <w:rPr>
                <w:rFonts w:cstheme="minorHAnsi"/>
              </w:rPr>
              <w:t>BPM</w:t>
            </w:r>
            <w:proofErr w:type="spellEnd"/>
            <w:r w:rsidRPr="00784238">
              <w:rPr>
                <w:rFonts w:cstheme="minorHAnsi"/>
              </w:rPr>
              <w:t xml:space="preserve"> i </w:t>
            </w:r>
            <w:proofErr w:type="spellStart"/>
            <w:r w:rsidRPr="00784238">
              <w:rPr>
                <w:rFonts w:cstheme="minorHAnsi"/>
              </w:rPr>
              <w:t>EPC</w:t>
            </w:r>
            <w:proofErr w:type="spellEnd"/>
          </w:p>
        </w:tc>
      </w:tr>
      <w:tr w:rsidR="00322EEF" w:rsidRPr="00784238" w14:paraId="0AAACE61" w14:textId="77777777" w:rsidTr="00E8516F">
        <w:tc>
          <w:tcPr>
            <w:tcW w:w="2916" w:type="dxa"/>
          </w:tcPr>
          <w:p w14:paraId="63AB6E4C" w14:textId="77777777" w:rsidR="00322EEF" w:rsidRPr="00784238" w:rsidRDefault="00322EEF" w:rsidP="00E8516F">
            <w:pPr>
              <w:spacing w:after="0"/>
              <w:jc w:val="left"/>
              <w:rPr>
                <w:rFonts w:cstheme="minorHAnsi"/>
              </w:rPr>
            </w:pPr>
            <w:r w:rsidRPr="00784238">
              <w:rPr>
                <w:rFonts w:cstheme="minorHAnsi"/>
              </w:rPr>
              <w:t>Monitoring i ochrona środowiska w aspekcie działań logistycznych, przedmiot obligatoryjny</w:t>
            </w:r>
          </w:p>
        </w:tc>
        <w:tc>
          <w:tcPr>
            <w:tcW w:w="963" w:type="dxa"/>
          </w:tcPr>
          <w:p w14:paraId="42B336F8" w14:textId="77777777" w:rsidR="00322EEF" w:rsidRPr="00784238" w:rsidRDefault="00322EEF" w:rsidP="00E8516F">
            <w:pPr>
              <w:spacing w:after="0"/>
              <w:jc w:val="center"/>
              <w:rPr>
                <w:rFonts w:cstheme="minorHAnsi"/>
              </w:rPr>
            </w:pPr>
            <w:r w:rsidRPr="00784238">
              <w:rPr>
                <w:rFonts w:cstheme="minorHAnsi"/>
              </w:rPr>
              <w:t>3</w:t>
            </w:r>
          </w:p>
        </w:tc>
        <w:tc>
          <w:tcPr>
            <w:tcW w:w="5183" w:type="dxa"/>
          </w:tcPr>
          <w:p w14:paraId="7050AE5E" w14:textId="77777777" w:rsidR="00322EEF" w:rsidRPr="00FD7570" w:rsidRDefault="00322EEF" w:rsidP="00E8516F">
            <w:pPr>
              <w:spacing w:after="0"/>
              <w:rPr>
                <w:rFonts w:cstheme="minorHAnsi"/>
              </w:rPr>
            </w:pPr>
            <w:r w:rsidRPr="00784238">
              <w:rPr>
                <w:rFonts w:cstheme="minorHAnsi"/>
              </w:rPr>
              <w:t>Raport środowiskowy</w:t>
            </w:r>
            <w:r>
              <w:rPr>
                <w:rFonts w:cstheme="minorHAnsi"/>
              </w:rPr>
              <w:t xml:space="preserve"> </w:t>
            </w:r>
            <w:r w:rsidRPr="00784238">
              <w:rPr>
                <w:rFonts w:cstheme="minorHAnsi"/>
              </w:rPr>
              <w:t>dotyczący</w:t>
            </w:r>
            <w:r w:rsidRPr="00FD7570">
              <w:rPr>
                <w:rFonts w:cstheme="minorHAnsi"/>
              </w:rPr>
              <w:t> działań logistycznych</w:t>
            </w:r>
          </w:p>
          <w:p w14:paraId="623E4A07" w14:textId="77777777" w:rsidR="00322EEF" w:rsidRPr="00784238" w:rsidRDefault="00322EEF" w:rsidP="00E8516F">
            <w:pPr>
              <w:spacing w:after="0"/>
              <w:rPr>
                <w:rFonts w:cstheme="minorHAnsi"/>
              </w:rPr>
            </w:pPr>
          </w:p>
        </w:tc>
      </w:tr>
      <w:tr w:rsidR="00322EEF" w:rsidRPr="00784238" w14:paraId="619F49E2" w14:textId="77777777" w:rsidTr="00E8516F">
        <w:tc>
          <w:tcPr>
            <w:tcW w:w="2916" w:type="dxa"/>
          </w:tcPr>
          <w:p w14:paraId="55BC1EED" w14:textId="77777777" w:rsidR="00322EEF" w:rsidRDefault="00322EEF" w:rsidP="00E8516F">
            <w:pPr>
              <w:spacing w:after="0"/>
              <w:jc w:val="left"/>
              <w:rPr>
                <w:rFonts w:cstheme="minorHAnsi"/>
              </w:rPr>
            </w:pPr>
            <w:r w:rsidRPr="00784238">
              <w:rPr>
                <w:rFonts w:cstheme="minorHAnsi"/>
              </w:rPr>
              <w:t xml:space="preserve">Środki transportu </w:t>
            </w:r>
          </w:p>
          <w:p w14:paraId="2CFB5313" w14:textId="77777777" w:rsidR="00322EEF" w:rsidRDefault="00322EEF" w:rsidP="00E8516F">
            <w:pPr>
              <w:spacing w:after="0"/>
              <w:jc w:val="left"/>
              <w:rPr>
                <w:rFonts w:cstheme="minorHAnsi"/>
              </w:rPr>
            </w:pPr>
            <w:r w:rsidRPr="00784238">
              <w:rPr>
                <w:rFonts w:cstheme="minorHAnsi"/>
              </w:rPr>
              <w:t xml:space="preserve">i bezpieczeństwo, </w:t>
            </w:r>
          </w:p>
          <w:p w14:paraId="40AEC5BC" w14:textId="77777777" w:rsidR="00322EEF" w:rsidRDefault="00322EEF" w:rsidP="00E8516F">
            <w:pPr>
              <w:spacing w:after="0"/>
              <w:jc w:val="left"/>
              <w:rPr>
                <w:rFonts w:cstheme="minorHAnsi"/>
              </w:rPr>
            </w:pPr>
            <w:r w:rsidRPr="00784238">
              <w:rPr>
                <w:rFonts w:cstheme="minorHAnsi"/>
              </w:rPr>
              <w:t xml:space="preserve">przedmiot fakultatywny (moduł 1 – Logistyka </w:t>
            </w:r>
          </w:p>
          <w:p w14:paraId="0BE4A23B" w14:textId="77777777" w:rsidR="00322EEF" w:rsidRPr="00784238" w:rsidRDefault="00322EEF" w:rsidP="00E8516F">
            <w:pPr>
              <w:spacing w:after="0"/>
              <w:jc w:val="left"/>
              <w:rPr>
                <w:rFonts w:cstheme="minorHAnsi"/>
              </w:rPr>
            </w:pPr>
            <w:r w:rsidRPr="00784238">
              <w:rPr>
                <w:rFonts w:cstheme="minorHAnsi"/>
              </w:rPr>
              <w:lastRenderedPageBreak/>
              <w:t xml:space="preserve">w transporcie </w:t>
            </w:r>
            <w:r>
              <w:rPr>
                <w:rFonts w:cstheme="minorHAnsi"/>
              </w:rPr>
              <w:t>m</w:t>
            </w:r>
            <w:r w:rsidRPr="00784238">
              <w:rPr>
                <w:rFonts w:cstheme="minorHAnsi"/>
              </w:rPr>
              <w:t>iędzynarodowym)</w:t>
            </w:r>
          </w:p>
        </w:tc>
        <w:tc>
          <w:tcPr>
            <w:tcW w:w="963" w:type="dxa"/>
          </w:tcPr>
          <w:p w14:paraId="5D30583F" w14:textId="77777777" w:rsidR="00322EEF" w:rsidRPr="00784238" w:rsidRDefault="00322EEF" w:rsidP="00E8516F">
            <w:pPr>
              <w:spacing w:after="0"/>
              <w:jc w:val="center"/>
              <w:rPr>
                <w:rFonts w:cstheme="minorHAnsi"/>
              </w:rPr>
            </w:pPr>
            <w:r w:rsidRPr="00784238">
              <w:rPr>
                <w:rFonts w:cstheme="minorHAnsi"/>
              </w:rPr>
              <w:lastRenderedPageBreak/>
              <w:t>4</w:t>
            </w:r>
          </w:p>
        </w:tc>
        <w:tc>
          <w:tcPr>
            <w:tcW w:w="5183" w:type="dxa"/>
          </w:tcPr>
          <w:p w14:paraId="22B6462D" w14:textId="77777777" w:rsidR="00322EEF" w:rsidRPr="00784238" w:rsidRDefault="00322EEF" w:rsidP="00E8516F">
            <w:pPr>
              <w:tabs>
                <w:tab w:val="right" w:leader="dot" w:pos="9356"/>
              </w:tabs>
              <w:spacing w:after="0"/>
              <w:rPr>
                <w:rStyle w:val="Pogrubienie"/>
                <w:rFonts w:cstheme="minorHAnsi"/>
                <w:b w:val="0"/>
              </w:rPr>
            </w:pPr>
            <w:r w:rsidRPr="00784238">
              <w:rPr>
                <w:rStyle w:val="Pogrubienie"/>
                <w:rFonts w:cstheme="minorHAnsi"/>
                <w:b w:val="0"/>
              </w:rPr>
              <w:t xml:space="preserve">Bezpieczny przewóz transportem samochodowym wybranych ładunków (np. promieniotwórczych, żywych, sypkich, ponadgabarytowych) </w:t>
            </w:r>
          </w:p>
          <w:p w14:paraId="45AEE54B" w14:textId="77777777" w:rsidR="00322EEF" w:rsidRPr="00784238" w:rsidRDefault="00322EEF" w:rsidP="00E8516F">
            <w:pPr>
              <w:spacing w:after="0"/>
              <w:rPr>
                <w:rFonts w:cstheme="minorHAnsi"/>
              </w:rPr>
            </w:pPr>
          </w:p>
        </w:tc>
      </w:tr>
    </w:tbl>
    <w:p w14:paraId="36E24290" w14:textId="77777777" w:rsidR="00322EEF" w:rsidRPr="00E276D2" w:rsidRDefault="00322EEF" w:rsidP="00322EEF">
      <w:pPr>
        <w:pStyle w:val="kryteria"/>
        <w:numPr>
          <w:ilvl w:val="0"/>
          <w:numId w:val="0"/>
        </w:numPr>
        <w:rPr>
          <w:i w:val="0"/>
        </w:rPr>
      </w:pPr>
    </w:p>
    <w:p w14:paraId="21205186" w14:textId="77777777" w:rsidR="00322EEF" w:rsidRPr="00F03934" w:rsidRDefault="00322EEF" w:rsidP="00322EEF">
      <w:pPr>
        <w:pStyle w:val="kryteria"/>
        <w:numPr>
          <w:ilvl w:val="0"/>
          <w:numId w:val="0"/>
        </w:numPr>
        <w:rPr>
          <w:i w:val="0"/>
        </w:rPr>
      </w:pPr>
      <w:r>
        <w:rPr>
          <w:i w:val="0"/>
        </w:rPr>
        <w:t>Proces opracowywania</w:t>
      </w:r>
      <w:r w:rsidRPr="00F03934">
        <w:rPr>
          <w:i w:val="0"/>
        </w:rPr>
        <w:t xml:space="preserve"> prac dyplomowych realizowany jest na przedmiocie Seminarium magisterskie wraz z przygotowaniem pracy dyplomowej i przygotowaniem d</w:t>
      </w:r>
      <w:r>
        <w:rPr>
          <w:i w:val="0"/>
        </w:rPr>
        <w:t>o egzaminu dyplomowego, który rozpo</w:t>
      </w:r>
      <w:r w:rsidRPr="00F03934">
        <w:rPr>
          <w:i w:val="0"/>
        </w:rPr>
        <w:t>czyna się w drugim semestrze studiów drugiego stopnia.</w:t>
      </w:r>
    </w:p>
    <w:p w14:paraId="6FE458E5" w14:textId="77777777" w:rsidR="00322EEF" w:rsidRPr="00F03934" w:rsidRDefault="00322EEF" w:rsidP="00322EEF">
      <w:pPr>
        <w:pStyle w:val="kryteria"/>
        <w:numPr>
          <w:ilvl w:val="0"/>
          <w:numId w:val="0"/>
        </w:numPr>
        <w:rPr>
          <w:i w:val="0"/>
        </w:rPr>
      </w:pPr>
      <w:r>
        <w:rPr>
          <w:i w:val="0"/>
        </w:rPr>
        <w:t>Metodyka</w:t>
      </w:r>
      <w:r w:rsidRPr="00F03934">
        <w:rPr>
          <w:i w:val="0"/>
        </w:rPr>
        <w:t xml:space="preserve"> prac dyplomowych jest typowa d</w:t>
      </w:r>
      <w:r>
        <w:rPr>
          <w:i w:val="0"/>
        </w:rPr>
        <w:t xml:space="preserve">la dziedziny nauk społecznych, </w:t>
      </w:r>
      <w:r w:rsidRPr="00F03934">
        <w:rPr>
          <w:i w:val="0"/>
        </w:rPr>
        <w:t xml:space="preserve">w tym dla dyscypliny nauki o zarządzaniu i jakości. Metody </w:t>
      </w:r>
      <w:r>
        <w:rPr>
          <w:i w:val="0"/>
        </w:rPr>
        <w:t xml:space="preserve">badawcze </w:t>
      </w:r>
      <w:r w:rsidRPr="00F03934">
        <w:rPr>
          <w:i w:val="0"/>
        </w:rPr>
        <w:t>w</w:t>
      </w:r>
      <w:r>
        <w:rPr>
          <w:i w:val="0"/>
        </w:rPr>
        <w:t>ykorzystywane w procesie realizowania</w:t>
      </w:r>
      <w:r w:rsidRPr="00F03934">
        <w:rPr>
          <w:i w:val="0"/>
        </w:rPr>
        <w:t xml:space="preserve"> prac są dostosowane do ich tematyki i </w:t>
      </w:r>
      <w:r>
        <w:rPr>
          <w:i w:val="0"/>
        </w:rPr>
        <w:t xml:space="preserve">są to najczęściej: </w:t>
      </w:r>
      <w:r w:rsidRPr="00F03934">
        <w:rPr>
          <w:i w:val="0"/>
        </w:rPr>
        <w:t>metoda sondażu diagnostyc</w:t>
      </w:r>
      <w:r>
        <w:rPr>
          <w:i w:val="0"/>
        </w:rPr>
        <w:t>znego, metoda obserwacji, studium przypadku</w:t>
      </w:r>
      <w:r w:rsidRPr="00F03934">
        <w:rPr>
          <w:i w:val="0"/>
        </w:rPr>
        <w:t>.</w:t>
      </w:r>
      <w:r>
        <w:rPr>
          <w:i w:val="0"/>
        </w:rPr>
        <w:t xml:space="preserve"> Ponadto stosowana jest metoda analizy</w:t>
      </w:r>
      <w:r w:rsidRPr="00F03934">
        <w:rPr>
          <w:i w:val="0"/>
        </w:rPr>
        <w:t>, poró</w:t>
      </w:r>
      <w:r>
        <w:rPr>
          <w:i w:val="0"/>
        </w:rPr>
        <w:t>wnania, abstrahowania, syntezy i dedukcji</w:t>
      </w:r>
      <w:r w:rsidRPr="00F03934">
        <w:rPr>
          <w:i w:val="0"/>
        </w:rPr>
        <w:t>. Do metod tych przyporządkowywane są odpowiednie techniki i narzędzia badawcze. Do najczęściej wykorzystywanych technik</w:t>
      </w:r>
      <w:r>
        <w:rPr>
          <w:i w:val="0"/>
        </w:rPr>
        <w:t xml:space="preserve"> należy</w:t>
      </w:r>
      <w:r w:rsidRPr="00F03934">
        <w:rPr>
          <w:i w:val="0"/>
        </w:rPr>
        <w:t xml:space="preserve"> </w:t>
      </w:r>
      <w:r>
        <w:rPr>
          <w:i w:val="0"/>
        </w:rPr>
        <w:t>technika</w:t>
      </w:r>
      <w:r w:rsidRPr="00F03934">
        <w:rPr>
          <w:i w:val="0"/>
        </w:rPr>
        <w:t xml:space="preserve"> ankiety i wywiadu. Studenci w uzgodnieniu z promotorem ustalają najbardziej pożądany charakter procesu badawczego i dobierają odpowiednie metody, techniki i narzędzia badawcze. </w:t>
      </w:r>
    </w:p>
    <w:p w14:paraId="26333384" w14:textId="77777777" w:rsidR="00322EEF" w:rsidRPr="00F03934" w:rsidRDefault="00322EEF" w:rsidP="00322EEF">
      <w:pPr>
        <w:pStyle w:val="kryteria"/>
        <w:numPr>
          <w:ilvl w:val="0"/>
          <w:numId w:val="0"/>
        </w:numPr>
        <w:rPr>
          <w:i w:val="0"/>
        </w:rPr>
      </w:pPr>
      <w:r w:rsidRPr="00F03934">
        <w:rPr>
          <w:i w:val="0"/>
        </w:rPr>
        <w:t>Przy opracowaniu prac dyplomowych studenci kierunku Logistyka</w:t>
      </w:r>
      <w:r>
        <w:rPr>
          <w:i w:val="0"/>
        </w:rPr>
        <w:t>,</w:t>
      </w:r>
      <w:r w:rsidRPr="00F03934">
        <w:rPr>
          <w:i w:val="0"/>
        </w:rPr>
        <w:t xml:space="preserve"> poza bogatymi zbiorami bibliotecznymi</w:t>
      </w:r>
      <w:r>
        <w:rPr>
          <w:i w:val="0"/>
        </w:rPr>
        <w:t>,</w:t>
      </w:r>
      <w:r w:rsidRPr="00F03934">
        <w:rPr>
          <w:i w:val="0"/>
        </w:rPr>
        <w:t xml:space="preserve"> wykorzystują różnego rodzaju źródła internetowe,</w:t>
      </w:r>
      <w:r>
        <w:rPr>
          <w:i w:val="0"/>
        </w:rPr>
        <w:t xml:space="preserve"> akty prawne</w:t>
      </w:r>
      <w:r w:rsidRPr="00F03934">
        <w:rPr>
          <w:i w:val="0"/>
        </w:rPr>
        <w:t>,</w:t>
      </w:r>
      <w:r>
        <w:rPr>
          <w:i w:val="0"/>
        </w:rPr>
        <w:t xml:space="preserve"> raporty,</w:t>
      </w:r>
      <w:r w:rsidRPr="00F03934">
        <w:rPr>
          <w:i w:val="0"/>
        </w:rPr>
        <w:t xml:space="preserve"> strategie </w:t>
      </w:r>
      <w:r>
        <w:rPr>
          <w:i w:val="0"/>
        </w:rPr>
        <w:t>i dane</w:t>
      </w:r>
      <w:r w:rsidRPr="00F03934">
        <w:rPr>
          <w:i w:val="0"/>
        </w:rPr>
        <w:t xml:space="preserve"> statystyczne.</w:t>
      </w:r>
    </w:p>
    <w:p w14:paraId="154C1F34" w14:textId="77777777" w:rsidR="00322EEF" w:rsidRPr="00F34402" w:rsidRDefault="00322EEF" w:rsidP="00322EEF">
      <w:pPr>
        <w:pStyle w:val="kryteria"/>
        <w:numPr>
          <w:ilvl w:val="0"/>
          <w:numId w:val="0"/>
        </w:numPr>
        <w:rPr>
          <w:rStyle w:val="markedcontent"/>
          <w:i w:val="0"/>
        </w:rPr>
      </w:pPr>
      <w:r>
        <w:rPr>
          <w:i w:val="0"/>
        </w:rPr>
        <w:t xml:space="preserve">Realizując </w:t>
      </w:r>
      <w:r w:rsidRPr="00F03934">
        <w:rPr>
          <w:i w:val="0"/>
        </w:rPr>
        <w:t>Seminarium magisterskie wraz z przygotowaniem pracy dyplomowej i przygotowaniem d</w:t>
      </w:r>
      <w:r>
        <w:rPr>
          <w:i w:val="0"/>
        </w:rPr>
        <w:t>o egzaminu dyplomowego</w:t>
      </w:r>
      <w:r w:rsidRPr="00F03934">
        <w:rPr>
          <w:i w:val="0"/>
        </w:rPr>
        <w:t xml:space="preserve"> </w:t>
      </w:r>
      <w:r>
        <w:rPr>
          <w:i w:val="0"/>
        </w:rPr>
        <w:t xml:space="preserve">studenci osiągają efekty związane z prowadzeniem działalności naukowej. </w:t>
      </w:r>
    </w:p>
    <w:p w14:paraId="2455D5F9" w14:textId="77777777" w:rsidR="00322EEF" w:rsidRDefault="00322EEF" w:rsidP="00322EEF">
      <w:pPr>
        <w:spacing w:after="0"/>
        <w:rPr>
          <w:rStyle w:val="markedcontent"/>
          <w:rFonts w:cstheme="minorHAnsi"/>
        </w:rPr>
      </w:pPr>
      <w:r>
        <w:rPr>
          <w:rStyle w:val="markedcontent"/>
          <w:rFonts w:cstheme="minorHAnsi"/>
        </w:rPr>
        <w:t>Obszary tematyczne prac magisterskich:</w:t>
      </w:r>
    </w:p>
    <w:p w14:paraId="0BFE8142" w14:textId="77777777" w:rsidR="00322EEF" w:rsidRPr="00E31D76" w:rsidRDefault="00322EEF" w:rsidP="00322EEF">
      <w:pPr>
        <w:pStyle w:val="Akapitzlist"/>
        <w:numPr>
          <w:ilvl w:val="0"/>
          <w:numId w:val="39"/>
        </w:numPr>
        <w:spacing w:after="0" w:line="240" w:lineRule="auto"/>
        <w:rPr>
          <w:rStyle w:val="markedcontent"/>
          <w:rFonts w:cstheme="minorHAnsi"/>
        </w:rPr>
      </w:pPr>
      <w:r w:rsidRPr="00E31D76">
        <w:rPr>
          <w:rStyle w:val="markedcontent"/>
          <w:rFonts w:cstheme="minorHAnsi"/>
        </w:rPr>
        <w:t>Nowoczesne trendy w wybranych obszarach funkcjonalnych logistyki</w:t>
      </w:r>
    </w:p>
    <w:p w14:paraId="3DB1859D" w14:textId="77777777" w:rsidR="00322EEF" w:rsidRPr="00E31D76" w:rsidRDefault="00322EEF" w:rsidP="00322EEF">
      <w:pPr>
        <w:pStyle w:val="Akapitzlist"/>
        <w:numPr>
          <w:ilvl w:val="0"/>
          <w:numId w:val="39"/>
        </w:numPr>
        <w:spacing w:after="0" w:line="240" w:lineRule="auto"/>
        <w:rPr>
          <w:rStyle w:val="markedcontent"/>
          <w:rFonts w:cstheme="minorHAnsi"/>
        </w:rPr>
      </w:pPr>
      <w:r w:rsidRPr="00E31D76">
        <w:rPr>
          <w:rStyle w:val="markedcontent"/>
          <w:rFonts w:cstheme="minorHAnsi"/>
        </w:rPr>
        <w:t>Rynek usług logistycznych</w:t>
      </w:r>
      <w:r>
        <w:rPr>
          <w:rStyle w:val="markedcontent"/>
          <w:rFonts w:cstheme="minorHAnsi"/>
        </w:rPr>
        <w:t xml:space="preserve"> </w:t>
      </w:r>
    </w:p>
    <w:p w14:paraId="5E5F9A32" w14:textId="77777777" w:rsidR="00322EEF" w:rsidRPr="00E31D76" w:rsidRDefault="00322EEF" w:rsidP="00322EEF">
      <w:pPr>
        <w:pStyle w:val="Akapitzlist"/>
        <w:numPr>
          <w:ilvl w:val="0"/>
          <w:numId w:val="39"/>
        </w:numPr>
        <w:spacing w:after="0" w:line="240" w:lineRule="auto"/>
        <w:rPr>
          <w:rStyle w:val="markedcontent"/>
          <w:rFonts w:cstheme="minorHAnsi"/>
        </w:rPr>
      </w:pPr>
      <w:r w:rsidRPr="00E31D76">
        <w:rPr>
          <w:rStyle w:val="markedcontent"/>
          <w:rFonts w:cstheme="minorHAnsi"/>
        </w:rPr>
        <w:t>Rola i organizacja spedycji we współczesnych systemach logistycznych</w:t>
      </w:r>
      <w:r>
        <w:rPr>
          <w:rStyle w:val="markedcontent"/>
          <w:rFonts w:cstheme="minorHAnsi"/>
        </w:rPr>
        <w:t xml:space="preserve"> </w:t>
      </w:r>
    </w:p>
    <w:p w14:paraId="14AB58EB" w14:textId="77777777" w:rsidR="00322EEF" w:rsidRPr="00E31D76" w:rsidRDefault="00322EEF" w:rsidP="00322EEF">
      <w:pPr>
        <w:pStyle w:val="Akapitzlist"/>
        <w:numPr>
          <w:ilvl w:val="0"/>
          <w:numId w:val="39"/>
        </w:numPr>
        <w:spacing w:after="0" w:line="240" w:lineRule="auto"/>
        <w:rPr>
          <w:rStyle w:val="markedcontent"/>
          <w:rFonts w:cstheme="minorHAnsi"/>
        </w:rPr>
      </w:pPr>
      <w:r w:rsidRPr="00E31D76">
        <w:rPr>
          <w:rStyle w:val="markedcontent"/>
          <w:rFonts w:cstheme="minorHAnsi"/>
        </w:rPr>
        <w:t>Zarządzanie łańcuchem dostaw</w:t>
      </w:r>
      <w:r>
        <w:rPr>
          <w:rStyle w:val="markedcontent"/>
          <w:rFonts w:cstheme="minorHAnsi"/>
        </w:rPr>
        <w:t xml:space="preserve"> </w:t>
      </w:r>
    </w:p>
    <w:p w14:paraId="0C7EE04E" w14:textId="77777777" w:rsidR="00322EEF" w:rsidRPr="00E31D76" w:rsidRDefault="00322EEF" w:rsidP="00322EEF">
      <w:pPr>
        <w:pStyle w:val="Akapitzlist"/>
        <w:numPr>
          <w:ilvl w:val="0"/>
          <w:numId w:val="39"/>
        </w:numPr>
        <w:spacing w:after="0" w:line="240" w:lineRule="auto"/>
        <w:rPr>
          <w:rFonts w:cstheme="minorHAnsi"/>
        </w:rPr>
      </w:pPr>
      <w:r w:rsidRPr="00E31D76">
        <w:rPr>
          <w:rStyle w:val="markedcontent"/>
          <w:rFonts w:cstheme="minorHAnsi"/>
        </w:rPr>
        <w:t>Funkcjonowanie łańcuchów dostaw wybranych grup asortymentowych</w:t>
      </w:r>
    </w:p>
    <w:p w14:paraId="7A6FB4E6" w14:textId="77777777" w:rsidR="00322EEF" w:rsidRPr="00E31D76" w:rsidRDefault="00322EEF" w:rsidP="00322EEF">
      <w:pPr>
        <w:pStyle w:val="Akapitzlist"/>
        <w:numPr>
          <w:ilvl w:val="0"/>
          <w:numId w:val="39"/>
        </w:numPr>
        <w:spacing w:after="0" w:line="240" w:lineRule="auto"/>
        <w:rPr>
          <w:rStyle w:val="markedcontent"/>
          <w:rFonts w:cstheme="minorHAnsi"/>
        </w:rPr>
      </w:pPr>
      <w:r w:rsidRPr="00E31D76">
        <w:rPr>
          <w:rStyle w:val="markedcontent"/>
          <w:rFonts w:cstheme="minorHAnsi"/>
        </w:rPr>
        <w:t>Organizacja i funkcjonowanie logistyki produkcji i dystrybucji</w:t>
      </w:r>
    </w:p>
    <w:p w14:paraId="2A7BCDF9" w14:textId="77777777" w:rsidR="00322EEF" w:rsidRPr="00E31D76" w:rsidRDefault="00322EEF" w:rsidP="00322EEF">
      <w:pPr>
        <w:pStyle w:val="Akapitzlist"/>
        <w:numPr>
          <w:ilvl w:val="0"/>
          <w:numId w:val="39"/>
        </w:numPr>
        <w:spacing w:after="0" w:line="240" w:lineRule="auto"/>
        <w:rPr>
          <w:rStyle w:val="markedcontent"/>
          <w:rFonts w:cstheme="minorHAnsi"/>
        </w:rPr>
      </w:pPr>
      <w:r w:rsidRPr="00E31D76">
        <w:rPr>
          <w:rStyle w:val="markedcontent"/>
          <w:rFonts w:cstheme="minorHAnsi"/>
        </w:rPr>
        <w:t>Problemy zaopatrzenia i gospodarki magazynowej w przedsiębiorstwie</w:t>
      </w:r>
    </w:p>
    <w:p w14:paraId="6A998B04" w14:textId="77777777" w:rsidR="00322EEF" w:rsidRPr="00E31D76" w:rsidRDefault="00322EEF" w:rsidP="00322EEF">
      <w:pPr>
        <w:pStyle w:val="Akapitzlist"/>
        <w:numPr>
          <w:ilvl w:val="0"/>
          <w:numId w:val="39"/>
        </w:numPr>
        <w:spacing w:after="0" w:line="240" w:lineRule="auto"/>
        <w:rPr>
          <w:rStyle w:val="markedcontent"/>
          <w:rFonts w:cstheme="minorHAnsi"/>
        </w:rPr>
      </w:pPr>
      <w:r w:rsidRPr="00E31D76">
        <w:rPr>
          <w:rStyle w:val="markedcontent"/>
          <w:rFonts w:cstheme="minorHAnsi"/>
        </w:rPr>
        <w:t>Perspektywy rozwoju centrów logistycznych w krajowym systemie logistycznym w Polsce i w wybranych krajach Europy Środkowo-Wschodniej</w:t>
      </w:r>
    </w:p>
    <w:p w14:paraId="1F77162F" w14:textId="77777777" w:rsidR="00322EEF" w:rsidRPr="00E31D76" w:rsidRDefault="00322EEF" w:rsidP="00322EEF">
      <w:pPr>
        <w:pStyle w:val="Akapitzlist"/>
        <w:numPr>
          <w:ilvl w:val="0"/>
          <w:numId w:val="39"/>
        </w:numPr>
        <w:spacing w:after="0" w:line="240" w:lineRule="auto"/>
        <w:rPr>
          <w:rStyle w:val="markedcontent"/>
          <w:rFonts w:cstheme="minorHAnsi"/>
        </w:rPr>
      </w:pPr>
      <w:r w:rsidRPr="00E31D76">
        <w:rPr>
          <w:rStyle w:val="markedcontent"/>
          <w:rFonts w:cstheme="minorHAnsi"/>
        </w:rPr>
        <w:t>Rynek centrów handlowych w Polsce</w:t>
      </w:r>
      <w:r>
        <w:rPr>
          <w:rStyle w:val="markedcontent"/>
          <w:rFonts w:cstheme="minorHAnsi"/>
        </w:rPr>
        <w:t xml:space="preserve"> </w:t>
      </w:r>
    </w:p>
    <w:p w14:paraId="369ADAF9" w14:textId="77777777" w:rsidR="00322EEF" w:rsidRPr="00E31D76" w:rsidRDefault="00322EEF" w:rsidP="00322EEF">
      <w:pPr>
        <w:pStyle w:val="Akapitzlist"/>
        <w:numPr>
          <w:ilvl w:val="0"/>
          <w:numId w:val="39"/>
        </w:numPr>
        <w:spacing w:after="0" w:line="240" w:lineRule="auto"/>
        <w:rPr>
          <w:rStyle w:val="markedcontent"/>
          <w:rFonts w:cstheme="minorHAnsi"/>
        </w:rPr>
      </w:pPr>
      <w:r w:rsidRPr="00E31D76">
        <w:rPr>
          <w:rStyle w:val="markedcontent"/>
          <w:rFonts w:cstheme="minorHAnsi"/>
        </w:rPr>
        <w:t>Funkcjonowanie sieci dyskontowych w Polsce</w:t>
      </w:r>
    </w:p>
    <w:p w14:paraId="6DCF4A63" w14:textId="77777777" w:rsidR="00322EEF" w:rsidRPr="00E31D76" w:rsidRDefault="00322EEF" w:rsidP="00322EEF">
      <w:pPr>
        <w:pStyle w:val="Akapitzlist"/>
        <w:numPr>
          <w:ilvl w:val="0"/>
          <w:numId w:val="39"/>
        </w:numPr>
        <w:spacing w:after="0" w:line="240" w:lineRule="auto"/>
        <w:rPr>
          <w:rStyle w:val="markedcontent"/>
          <w:rFonts w:cstheme="minorHAnsi"/>
        </w:rPr>
      </w:pPr>
      <w:r w:rsidRPr="00E31D76">
        <w:rPr>
          <w:rStyle w:val="markedcontent"/>
          <w:rFonts w:cstheme="minorHAnsi"/>
        </w:rPr>
        <w:t>Rynek usług kurierskich na przykładzie wybranych firm</w:t>
      </w:r>
    </w:p>
    <w:p w14:paraId="4465A031" w14:textId="77777777" w:rsidR="00322EEF" w:rsidRPr="00E31D76" w:rsidRDefault="00322EEF" w:rsidP="00322EEF">
      <w:pPr>
        <w:pStyle w:val="Akapitzlist"/>
        <w:numPr>
          <w:ilvl w:val="0"/>
          <w:numId w:val="39"/>
        </w:numPr>
        <w:spacing w:after="0" w:line="240" w:lineRule="auto"/>
        <w:rPr>
          <w:rStyle w:val="markedcontent"/>
          <w:rFonts w:cstheme="minorHAnsi"/>
        </w:rPr>
      </w:pPr>
      <w:r w:rsidRPr="00E31D76">
        <w:rPr>
          <w:rStyle w:val="markedcontent"/>
          <w:rFonts w:cstheme="minorHAnsi"/>
        </w:rPr>
        <w:t>Polityka transportowa w Polsce i Unii Europejskiej</w:t>
      </w:r>
    </w:p>
    <w:p w14:paraId="09BF44C1" w14:textId="77777777" w:rsidR="00322EEF" w:rsidRPr="00E31D76" w:rsidRDefault="00322EEF" w:rsidP="00322EEF">
      <w:pPr>
        <w:pStyle w:val="Akapitzlist"/>
        <w:numPr>
          <w:ilvl w:val="0"/>
          <w:numId w:val="39"/>
        </w:numPr>
        <w:spacing w:after="0" w:line="240" w:lineRule="auto"/>
        <w:rPr>
          <w:rStyle w:val="markedcontent"/>
          <w:rFonts w:cstheme="minorHAnsi"/>
        </w:rPr>
      </w:pPr>
      <w:r w:rsidRPr="00E31D76">
        <w:rPr>
          <w:rStyle w:val="markedcontent"/>
          <w:rFonts w:cstheme="minorHAnsi"/>
        </w:rPr>
        <w:t>Rozwój infrastruktury transportu drogowego, kolejowego i lotniczego w Polsce i Unii Europejskiej</w:t>
      </w:r>
    </w:p>
    <w:p w14:paraId="09BD687F" w14:textId="77777777" w:rsidR="00322EEF" w:rsidRPr="00E31D76" w:rsidRDefault="00322EEF" w:rsidP="00322EEF">
      <w:pPr>
        <w:pStyle w:val="Akapitzlist"/>
        <w:numPr>
          <w:ilvl w:val="0"/>
          <w:numId w:val="39"/>
        </w:numPr>
        <w:spacing w:after="0" w:line="240" w:lineRule="auto"/>
        <w:rPr>
          <w:rStyle w:val="markedcontent"/>
          <w:rFonts w:cstheme="minorHAnsi"/>
        </w:rPr>
      </w:pPr>
      <w:r>
        <w:rPr>
          <w:rStyle w:val="markedcontent"/>
          <w:rFonts w:cstheme="minorHAnsi"/>
        </w:rPr>
        <w:t>Wybrane problemy zar</w:t>
      </w:r>
      <w:r w:rsidRPr="00E31D76">
        <w:rPr>
          <w:rStyle w:val="markedcontent"/>
          <w:rFonts w:cstheme="minorHAnsi"/>
        </w:rPr>
        <w:t>ządzania transportem</w:t>
      </w:r>
    </w:p>
    <w:p w14:paraId="425E9572" w14:textId="77777777" w:rsidR="00322EEF" w:rsidRPr="00E31D76" w:rsidRDefault="00322EEF" w:rsidP="00322EEF">
      <w:pPr>
        <w:pStyle w:val="Akapitzlist"/>
        <w:numPr>
          <w:ilvl w:val="0"/>
          <w:numId w:val="39"/>
        </w:numPr>
        <w:spacing w:after="0" w:line="240" w:lineRule="auto"/>
        <w:rPr>
          <w:rStyle w:val="markedcontent"/>
          <w:rFonts w:cstheme="minorHAnsi"/>
        </w:rPr>
      </w:pPr>
      <w:r w:rsidRPr="00E31D76">
        <w:rPr>
          <w:rStyle w:val="markedcontent"/>
          <w:rFonts w:cstheme="minorHAnsi"/>
        </w:rPr>
        <w:t>Tendencje zmian w strukturze gałęziowej transportu Polski</w:t>
      </w:r>
    </w:p>
    <w:p w14:paraId="419810ED" w14:textId="77777777" w:rsidR="00322EEF" w:rsidRPr="00E31D76" w:rsidRDefault="00322EEF" w:rsidP="00322EEF">
      <w:pPr>
        <w:pStyle w:val="Akapitzlist"/>
        <w:numPr>
          <w:ilvl w:val="0"/>
          <w:numId w:val="39"/>
        </w:numPr>
        <w:spacing w:after="0" w:line="240" w:lineRule="auto"/>
        <w:rPr>
          <w:rStyle w:val="markedcontent"/>
          <w:rFonts w:cstheme="minorHAnsi"/>
        </w:rPr>
      </w:pPr>
      <w:r w:rsidRPr="00E31D76">
        <w:rPr>
          <w:rStyle w:val="markedcontent"/>
          <w:rFonts w:cstheme="minorHAnsi"/>
        </w:rPr>
        <w:t>Transport intermodalny i multimodalny w przewozie towarowym</w:t>
      </w:r>
    </w:p>
    <w:p w14:paraId="01CE3E20" w14:textId="77777777" w:rsidR="00322EEF" w:rsidRPr="00E31D76" w:rsidRDefault="00322EEF" w:rsidP="00322EEF">
      <w:pPr>
        <w:pStyle w:val="Akapitzlist"/>
        <w:numPr>
          <w:ilvl w:val="0"/>
          <w:numId w:val="39"/>
        </w:numPr>
        <w:spacing w:after="0" w:line="240" w:lineRule="auto"/>
        <w:rPr>
          <w:rStyle w:val="markedcontent"/>
          <w:rFonts w:cstheme="minorHAnsi"/>
        </w:rPr>
      </w:pPr>
      <w:r w:rsidRPr="00E31D76">
        <w:rPr>
          <w:rStyle w:val="markedcontent"/>
          <w:rFonts w:cstheme="minorHAnsi"/>
        </w:rPr>
        <w:t xml:space="preserve">Kierunki usprawnień realizacji procesów transportowych w systemie </w:t>
      </w:r>
      <w:proofErr w:type="spellStart"/>
      <w:r w:rsidRPr="00E31D76">
        <w:rPr>
          <w:rStyle w:val="markedcontent"/>
          <w:rFonts w:cstheme="minorHAnsi"/>
        </w:rPr>
        <w:t>eurologistyki</w:t>
      </w:r>
      <w:proofErr w:type="spellEnd"/>
      <w:r>
        <w:rPr>
          <w:rStyle w:val="markedcontent"/>
          <w:rFonts w:cstheme="minorHAnsi"/>
        </w:rPr>
        <w:t xml:space="preserve"> </w:t>
      </w:r>
    </w:p>
    <w:p w14:paraId="603205EC" w14:textId="77777777" w:rsidR="00322EEF" w:rsidRDefault="00322EEF" w:rsidP="00322EEF">
      <w:pPr>
        <w:pStyle w:val="Akapitzlist"/>
        <w:numPr>
          <w:ilvl w:val="0"/>
          <w:numId w:val="39"/>
        </w:numPr>
        <w:spacing w:after="0" w:line="240" w:lineRule="auto"/>
        <w:rPr>
          <w:rStyle w:val="markedcontent"/>
          <w:rFonts w:cstheme="minorHAnsi"/>
        </w:rPr>
      </w:pPr>
      <w:r w:rsidRPr="00E31D76">
        <w:rPr>
          <w:rStyle w:val="markedcontent"/>
          <w:rFonts w:cstheme="minorHAnsi"/>
        </w:rPr>
        <w:t>Przewóz ładunków ponadgabarytowych i ładunków niebezpiecznych</w:t>
      </w:r>
    </w:p>
    <w:p w14:paraId="7A1A26B2" w14:textId="77777777" w:rsidR="00322EEF" w:rsidRPr="00E31D76" w:rsidRDefault="00322EEF" w:rsidP="00322EEF">
      <w:pPr>
        <w:pStyle w:val="Akapitzlist"/>
        <w:numPr>
          <w:ilvl w:val="0"/>
          <w:numId w:val="39"/>
        </w:numPr>
        <w:spacing w:after="0" w:line="240" w:lineRule="auto"/>
        <w:rPr>
          <w:rStyle w:val="markedcontent"/>
          <w:rFonts w:cstheme="minorHAnsi"/>
        </w:rPr>
      </w:pPr>
      <w:r>
        <w:rPr>
          <w:rStyle w:val="markedcontent"/>
          <w:rFonts w:cstheme="minorHAnsi"/>
        </w:rPr>
        <w:t>Organizacja i optymalizacja procesów logistycznych w przedsiębiorstwie</w:t>
      </w:r>
    </w:p>
    <w:p w14:paraId="584B6416" w14:textId="77777777" w:rsidR="00322EEF" w:rsidRPr="00E31D76" w:rsidRDefault="00322EEF" w:rsidP="00322EEF">
      <w:pPr>
        <w:pStyle w:val="Akapitzlist"/>
        <w:numPr>
          <w:ilvl w:val="0"/>
          <w:numId w:val="39"/>
        </w:numPr>
        <w:spacing w:after="0" w:line="240" w:lineRule="auto"/>
        <w:rPr>
          <w:rFonts w:cstheme="minorHAnsi"/>
        </w:rPr>
      </w:pPr>
      <w:r w:rsidRPr="00E31D76">
        <w:rPr>
          <w:rStyle w:val="markedcontent"/>
          <w:rFonts w:cstheme="minorHAnsi"/>
        </w:rPr>
        <w:t>Problemy funkcjonowania e-commerce, e-transportu, e-dystrybucji i e-biznesu</w:t>
      </w:r>
    </w:p>
    <w:p w14:paraId="5F4B8FB5" w14:textId="77777777" w:rsidR="00322EEF" w:rsidRDefault="00322EEF" w:rsidP="00322EEF">
      <w:pPr>
        <w:pStyle w:val="Akapitzlist"/>
        <w:numPr>
          <w:ilvl w:val="0"/>
          <w:numId w:val="39"/>
        </w:numPr>
        <w:spacing w:after="0" w:line="240" w:lineRule="auto"/>
        <w:rPr>
          <w:rStyle w:val="markedcontent"/>
          <w:rFonts w:cstheme="minorHAnsi"/>
        </w:rPr>
      </w:pPr>
      <w:r w:rsidRPr="00E31D76">
        <w:rPr>
          <w:rStyle w:val="markedcontent"/>
          <w:rFonts w:cstheme="minorHAnsi"/>
        </w:rPr>
        <w:t>Zastosowanie infrastruktury informatycznej w procesach logistycznych</w:t>
      </w:r>
    </w:p>
    <w:p w14:paraId="70D50C49" w14:textId="77777777" w:rsidR="00322EEF" w:rsidRPr="00E31D76" w:rsidRDefault="00322EEF" w:rsidP="00322EEF">
      <w:pPr>
        <w:pStyle w:val="Akapitzlist"/>
        <w:numPr>
          <w:ilvl w:val="0"/>
          <w:numId w:val="39"/>
        </w:numPr>
        <w:spacing w:after="0" w:line="240" w:lineRule="auto"/>
        <w:rPr>
          <w:rStyle w:val="markedcontent"/>
          <w:rFonts w:cstheme="minorHAnsi"/>
        </w:rPr>
      </w:pPr>
      <w:r>
        <w:rPr>
          <w:rStyle w:val="markedcontent"/>
          <w:rFonts w:cstheme="minorHAnsi"/>
        </w:rPr>
        <w:t>Organizacja logistycznej obsługi klienta</w:t>
      </w:r>
    </w:p>
    <w:p w14:paraId="38453E30" w14:textId="77777777" w:rsidR="00322EEF" w:rsidRPr="00E31D76" w:rsidRDefault="00322EEF" w:rsidP="00322EEF">
      <w:pPr>
        <w:pStyle w:val="Akapitzlist"/>
        <w:numPr>
          <w:ilvl w:val="0"/>
          <w:numId w:val="39"/>
        </w:numPr>
        <w:spacing w:after="0" w:line="240" w:lineRule="auto"/>
        <w:rPr>
          <w:rStyle w:val="markedcontent"/>
          <w:rFonts w:cstheme="minorHAnsi"/>
        </w:rPr>
      </w:pPr>
      <w:r w:rsidRPr="00E31D76">
        <w:rPr>
          <w:rStyle w:val="markedcontent"/>
          <w:rFonts w:cstheme="minorHAnsi"/>
        </w:rPr>
        <w:t>Logistyka międzynarodowa</w:t>
      </w:r>
    </w:p>
    <w:p w14:paraId="536F800B" w14:textId="77777777" w:rsidR="00322EEF" w:rsidRPr="00E31D76" w:rsidRDefault="00322EEF" w:rsidP="00322EEF">
      <w:pPr>
        <w:pStyle w:val="Akapitzlist"/>
        <w:numPr>
          <w:ilvl w:val="0"/>
          <w:numId w:val="39"/>
        </w:numPr>
        <w:spacing w:after="0" w:line="240" w:lineRule="auto"/>
        <w:rPr>
          <w:rStyle w:val="markedcontent"/>
          <w:rFonts w:cstheme="minorHAnsi"/>
        </w:rPr>
      </w:pPr>
      <w:proofErr w:type="spellStart"/>
      <w:r w:rsidRPr="00E31D76">
        <w:rPr>
          <w:rStyle w:val="markedcontent"/>
          <w:rFonts w:cstheme="minorHAnsi"/>
        </w:rPr>
        <w:t>Ekologistyka</w:t>
      </w:r>
      <w:proofErr w:type="spellEnd"/>
      <w:r w:rsidRPr="00E31D76">
        <w:rPr>
          <w:rStyle w:val="markedcontent"/>
          <w:rFonts w:cstheme="minorHAnsi"/>
        </w:rPr>
        <w:t xml:space="preserve"> i ekologiczne aspekty funkcjonowania logistyki</w:t>
      </w:r>
    </w:p>
    <w:p w14:paraId="77900035" w14:textId="77777777" w:rsidR="00322EEF" w:rsidRPr="00E31D76" w:rsidRDefault="00322EEF" w:rsidP="00322EEF">
      <w:pPr>
        <w:pStyle w:val="Akapitzlist"/>
        <w:numPr>
          <w:ilvl w:val="0"/>
          <w:numId w:val="39"/>
        </w:numPr>
        <w:spacing w:after="0" w:line="240" w:lineRule="auto"/>
        <w:rPr>
          <w:rFonts w:cstheme="minorHAnsi"/>
        </w:rPr>
      </w:pPr>
      <w:r w:rsidRPr="00E31D76">
        <w:rPr>
          <w:rStyle w:val="markedcontent"/>
          <w:rFonts w:cstheme="minorHAnsi"/>
        </w:rPr>
        <w:t>Logistyka miejska</w:t>
      </w:r>
    </w:p>
    <w:p w14:paraId="6A64E5C4" w14:textId="77777777" w:rsidR="00322EEF" w:rsidRPr="00E31D76" w:rsidRDefault="00322EEF" w:rsidP="00322EEF">
      <w:pPr>
        <w:pStyle w:val="Akapitzlist"/>
        <w:numPr>
          <w:ilvl w:val="0"/>
          <w:numId w:val="39"/>
        </w:numPr>
        <w:spacing w:after="0" w:line="240" w:lineRule="auto"/>
        <w:rPr>
          <w:rStyle w:val="markedcontent"/>
          <w:rFonts w:cstheme="minorHAnsi"/>
        </w:rPr>
      </w:pPr>
      <w:r w:rsidRPr="00E31D76">
        <w:rPr>
          <w:rStyle w:val="markedcontent"/>
          <w:rFonts w:cstheme="minorHAnsi"/>
        </w:rPr>
        <w:t>Logistyka sytuacji kryzysowych</w:t>
      </w:r>
    </w:p>
    <w:p w14:paraId="3BCF7B6D" w14:textId="77777777" w:rsidR="00322EEF" w:rsidRPr="00E31D76" w:rsidRDefault="00322EEF" w:rsidP="00322EEF">
      <w:pPr>
        <w:pStyle w:val="Akapitzlist"/>
        <w:numPr>
          <w:ilvl w:val="0"/>
          <w:numId w:val="39"/>
        </w:numPr>
        <w:spacing w:after="0" w:line="240" w:lineRule="auto"/>
        <w:rPr>
          <w:rStyle w:val="markedcontent"/>
          <w:rFonts w:cstheme="minorHAnsi"/>
        </w:rPr>
      </w:pPr>
      <w:r w:rsidRPr="00E31D76">
        <w:rPr>
          <w:rStyle w:val="markedcontent"/>
          <w:rFonts w:cstheme="minorHAnsi"/>
        </w:rPr>
        <w:t>Logistyka bezpieczeństwa</w:t>
      </w:r>
    </w:p>
    <w:p w14:paraId="21BEDBAB" w14:textId="77777777" w:rsidR="00322EEF" w:rsidRPr="00E31D76" w:rsidRDefault="00322EEF" w:rsidP="00322EEF">
      <w:pPr>
        <w:pStyle w:val="Akapitzlist"/>
        <w:numPr>
          <w:ilvl w:val="0"/>
          <w:numId w:val="39"/>
        </w:numPr>
        <w:spacing w:after="0" w:line="240" w:lineRule="auto"/>
        <w:rPr>
          <w:rStyle w:val="markedcontent"/>
          <w:rFonts w:cstheme="minorHAnsi"/>
        </w:rPr>
      </w:pPr>
      <w:r w:rsidRPr="00E31D76">
        <w:rPr>
          <w:rStyle w:val="markedcontent"/>
          <w:rFonts w:cstheme="minorHAnsi"/>
        </w:rPr>
        <w:t>Logistka w sektorze rolno-spożywczym</w:t>
      </w:r>
    </w:p>
    <w:p w14:paraId="31FDE525" w14:textId="77777777" w:rsidR="00322EEF" w:rsidRPr="00E31D76" w:rsidRDefault="00322EEF" w:rsidP="00322EEF">
      <w:pPr>
        <w:pStyle w:val="Akapitzlist"/>
        <w:numPr>
          <w:ilvl w:val="0"/>
          <w:numId w:val="39"/>
        </w:numPr>
        <w:spacing w:after="0" w:line="240" w:lineRule="auto"/>
        <w:rPr>
          <w:rStyle w:val="markedcontent"/>
          <w:rFonts w:cstheme="minorHAnsi"/>
        </w:rPr>
      </w:pPr>
      <w:r w:rsidRPr="00E31D76">
        <w:rPr>
          <w:rStyle w:val="markedcontent"/>
          <w:rFonts w:cstheme="minorHAnsi"/>
        </w:rPr>
        <w:lastRenderedPageBreak/>
        <w:t>Marketing usług logistycznych</w:t>
      </w:r>
    </w:p>
    <w:p w14:paraId="744C94DB" w14:textId="77777777" w:rsidR="00322EEF" w:rsidRDefault="00322EEF" w:rsidP="00322EEF">
      <w:pPr>
        <w:pStyle w:val="Akapitzlist"/>
        <w:numPr>
          <w:ilvl w:val="0"/>
          <w:numId w:val="39"/>
        </w:numPr>
        <w:spacing w:after="0" w:line="240" w:lineRule="auto"/>
        <w:rPr>
          <w:rStyle w:val="markedcontent"/>
          <w:rFonts w:cstheme="minorHAnsi"/>
        </w:rPr>
      </w:pPr>
      <w:r w:rsidRPr="00E31D76">
        <w:rPr>
          <w:rStyle w:val="markedcontent"/>
          <w:rFonts w:cstheme="minorHAnsi"/>
        </w:rPr>
        <w:t>Rola opakowań w systemie dystrybucji</w:t>
      </w:r>
    </w:p>
    <w:p w14:paraId="38F77C49" w14:textId="77777777" w:rsidR="00322EEF" w:rsidRPr="00915FF7" w:rsidRDefault="00322EEF" w:rsidP="00322EEF">
      <w:pPr>
        <w:pStyle w:val="kryteria"/>
        <w:numPr>
          <w:ilvl w:val="0"/>
          <w:numId w:val="0"/>
        </w:numPr>
        <w:shd w:val="clear" w:color="auto" w:fill="FFFFFF"/>
        <w:rPr>
          <w:rFonts w:eastAsia="Calibri" w:cs="Calibri"/>
          <w:i w:val="0"/>
          <w:color w:val="00B050"/>
          <w:szCs w:val="22"/>
        </w:rPr>
      </w:pPr>
      <w:r w:rsidRPr="00F06010">
        <w:rPr>
          <w:rFonts w:eastAsia="Calibri" w:cs="Calibri"/>
          <w:i w:val="0"/>
          <w:szCs w:val="22"/>
        </w:rPr>
        <w:t xml:space="preserve">Za dokumentowanie stopnia osiągnięcia przez studentów zakładanych efektów uczenia się odpowiadają nauczyciele akademiccy prowadzący zajęcia dydaktyczne na ocenianym kierunku studiów. Zgodnie z Zarządzeniem Rektora </w:t>
      </w:r>
      <w:proofErr w:type="spellStart"/>
      <w:r w:rsidRPr="00F06010">
        <w:rPr>
          <w:rFonts w:eastAsia="Calibri" w:cs="Calibri"/>
          <w:i w:val="0"/>
          <w:szCs w:val="22"/>
        </w:rPr>
        <w:t>UPH</w:t>
      </w:r>
      <w:proofErr w:type="spellEnd"/>
      <w:r w:rsidRPr="00F06010">
        <w:rPr>
          <w:rFonts w:eastAsia="Calibri" w:cs="Calibri"/>
          <w:i w:val="0"/>
          <w:szCs w:val="22"/>
        </w:rPr>
        <w:t xml:space="preserve"> Nr 76/2021 z dnia 28 maja 2021 r. pisemne prace egzaminacyjne i zaliczeniowe, protokoły z egzaminów i zaliczeń przeprowadzonych w formie ustnej oraz prace projektowe, podlegają archiwizowaniu przez okres minimum dwóch lat. Dokumenty potwierdzające zaliczenie praktyk zawodowych oraz dokumentacja związana z przebiegiem procedury dyplomowania przechowywane są w teczce akt osobowych studenta. Prace dyplomowe, ocena pracy dokonana przez promotora i recenzenta oraz raport ogólny z badania pracy dyplomowej Jednolitym Systemem </w:t>
      </w:r>
      <w:proofErr w:type="spellStart"/>
      <w:r w:rsidRPr="00F06010">
        <w:rPr>
          <w:rFonts w:eastAsia="Calibri" w:cs="Calibri"/>
          <w:i w:val="0"/>
          <w:szCs w:val="22"/>
        </w:rPr>
        <w:t>Antyplagiatowym</w:t>
      </w:r>
      <w:proofErr w:type="spellEnd"/>
      <w:r w:rsidRPr="00F06010">
        <w:rPr>
          <w:rFonts w:eastAsia="Calibri" w:cs="Calibri"/>
          <w:i w:val="0"/>
          <w:szCs w:val="22"/>
        </w:rPr>
        <w:t xml:space="preserve"> deponowane są w elektronicznym systemie Archiwum Prac Dyplomowych </w:t>
      </w:r>
      <w:proofErr w:type="spellStart"/>
      <w:r w:rsidRPr="00F06010">
        <w:rPr>
          <w:rFonts w:eastAsia="Calibri" w:cs="Calibri"/>
          <w:i w:val="0"/>
          <w:szCs w:val="22"/>
        </w:rPr>
        <w:t>UPH</w:t>
      </w:r>
      <w:proofErr w:type="spellEnd"/>
      <w:r w:rsidRPr="00F06010">
        <w:rPr>
          <w:rFonts w:eastAsia="Calibri" w:cs="Calibri"/>
          <w:i w:val="0"/>
          <w:szCs w:val="22"/>
        </w:rPr>
        <w:t xml:space="preserve"> w Siedlcach.</w:t>
      </w:r>
    </w:p>
    <w:p w14:paraId="0967D790" w14:textId="77777777" w:rsidR="00322EEF" w:rsidRPr="00F06010" w:rsidRDefault="00322EEF" w:rsidP="00322EEF">
      <w:pPr>
        <w:pStyle w:val="kryteria"/>
        <w:numPr>
          <w:ilvl w:val="0"/>
          <w:numId w:val="0"/>
        </w:numPr>
        <w:rPr>
          <w:i w:val="0"/>
        </w:rPr>
      </w:pPr>
      <w:r w:rsidRPr="00F06010">
        <w:rPr>
          <w:i w:val="0"/>
        </w:rPr>
        <w:t xml:space="preserve">Wyniki badań losów zawodowych absolwentów przeprowadzonych w roku 2022 dla kierunku Logistyka przez Biuro Karier </w:t>
      </w:r>
      <w:proofErr w:type="spellStart"/>
      <w:r w:rsidRPr="00F06010">
        <w:rPr>
          <w:i w:val="0"/>
        </w:rPr>
        <w:t>UPH</w:t>
      </w:r>
      <w:proofErr w:type="spellEnd"/>
      <w:r w:rsidRPr="00F06010">
        <w:rPr>
          <w:i w:val="0"/>
        </w:rPr>
        <w:t xml:space="preserve"> w Siedlcach wskazują, że:</w:t>
      </w:r>
    </w:p>
    <w:p w14:paraId="6FC55706" w14:textId="77777777" w:rsidR="00322EEF" w:rsidRPr="00F06010" w:rsidRDefault="00322EEF" w:rsidP="00322EEF">
      <w:pPr>
        <w:pStyle w:val="kryteria"/>
        <w:numPr>
          <w:ilvl w:val="0"/>
          <w:numId w:val="18"/>
        </w:numPr>
        <w:spacing w:after="0"/>
        <w:ind w:left="426" w:hanging="284"/>
        <w:rPr>
          <w:rFonts w:eastAsia="Calibri" w:cs="Calibri"/>
          <w:i w:val="0"/>
          <w:szCs w:val="22"/>
        </w:rPr>
      </w:pPr>
      <w:r w:rsidRPr="00F06010">
        <w:rPr>
          <w:rFonts w:eastAsia="Calibri" w:cs="Calibri"/>
          <w:i w:val="0"/>
          <w:szCs w:val="22"/>
        </w:rPr>
        <w:t xml:space="preserve">wśród absolwentów przystępujących do egzaminu dyplomowego w roku akademickim 2019/2020 po roku od ukończenia studiów 100% absolwentów pracuje, 70% zatrudnionych jest na podstawie umowy o pracę, 68% pracuje zgodnie z wykształceniem, 50% kontynuuje kształcenie; </w:t>
      </w:r>
    </w:p>
    <w:p w14:paraId="00A8655D" w14:textId="77777777" w:rsidR="00322EEF" w:rsidRPr="00F06010" w:rsidRDefault="00322EEF" w:rsidP="00322EEF">
      <w:pPr>
        <w:pStyle w:val="kryteria"/>
        <w:numPr>
          <w:ilvl w:val="0"/>
          <w:numId w:val="18"/>
        </w:numPr>
        <w:spacing w:after="0"/>
        <w:ind w:left="426" w:hanging="284"/>
        <w:rPr>
          <w:rFonts w:eastAsia="Calibri" w:cs="Calibri"/>
          <w:i w:val="0"/>
          <w:szCs w:val="22"/>
        </w:rPr>
      </w:pPr>
      <w:r w:rsidRPr="00F06010">
        <w:rPr>
          <w:rFonts w:eastAsia="Calibri" w:cs="Calibri"/>
          <w:i w:val="0"/>
          <w:szCs w:val="22"/>
        </w:rPr>
        <w:t xml:space="preserve">wśród absolwentów przystępujących do egzaminu dyplomowego w roku akademickim 2017/2018 po trzech latach od ukończenia studiów 88% absolwentów pracuje, 100% zatrudnionych jest na podstawie umowy o pracę, 68% pracuje zgodnie z wykształceniem, 25% kontynuuje kształcenie; </w:t>
      </w:r>
    </w:p>
    <w:p w14:paraId="57454EB7" w14:textId="77777777" w:rsidR="00322EEF" w:rsidRPr="00F06010" w:rsidRDefault="00322EEF" w:rsidP="00322EEF">
      <w:pPr>
        <w:pStyle w:val="kryteria"/>
        <w:numPr>
          <w:ilvl w:val="0"/>
          <w:numId w:val="18"/>
        </w:numPr>
        <w:ind w:left="426" w:hanging="284"/>
        <w:rPr>
          <w:rFonts w:eastAsia="Calibri" w:cs="Calibri"/>
          <w:i w:val="0"/>
          <w:szCs w:val="22"/>
        </w:rPr>
      </w:pPr>
      <w:r w:rsidRPr="00F06010">
        <w:rPr>
          <w:rFonts w:eastAsia="Calibri" w:cs="Calibri"/>
          <w:i w:val="0"/>
          <w:szCs w:val="22"/>
        </w:rPr>
        <w:t>wśród absolwentów przystępujących do egzaminu dyplomowego w roku akademickim 2015/2016 po pięciu latach od ukończenia studiów 86% absolwentów pracuje, 83% zatrudnionych jest na podstawie umowy o pracę, 58% pracuje zgodnie z wykształceniem, 29% kontynuuje kształcenie.</w:t>
      </w:r>
    </w:p>
    <w:p w14:paraId="18E9A996" w14:textId="77777777" w:rsidR="00322EEF" w:rsidRPr="00F06010" w:rsidRDefault="00322EEF" w:rsidP="00322EEF">
      <w:pPr>
        <w:shd w:val="clear" w:color="auto" w:fill="FFFFFF"/>
        <w:rPr>
          <w:rFonts w:eastAsia="Calibri" w:cs="Calibri"/>
        </w:rPr>
      </w:pPr>
      <w:r w:rsidRPr="00F06010">
        <w:rPr>
          <w:rFonts w:eastAsia="Calibri" w:cs="Calibri"/>
        </w:rPr>
        <w:t>Zgodnie z danymi zawartymi w raporcie Ogólnopolskiego Systemu Monitorowania Ekonomicznych Losów Absolwentów Szkół Wyższych 2020:</w:t>
      </w:r>
    </w:p>
    <w:p w14:paraId="571B9C08" w14:textId="77777777" w:rsidR="00322EEF" w:rsidRPr="00F06010" w:rsidRDefault="00322EEF" w:rsidP="00322EEF">
      <w:pPr>
        <w:pStyle w:val="Akapitzlist"/>
        <w:numPr>
          <w:ilvl w:val="0"/>
          <w:numId w:val="19"/>
        </w:numPr>
        <w:shd w:val="clear" w:color="auto" w:fill="FFFFFF"/>
        <w:spacing w:after="0"/>
        <w:ind w:left="426" w:hanging="284"/>
        <w:jc w:val="left"/>
        <w:rPr>
          <w:rFonts w:eastAsia="Calibri" w:cs="Calibri"/>
        </w:rPr>
      </w:pPr>
      <w:r w:rsidRPr="00F06010">
        <w:rPr>
          <w:rFonts w:eastAsia="Calibri" w:cs="Calibri"/>
        </w:rPr>
        <w:t>46,3% absolwentów studiów stacjonarnych i 79,3% studiów niestacjonarnych I stopnia miało doświadczenie pracy na umowę o pracę w pierwszym roku po uzyskaniu dyplomu;</w:t>
      </w:r>
    </w:p>
    <w:p w14:paraId="593DD61E" w14:textId="77777777" w:rsidR="00322EEF" w:rsidRPr="00F06010" w:rsidRDefault="00322EEF" w:rsidP="00322EEF">
      <w:pPr>
        <w:pStyle w:val="Akapitzlist"/>
        <w:numPr>
          <w:ilvl w:val="0"/>
          <w:numId w:val="19"/>
        </w:numPr>
        <w:shd w:val="clear" w:color="auto" w:fill="FFFFFF"/>
        <w:spacing w:after="0"/>
        <w:ind w:left="426" w:hanging="284"/>
        <w:jc w:val="left"/>
        <w:rPr>
          <w:rFonts w:eastAsia="Calibri" w:cs="Calibri"/>
        </w:rPr>
      </w:pPr>
      <w:r w:rsidRPr="00F06010">
        <w:rPr>
          <w:rFonts w:eastAsia="Calibri" w:cs="Calibri"/>
        </w:rPr>
        <w:t>72,7% absolwentów studiów stacjonarnych i 93,1% studiów niestacjonarnych II stopnia miało doświadczenie pracy na umowę o pracę w pierwszym roku po uzyskaniu dyplomu.</w:t>
      </w:r>
    </w:p>
    <w:p w14:paraId="344C165D" w14:textId="77777777" w:rsidR="00322EEF" w:rsidRPr="004C3775" w:rsidRDefault="00322EEF" w:rsidP="00322EEF">
      <w:pPr>
        <w:pStyle w:val="kryteria"/>
        <w:numPr>
          <w:ilvl w:val="0"/>
          <w:numId w:val="0"/>
        </w:numPr>
        <w:spacing w:before="240"/>
        <w:rPr>
          <w:b/>
          <w:i w:val="0"/>
        </w:rPr>
      </w:pPr>
      <w:r w:rsidRPr="004C3775">
        <w:rPr>
          <w:b/>
          <w:i w:val="0"/>
        </w:rPr>
        <w:t xml:space="preserve">Zalecenia dotyczące kryterium </w:t>
      </w:r>
      <w:r>
        <w:rPr>
          <w:b/>
          <w:i w:val="0"/>
        </w:rPr>
        <w:t>3</w:t>
      </w:r>
      <w:r w:rsidRPr="004C3775">
        <w:rPr>
          <w:b/>
          <w:i w:val="0"/>
        </w:rPr>
        <w:t xml:space="preserve"> wymienione w uchwale Prezydium </w:t>
      </w:r>
      <w:proofErr w:type="spellStart"/>
      <w:r w:rsidRPr="004C3775">
        <w:rPr>
          <w:b/>
          <w:i w:val="0"/>
        </w:rPr>
        <w:t>PKA</w:t>
      </w:r>
      <w:proofErr w:type="spellEnd"/>
      <w:r w:rsidRPr="004C3775">
        <w:rPr>
          <w:b/>
          <w:i w:val="0"/>
        </w:rPr>
        <w:t xml:space="preserve"> w sprawie oceny programowej na kierunku studiów, która poprzedziła bieżącą ocenę (</w:t>
      </w:r>
      <w:r w:rsidRPr="00612548">
        <w:rPr>
          <w:b/>
        </w:rPr>
        <w:t>jeżeli dotyczy</w:t>
      </w:r>
      <w:r w:rsidRPr="004C3775">
        <w:rPr>
          <w:b/>
          <w:i w:val="0"/>
        </w:rPr>
        <w:t>)</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816"/>
        <w:gridCol w:w="5645"/>
      </w:tblGrid>
      <w:tr w:rsidR="00322EEF" w14:paraId="3C94B527" w14:textId="77777777" w:rsidTr="00E8516F">
        <w:tc>
          <w:tcPr>
            <w:tcW w:w="334" w:type="pct"/>
            <w:shd w:val="clear" w:color="auto" w:fill="auto"/>
            <w:vAlign w:val="center"/>
          </w:tcPr>
          <w:p w14:paraId="6602C2FA" w14:textId="77777777" w:rsidR="00322EEF" w:rsidRPr="00E7133D" w:rsidRDefault="00322EEF" w:rsidP="00E8516F">
            <w:pPr>
              <w:pStyle w:val="PKA-wyroznienia"/>
              <w:jc w:val="center"/>
              <w:rPr>
                <w:b w:val="0"/>
              </w:rPr>
            </w:pPr>
            <w:r w:rsidRPr="00E7133D">
              <w:rPr>
                <w:b w:val="0"/>
              </w:rPr>
              <w:t>Lp.</w:t>
            </w:r>
          </w:p>
        </w:tc>
        <w:tc>
          <w:tcPr>
            <w:tcW w:w="1553" w:type="pct"/>
            <w:shd w:val="clear" w:color="auto" w:fill="auto"/>
            <w:vAlign w:val="center"/>
          </w:tcPr>
          <w:p w14:paraId="12FEDED1" w14:textId="77777777" w:rsidR="00322EEF" w:rsidRPr="00E7133D" w:rsidRDefault="00322EEF" w:rsidP="00E8516F">
            <w:pPr>
              <w:pStyle w:val="PKA-wyroznienia"/>
              <w:spacing w:before="0" w:after="0"/>
              <w:jc w:val="center"/>
              <w:rPr>
                <w:b w:val="0"/>
              </w:rPr>
            </w:pPr>
            <w:r w:rsidRPr="00E7133D">
              <w:rPr>
                <w:b w:val="0"/>
              </w:rPr>
              <w:t xml:space="preserve">Zalecenia dotyczące kryterium </w:t>
            </w:r>
            <w:r>
              <w:rPr>
                <w:b w:val="0"/>
              </w:rPr>
              <w:t>3</w:t>
            </w:r>
            <w:r w:rsidRPr="00E7133D">
              <w:rPr>
                <w:b w:val="0"/>
              </w:rPr>
              <w:t xml:space="preserve"> wymienione we wskazanej wyżej uchwale Prezydium </w:t>
            </w:r>
            <w:proofErr w:type="spellStart"/>
            <w:r w:rsidRPr="00E7133D">
              <w:rPr>
                <w:b w:val="0"/>
              </w:rPr>
              <w:t>PKA</w:t>
            </w:r>
            <w:proofErr w:type="spellEnd"/>
          </w:p>
        </w:tc>
        <w:tc>
          <w:tcPr>
            <w:tcW w:w="3113" w:type="pct"/>
            <w:shd w:val="clear" w:color="auto" w:fill="auto"/>
            <w:vAlign w:val="center"/>
          </w:tcPr>
          <w:p w14:paraId="56B6C447" w14:textId="77777777" w:rsidR="00322EEF" w:rsidRPr="00E7133D" w:rsidRDefault="00322EEF" w:rsidP="00E8516F">
            <w:pPr>
              <w:pStyle w:val="PKA-wyroznienia"/>
              <w:spacing w:before="0" w:after="0"/>
              <w:jc w:val="center"/>
              <w:rPr>
                <w:b w:val="0"/>
              </w:rPr>
            </w:pPr>
            <w:r w:rsidRPr="00FB2583">
              <w:rPr>
                <w:b w:val="0"/>
              </w:rPr>
              <w:t xml:space="preserve">Opis realizacji zalecenia oraz działań zapobiegawczych podjętych przez </w:t>
            </w:r>
            <w:r>
              <w:rPr>
                <w:b w:val="0"/>
              </w:rPr>
              <w:t>u</w:t>
            </w:r>
            <w:r w:rsidRPr="00FB2583">
              <w:rPr>
                <w:b w:val="0"/>
              </w:rPr>
              <w:t>czelnię w celu usunięcia błędów i</w:t>
            </w:r>
            <w:r>
              <w:rPr>
                <w:b w:val="0"/>
              </w:rPr>
              <w:t> </w:t>
            </w:r>
            <w:r w:rsidRPr="00FB2583">
              <w:rPr>
                <w:b w:val="0"/>
              </w:rPr>
              <w:t>niezgodności sformułowanych w zaleceniu o charakterze naprawczym</w:t>
            </w:r>
          </w:p>
        </w:tc>
      </w:tr>
      <w:tr w:rsidR="00322EEF" w14:paraId="55F90C4C" w14:textId="77777777" w:rsidTr="00E8516F">
        <w:tc>
          <w:tcPr>
            <w:tcW w:w="334" w:type="pct"/>
            <w:shd w:val="clear" w:color="auto" w:fill="auto"/>
          </w:tcPr>
          <w:p w14:paraId="2FF67F72" w14:textId="77777777" w:rsidR="00322EEF" w:rsidRPr="00E7133D" w:rsidRDefault="00322EEF" w:rsidP="00E8516F">
            <w:pPr>
              <w:pStyle w:val="PKA-wyroznienia"/>
              <w:rPr>
                <w:b w:val="0"/>
              </w:rPr>
            </w:pPr>
            <w:r w:rsidRPr="00E7133D">
              <w:rPr>
                <w:b w:val="0"/>
              </w:rPr>
              <w:t>1.</w:t>
            </w:r>
          </w:p>
        </w:tc>
        <w:tc>
          <w:tcPr>
            <w:tcW w:w="1553" w:type="pct"/>
            <w:shd w:val="clear" w:color="auto" w:fill="auto"/>
          </w:tcPr>
          <w:p w14:paraId="1E840FEF" w14:textId="77777777" w:rsidR="00322EEF" w:rsidRDefault="00322EEF" w:rsidP="00E8516F">
            <w:pPr>
              <w:pStyle w:val="PKA-wyroznienia"/>
            </w:pPr>
            <w:r>
              <w:t>Brak</w:t>
            </w:r>
          </w:p>
        </w:tc>
        <w:tc>
          <w:tcPr>
            <w:tcW w:w="3113" w:type="pct"/>
            <w:shd w:val="clear" w:color="auto" w:fill="auto"/>
          </w:tcPr>
          <w:p w14:paraId="4B63FD4B" w14:textId="77777777" w:rsidR="00322EEF" w:rsidRDefault="00322EEF" w:rsidP="00E8516F">
            <w:pPr>
              <w:pStyle w:val="PKA-wyroznienia"/>
            </w:pPr>
            <w:r>
              <w:t>-</w:t>
            </w:r>
          </w:p>
        </w:tc>
      </w:tr>
    </w:tbl>
    <w:p w14:paraId="4E59A895" w14:textId="77777777" w:rsidR="00322EEF" w:rsidRPr="00E67B98" w:rsidRDefault="00322EEF" w:rsidP="00322EEF"/>
    <w:p w14:paraId="60A54853" w14:textId="77777777" w:rsidR="00322EEF" w:rsidRPr="00B857CE" w:rsidRDefault="00322EEF" w:rsidP="00322EEF">
      <w:pPr>
        <w:pStyle w:val="Nagwek2"/>
      </w:pPr>
      <w:bookmarkStart w:id="35" w:name="_Toc616620"/>
      <w:bookmarkStart w:id="36" w:name="_Toc623890"/>
      <w:bookmarkStart w:id="37" w:name="_Toc624211"/>
      <w:bookmarkStart w:id="38" w:name="_Toc114027038"/>
      <w:r w:rsidRPr="00B857CE">
        <w:t>Kryterium 4. Kompetencje, doświadczenie, kwalifikacje i liczebność kadry prowadzącej kształcenie oraz rozwój i doskonalenie kadry</w:t>
      </w:r>
      <w:bookmarkEnd w:id="35"/>
      <w:bookmarkEnd w:id="36"/>
      <w:bookmarkEnd w:id="37"/>
      <w:bookmarkEnd w:id="38"/>
    </w:p>
    <w:p w14:paraId="3FD47D15" w14:textId="77777777" w:rsidR="00322EEF" w:rsidRPr="00915FF7" w:rsidRDefault="00322EEF" w:rsidP="00322EEF">
      <w:pPr>
        <w:shd w:val="clear" w:color="auto" w:fill="FFFFFF" w:themeFill="background1"/>
        <w:rPr>
          <w:rFonts w:asciiTheme="minorHAnsi" w:hAnsiTheme="minorHAnsi" w:cstheme="minorHAnsi"/>
          <w:szCs w:val="22"/>
        </w:rPr>
      </w:pPr>
      <w:r w:rsidRPr="00915FF7">
        <w:rPr>
          <w:rFonts w:asciiTheme="minorHAnsi" w:eastAsia="Calibri" w:hAnsiTheme="minorHAnsi" w:cstheme="minorHAnsi"/>
          <w:szCs w:val="22"/>
          <w:shd w:val="clear" w:color="auto" w:fill="FFFFFF"/>
        </w:rPr>
        <w:t xml:space="preserve">Kierunek Logistyka jest realizowany w roku akademickim 2022/2023 w oparciu o zasoby kadrowe </w:t>
      </w:r>
      <w:r w:rsidRPr="00F06010">
        <w:rPr>
          <w:rFonts w:asciiTheme="minorHAnsi" w:eastAsia="Calibri" w:hAnsiTheme="minorHAnsi" w:cstheme="minorHAnsi"/>
          <w:szCs w:val="22"/>
          <w:shd w:val="clear" w:color="auto" w:fill="FFFFFF"/>
        </w:rPr>
        <w:t xml:space="preserve">Instytutu Nauk o Zarządzaniu i Jakości </w:t>
      </w:r>
      <w:r w:rsidRPr="00F06010">
        <w:rPr>
          <w:rFonts w:asciiTheme="minorHAnsi" w:eastAsia="Calibri" w:hAnsiTheme="minorHAnsi" w:cstheme="minorHAnsi"/>
          <w:szCs w:val="22"/>
        </w:rPr>
        <w:t>(2 profesorów zwyczajnych, 5 doktorów habilitowanych, 15 doktorów, 6 magistrów)</w:t>
      </w:r>
      <w:r w:rsidRPr="00F06010">
        <w:rPr>
          <w:rFonts w:asciiTheme="minorHAnsi" w:eastAsia="Calibri" w:hAnsiTheme="minorHAnsi" w:cstheme="minorHAnsi"/>
          <w:szCs w:val="22"/>
          <w:shd w:val="clear" w:color="auto" w:fill="FFFFFF"/>
        </w:rPr>
        <w:t xml:space="preserve"> z udziałem pracowników innych jednostek Wydziału Nauk Społecznych </w:t>
      </w:r>
      <w:r>
        <w:rPr>
          <w:rFonts w:asciiTheme="minorHAnsi" w:eastAsia="Calibri" w:hAnsiTheme="minorHAnsi" w:cstheme="minorHAnsi"/>
          <w:szCs w:val="22"/>
          <w:shd w:val="clear" w:color="auto" w:fill="FFFFFF"/>
        </w:rPr>
        <w:br/>
      </w:r>
      <w:r w:rsidRPr="00F06010">
        <w:rPr>
          <w:rFonts w:asciiTheme="minorHAnsi" w:eastAsia="Calibri" w:hAnsiTheme="minorHAnsi" w:cstheme="minorHAnsi"/>
          <w:szCs w:val="22"/>
          <w:shd w:val="clear" w:color="auto" w:fill="FFFFFF"/>
        </w:rPr>
        <w:t xml:space="preserve">(1 doktor habilitowany, 4 doktorów), innych jednostek Uniwersytetu Przyrodniczo–Humanistycznego </w:t>
      </w:r>
      <w:r w:rsidRPr="00F06010">
        <w:rPr>
          <w:rFonts w:asciiTheme="minorHAnsi" w:eastAsia="Calibri" w:hAnsiTheme="minorHAnsi" w:cstheme="minorHAnsi"/>
          <w:szCs w:val="22"/>
          <w:shd w:val="clear" w:color="auto" w:fill="FFFFFF"/>
        </w:rPr>
        <w:br/>
        <w:t xml:space="preserve">(1 doktor habilitowany, 3 doktorów i 6 magistrów) oraz dwóch osób zatrudnionych w ramach umowy </w:t>
      </w:r>
      <w:proofErr w:type="spellStart"/>
      <w:r w:rsidRPr="00F06010">
        <w:rPr>
          <w:rFonts w:asciiTheme="minorHAnsi" w:eastAsia="Calibri" w:hAnsiTheme="minorHAnsi" w:cstheme="minorHAnsi"/>
          <w:szCs w:val="22"/>
          <w:shd w:val="clear" w:color="auto" w:fill="FFFFFF"/>
        </w:rPr>
        <w:t>cywilno</w:t>
      </w:r>
      <w:proofErr w:type="spellEnd"/>
      <w:r w:rsidRPr="00F06010">
        <w:rPr>
          <w:rFonts w:asciiTheme="minorHAnsi" w:eastAsia="Calibri" w:hAnsiTheme="minorHAnsi" w:cstheme="minorHAnsi"/>
          <w:szCs w:val="22"/>
          <w:shd w:val="clear" w:color="auto" w:fill="FFFFFF"/>
        </w:rPr>
        <w:t xml:space="preserve"> - prawnej. 9</w:t>
      </w:r>
      <w:r>
        <w:rPr>
          <w:rFonts w:asciiTheme="minorHAnsi" w:eastAsia="Calibri" w:hAnsiTheme="minorHAnsi" w:cstheme="minorHAnsi"/>
          <w:szCs w:val="22"/>
          <w:shd w:val="clear" w:color="auto" w:fill="FFFFFF"/>
        </w:rPr>
        <w:t>6</w:t>
      </w:r>
      <w:r w:rsidRPr="00F06010">
        <w:rPr>
          <w:rFonts w:asciiTheme="minorHAnsi" w:eastAsia="Calibri" w:hAnsiTheme="minorHAnsi" w:cstheme="minorHAnsi"/>
          <w:szCs w:val="22"/>
          <w:shd w:val="clear" w:color="auto" w:fill="FFFFFF"/>
        </w:rPr>
        <w:t xml:space="preserve"> </w:t>
      </w:r>
      <w:r w:rsidRPr="00915FF7">
        <w:rPr>
          <w:rFonts w:asciiTheme="minorHAnsi" w:eastAsia="Calibri" w:hAnsiTheme="minorHAnsi" w:cstheme="minorHAnsi"/>
          <w:szCs w:val="22"/>
          <w:shd w:val="clear" w:color="auto" w:fill="FFFFFF"/>
        </w:rPr>
        <w:t xml:space="preserve">% obsady stanowią pracownicy zatrudnieni w </w:t>
      </w:r>
      <w:proofErr w:type="spellStart"/>
      <w:r w:rsidRPr="00915FF7">
        <w:rPr>
          <w:rFonts w:asciiTheme="minorHAnsi" w:eastAsia="Calibri" w:hAnsiTheme="minorHAnsi" w:cstheme="minorHAnsi"/>
          <w:szCs w:val="22"/>
          <w:shd w:val="clear" w:color="auto" w:fill="FFFFFF"/>
        </w:rPr>
        <w:t>UPH</w:t>
      </w:r>
      <w:proofErr w:type="spellEnd"/>
      <w:r w:rsidRPr="00915FF7">
        <w:rPr>
          <w:rFonts w:asciiTheme="minorHAnsi" w:eastAsia="Calibri" w:hAnsiTheme="minorHAnsi" w:cstheme="minorHAnsi"/>
          <w:szCs w:val="22"/>
          <w:shd w:val="clear" w:color="auto" w:fill="FFFFFF"/>
        </w:rPr>
        <w:t xml:space="preserve"> jako podstawowym miejscu </w:t>
      </w:r>
      <w:r w:rsidRPr="00915FF7">
        <w:rPr>
          <w:rFonts w:asciiTheme="minorHAnsi" w:eastAsia="Calibri" w:hAnsiTheme="minorHAnsi" w:cstheme="minorHAnsi"/>
          <w:szCs w:val="22"/>
          <w:shd w:val="clear" w:color="auto" w:fill="FFFFFF"/>
        </w:rPr>
        <w:lastRenderedPageBreak/>
        <w:t xml:space="preserve">pracy. Prowadzący zajęcia posiadają dorobek naukowy w dziedzinie nauk społecznych, w tym przede wszystkim w naukach o zarządzaniu i jakości. Część pracowników jest autorami publikacji wykorzystywanych w dydaktyce (m. in. </w:t>
      </w:r>
      <w:r w:rsidRPr="00915FF7">
        <w:rPr>
          <w:rFonts w:asciiTheme="minorHAnsi" w:hAnsiTheme="minorHAnsi" w:cstheme="minorHAnsi"/>
          <w:szCs w:val="22"/>
        </w:rPr>
        <w:t xml:space="preserve">A. Kożuch, A. J. Kożuch, M. Wakuła, </w:t>
      </w:r>
      <w:r w:rsidRPr="00915FF7">
        <w:rPr>
          <w:rFonts w:asciiTheme="minorHAnsi" w:hAnsiTheme="minorHAnsi" w:cstheme="minorHAnsi"/>
          <w:i/>
          <w:iCs/>
          <w:szCs w:val="22"/>
        </w:rPr>
        <w:t>Rachunkowość po polsku</w:t>
      </w:r>
      <w:r w:rsidRPr="00915FF7">
        <w:rPr>
          <w:rFonts w:asciiTheme="minorHAnsi" w:hAnsiTheme="minorHAnsi" w:cstheme="minorHAnsi"/>
          <w:szCs w:val="22"/>
        </w:rPr>
        <w:t xml:space="preserve">, </w:t>
      </w:r>
      <w:proofErr w:type="spellStart"/>
      <w:r w:rsidRPr="00915FF7">
        <w:rPr>
          <w:rFonts w:asciiTheme="minorHAnsi" w:hAnsiTheme="minorHAnsi" w:cstheme="minorHAnsi"/>
          <w:szCs w:val="22"/>
        </w:rPr>
        <w:t>CeDeWu</w:t>
      </w:r>
      <w:proofErr w:type="spellEnd"/>
      <w:r w:rsidRPr="00915FF7">
        <w:rPr>
          <w:rFonts w:asciiTheme="minorHAnsi" w:hAnsiTheme="minorHAnsi" w:cstheme="minorHAnsi"/>
          <w:szCs w:val="22"/>
        </w:rPr>
        <w:t xml:space="preserve">, Warszawa 2011; M. Wakuła, </w:t>
      </w:r>
      <w:r w:rsidRPr="00915FF7">
        <w:rPr>
          <w:rFonts w:asciiTheme="minorHAnsi" w:hAnsiTheme="minorHAnsi" w:cstheme="minorHAnsi"/>
          <w:i/>
          <w:iCs/>
          <w:szCs w:val="22"/>
        </w:rPr>
        <w:t>Rachunkowość</w:t>
      </w:r>
      <w:r w:rsidRPr="00915FF7">
        <w:rPr>
          <w:rFonts w:asciiTheme="minorHAnsi" w:hAnsiTheme="minorHAnsi" w:cstheme="minorHAnsi"/>
          <w:szCs w:val="22"/>
        </w:rPr>
        <w:t xml:space="preserve">, Wyd. </w:t>
      </w:r>
      <w:proofErr w:type="spellStart"/>
      <w:r w:rsidRPr="00915FF7">
        <w:rPr>
          <w:rFonts w:asciiTheme="minorHAnsi" w:hAnsiTheme="minorHAnsi" w:cstheme="minorHAnsi"/>
          <w:szCs w:val="22"/>
        </w:rPr>
        <w:t>UPH</w:t>
      </w:r>
      <w:proofErr w:type="spellEnd"/>
      <w:r w:rsidRPr="00915FF7">
        <w:rPr>
          <w:rFonts w:asciiTheme="minorHAnsi" w:hAnsiTheme="minorHAnsi" w:cstheme="minorHAnsi"/>
          <w:szCs w:val="22"/>
        </w:rPr>
        <w:t xml:space="preserve">, Siedlce 2015; P. </w:t>
      </w:r>
      <w:proofErr w:type="spellStart"/>
      <w:r w:rsidRPr="00915FF7">
        <w:rPr>
          <w:rFonts w:asciiTheme="minorHAnsi" w:hAnsiTheme="minorHAnsi" w:cstheme="minorHAnsi"/>
          <w:szCs w:val="22"/>
        </w:rPr>
        <w:t>Senkus</w:t>
      </w:r>
      <w:proofErr w:type="spellEnd"/>
      <w:r w:rsidRPr="00915FF7">
        <w:rPr>
          <w:rFonts w:asciiTheme="minorHAnsi" w:hAnsiTheme="minorHAnsi" w:cstheme="minorHAnsi"/>
          <w:szCs w:val="22"/>
        </w:rPr>
        <w:t xml:space="preserve">, </w:t>
      </w:r>
      <w:r w:rsidRPr="00915FF7">
        <w:rPr>
          <w:rFonts w:asciiTheme="minorHAnsi" w:hAnsiTheme="minorHAnsi" w:cstheme="minorHAnsi"/>
          <w:i/>
          <w:iCs/>
          <w:szCs w:val="22"/>
        </w:rPr>
        <w:t>Zarządzanie i dowodzenie z wykorzystaniem orientacji procesowej. Sektor prywatny, sektor publiczny, sektor non profit</w:t>
      </w:r>
      <w:r w:rsidRPr="00915FF7">
        <w:rPr>
          <w:rFonts w:asciiTheme="minorHAnsi" w:hAnsiTheme="minorHAnsi" w:cstheme="minorHAnsi"/>
          <w:szCs w:val="22"/>
        </w:rPr>
        <w:t xml:space="preserve">, </w:t>
      </w:r>
      <w:proofErr w:type="spellStart"/>
      <w:r w:rsidRPr="00915FF7">
        <w:rPr>
          <w:rFonts w:asciiTheme="minorHAnsi" w:hAnsiTheme="minorHAnsi" w:cstheme="minorHAnsi"/>
          <w:szCs w:val="22"/>
        </w:rPr>
        <w:t>Difin</w:t>
      </w:r>
      <w:proofErr w:type="spellEnd"/>
      <w:r w:rsidRPr="00915FF7">
        <w:rPr>
          <w:rFonts w:asciiTheme="minorHAnsi" w:hAnsiTheme="minorHAnsi" w:cstheme="minorHAnsi"/>
          <w:szCs w:val="22"/>
        </w:rPr>
        <w:t xml:space="preserve">, Warszawa 2013; Wysokińska - </w:t>
      </w:r>
      <w:proofErr w:type="spellStart"/>
      <w:r w:rsidRPr="00915FF7">
        <w:rPr>
          <w:rFonts w:asciiTheme="minorHAnsi" w:hAnsiTheme="minorHAnsi" w:cstheme="minorHAnsi"/>
          <w:szCs w:val="22"/>
        </w:rPr>
        <w:t>Senkus</w:t>
      </w:r>
      <w:proofErr w:type="spellEnd"/>
      <w:r w:rsidRPr="00915FF7">
        <w:rPr>
          <w:rFonts w:asciiTheme="minorHAnsi" w:hAnsiTheme="minorHAnsi" w:cstheme="minorHAnsi"/>
          <w:szCs w:val="22"/>
        </w:rPr>
        <w:t xml:space="preserve">, P. </w:t>
      </w:r>
      <w:proofErr w:type="spellStart"/>
      <w:r w:rsidRPr="00915FF7">
        <w:rPr>
          <w:rFonts w:asciiTheme="minorHAnsi" w:hAnsiTheme="minorHAnsi" w:cstheme="minorHAnsi"/>
          <w:szCs w:val="22"/>
        </w:rPr>
        <w:t>Senkus</w:t>
      </w:r>
      <w:proofErr w:type="spellEnd"/>
      <w:r w:rsidRPr="00915FF7">
        <w:rPr>
          <w:rFonts w:asciiTheme="minorHAnsi" w:hAnsiTheme="minorHAnsi" w:cstheme="minorHAnsi"/>
          <w:szCs w:val="22"/>
        </w:rPr>
        <w:t xml:space="preserve">, </w:t>
      </w:r>
      <w:r w:rsidRPr="00915FF7">
        <w:rPr>
          <w:rFonts w:asciiTheme="minorHAnsi" w:hAnsiTheme="minorHAnsi" w:cstheme="minorHAnsi"/>
          <w:i/>
          <w:iCs/>
          <w:szCs w:val="22"/>
        </w:rPr>
        <w:t>Systemy zarządzania w świetle nowych wyzwań: Ewolucja systemów, jakość, środowisko</w:t>
      </w:r>
      <w:r w:rsidRPr="00915FF7">
        <w:rPr>
          <w:rFonts w:asciiTheme="minorHAnsi" w:hAnsiTheme="minorHAnsi" w:cstheme="minorHAnsi"/>
          <w:szCs w:val="22"/>
        </w:rPr>
        <w:t xml:space="preserve">, ROI Consulting, 2013 (online); Wysokińska - </w:t>
      </w:r>
      <w:proofErr w:type="spellStart"/>
      <w:r w:rsidRPr="00915FF7">
        <w:rPr>
          <w:rFonts w:asciiTheme="minorHAnsi" w:hAnsiTheme="minorHAnsi" w:cstheme="minorHAnsi"/>
          <w:szCs w:val="22"/>
        </w:rPr>
        <w:t>Senkus</w:t>
      </w:r>
      <w:proofErr w:type="spellEnd"/>
      <w:r w:rsidRPr="00915FF7">
        <w:rPr>
          <w:rFonts w:asciiTheme="minorHAnsi" w:hAnsiTheme="minorHAnsi" w:cstheme="minorHAnsi"/>
          <w:szCs w:val="22"/>
        </w:rPr>
        <w:t xml:space="preserve">, P. </w:t>
      </w:r>
      <w:proofErr w:type="spellStart"/>
      <w:r w:rsidRPr="00915FF7">
        <w:rPr>
          <w:rFonts w:asciiTheme="minorHAnsi" w:hAnsiTheme="minorHAnsi" w:cstheme="minorHAnsi"/>
          <w:szCs w:val="22"/>
        </w:rPr>
        <w:t>Senkus</w:t>
      </w:r>
      <w:proofErr w:type="spellEnd"/>
      <w:r w:rsidRPr="00915FF7">
        <w:rPr>
          <w:rFonts w:asciiTheme="minorHAnsi" w:hAnsiTheme="minorHAnsi" w:cstheme="minorHAnsi"/>
          <w:szCs w:val="22"/>
        </w:rPr>
        <w:t xml:space="preserve">, </w:t>
      </w:r>
      <w:r w:rsidRPr="00915FF7">
        <w:rPr>
          <w:rFonts w:asciiTheme="minorHAnsi" w:hAnsiTheme="minorHAnsi" w:cstheme="minorHAnsi"/>
          <w:i/>
          <w:iCs/>
          <w:szCs w:val="22"/>
        </w:rPr>
        <w:t>Systemy zarządzania w świetle nowych wyzwań: Systemy zarządzania w świetle badań empirycznych, rekomendacje stosowania, środowisko</w:t>
      </w:r>
      <w:r w:rsidRPr="00915FF7">
        <w:rPr>
          <w:rFonts w:asciiTheme="minorHAnsi" w:hAnsiTheme="minorHAnsi" w:cstheme="minorHAnsi"/>
          <w:szCs w:val="22"/>
        </w:rPr>
        <w:t xml:space="preserve">, ROI Consulting, 2013 (online); J. S. Kardas, </w:t>
      </w:r>
      <w:r w:rsidRPr="00915FF7">
        <w:rPr>
          <w:rFonts w:asciiTheme="minorHAnsi" w:hAnsiTheme="minorHAnsi" w:cstheme="minorHAnsi"/>
          <w:i/>
          <w:iCs/>
          <w:szCs w:val="22"/>
        </w:rPr>
        <w:t>Dobre praktyki zarządzania zasobami ludzkimi: Analiza i planowanie</w:t>
      </w:r>
      <w:r w:rsidRPr="00915FF7">
        <w:rPr>
          <w:rFonts w:asciiTheme="minorHAnsi" w:hAnsiTheme="minorHAnsi" w:cstheme="minorHAnsi"/>
          <w:szCs w:val="22"/>
        </w:rPr>
        <w:t xml:space="preserve">, Wydawnictwo Naukowe Uniwersytetu Przyrodniczo - Humanistycznego w Siedlcach, Siedlce 2019; J. Kardas (red.), </w:t>
      </w:r>
      <w:r w:rsidRPr="00915FF7">
        <w:rPr>
          <w:rFonts w:asciiTheme="minorHAnsi" w:hAnsiTheme="minorHAnsi" w:cstheme="minorHAnsi"/>
          <w:i/>
          <w:iCs/>
          <w:szCs w:val="22"/>
        </w:rPr>
        <w:t xml:space="preserve">Budowanie relacji </w:t>
      </w:r>
      <w:r w:rsidRPr="00915FF7">
        <w:rPr>
          <w:rFonts w:asciiTheme="minorHAnsi" w:hAnsiTheme="minorHAnsi" w:cstheme="minorHAnsi"/>
          <w:i/>
          <w:iCs/>
          <w:szCs w:val="22"/>
        </w:rPr>
        <w:br/>
        <w:t>w zarządzaniu zasobami ludzkimi</w:t>
      </w:r>
      <w:r w:rsidRPr="00915FF7">
        <w:rPr>
          <w:rFonts w:asciiTheme="minorHAnsi" w:hAnsiTheme="minorHAnsi" w:cstheme="minorHAnsi"/>
          <w:szCs w:val="22"/>
        </w:rPr>
        <w:t>, Wydawnictwo Studio Emka, Warszawa 2009</w:t>
      </w:r>
      <w:r w:rsidRPr="00915FF7">
        <w:rPr>
          <w:rFonts w:asciiTheme="minorHAnsi" w:eastAsia="Calibri" w:hAnsiTheme="minorHAnsi" w:cstheme="minorHAnsi"/>
          <w:szCs w:val="22"/>
          <w:shd w:val="clear" w:color="auto" w:fill="FFFFFF"/>
        </w:rPr>
        <w:t xml:space="preserve">). </w:t>
      </w:r>
    </w:p>
    <w:p w14:paraId="55CF5BCE" w14:textId="77777777" w:rsidR="00322EEF" w:rsidRPr="00213CC1" w:rsidRDefault="00322EEF" w:rsidP="00322EEF">
      <w:pPr>
        <w:shd w:val="clear" w:color="auto" w:fill="FFFFFF" w:themeFill="background1"/>
        <w:rPr>
          <w:rFonts w:asciiTheme="minorHAnsi" w:hAnsiTheme="minorHAnsi" w:cstheme="minorHAnsi"/>
          <w:szCs w:val="22"/>
        </w:rPr>
      </w:pPr>
      <w:r w:rsidRPr="00213CC1">
        <w:rPr>
          <w:rFonts w:eastAsia="Calibri" w:cs="Calibri"/>
          <w:shd w:val="clear" w:color="auto" w:fill="FFFFFF"/>
        </w:rPr>
        <w:t>Wśród osiągnięć dydaktycznych jednostki należy wymienić intensywną w roku akademickim 2021/2022 działalność popularyzatorską</w:t>
      </w:r>
      <w:r>
        <w:rPr>
          <w:rFonts w:eastAsia="Calibri" w:cs="Calibri"/>
          <w:shd w:val="clear" w:color="auto" w:fill="FFFFFF"/>
        </w:rPr>
        <w:t xml:space="preserve"> </w:t>
      </w:r>
      <w:r w:rsidRPr="00213CC1">
        <w:rPr>
          <w:rFonts w:eastAsia="Calibri" w:cs="Calibri"/>
          <w:shd w:val="clear" w:color="auto" w:fill="FFFFFF"/>
        </w:rPr>
        <w:t>-</w:t>
      </w:r>
      <w:r>
        <w:rPr>
          <w:rFonts w:eastAsia="Calibri" w:cs="Calibri"/>
          <w:shd w:val="clear" w:color="auto" w:fill="FFFFFF"/>
        </w:rPr>
        <w:t xml:space="preserve"> </w:t>
      </w:r>
      <w:r w:rsidRPr="00213CC1">
        <w:rPr>
          <w:rFonts w:eastAsia="Calibri" w:cs="Calibri"/>
          <w:shd w:val="clear" w:color="auto" w:fill="FFFFFF"/>
        </w:rPr>
        <w:t xml:space="preserve">pracownicy Instytutu uczestniczyli z wykładami </w:t>
      </w:r>
      <w:r w:rsidRPr="00213CC1">
        <w:rPr>
          <w:rFonts w:eastAsia="Calibri" w:cs="Calibri"/>
          <w:shd w:val="clear" w:color="auto" w:fill="FFFFFF"/>
        </w:rPr>
        <w:br/>
        <w:t xml:space="preserve">w siedleckim Festiwalu Nauki i Sztuki. Wystąpienia z tych wydarzeń są udostępnione w Internecie. </w:t>
      </w:r>
      <w:r>
        <w:rPr>
          <w:rFonts w:eastAsia="Calibri" w:cs="Calibri"/>
          <w:shd w:val="clear" w:color="auto" w:fill="FFFFFF"/>
        </w:rPr>
        <w:br/>
      </w:r>
      <w:r w:rsidRPr="00213CC1">
        <w:rPr>
          <w:rFonts w:eastAsia="Calibri" w:cs="Calibri"/>
          <w:shd w:val="clear" w:color="auto" w:fill="FFFFFF"/>
        </w:rPr>
        <w:t xml:space="preserve">W obecnym roku akademickim 5 wykładowców zgłosiło się do prowadzenia zajęć w językach obcych. Zajęcia w języku angielskim uwzględnione są w programie studiów oraz w ofercie programu Erasmus+.  </w:t>
      </w:r>
    </w:p>
    <w:p w14:paraId="0F01CB20" w14:textId="77777777" w:rsidR="00322EEF" w:rsidRPr="00213CC1" w:rsidRDefault="00322EEF" w:rsidP="00322EEF">
      <w:pPr>
        <w:shd w:val="clear" w:color="auto" w:fill="FFFFFF" w:themeFill="background1"/>
        <w:rPr>
          <w:rFonts w:eastAsia="Calibri" w:cs="Calibri"/>
        </w:rPr>
      </w:pPr>
      <w:r w:rsidRPr="00213CC1">
        <w:rPr>
          <w:rFonts w:eastAsia="Calibri" w:cs="Calibri"/>
        </w:rPr>
        <w:t xml:space="preserve">Zajęcia na kierunku </w:t>
      </w:r>
      <w:r>
        <w:rPr>
          <w:rFonts w:eastAsia="Calibri" w:cs="Calibri"/>
        </w:rPr>
        <w:t>L</w:t>
      </w:r>
      <w:r w:rsidRPr="00213CC1">
        <w:rPr>
          <w:rFonts w:eastAsia="Calibri" w:cs="Calibri"/>
        </w:rPr>
        <w:t xml:space="preserve">ogistyka prowadzą osoby, które oprócz kariery naukowej legitymują się doświadczeniem w biznesie, gospodarce narodowej, administracji rządowej, samorządowej oraz współpracują z otoczeniem społeczno-gospodarczym. Część zajęć odbywa się z udziałem interesariuszy zewnętrznych, co dotyczy przede wszystkim zajęć o charakterze warsztatowym. </w:t>
      </w:r>
    </w:p>
    <w:p w14:paraId="52DA4392" w14:textId="77777777" w:rsidR="00322EEF" w:rsidRPr="00213CC1" w:rsidRDefault="00322EEF" w:rsidP="00322EEF">
      <w:pPr>
        <w:rPr>
          <w:i/>
          <w:szCs w:val="22"/>
        </w:rPr>
      </w:pPr>
      <w:r w:rsidRPr="00213CC1">
        <w:rPr>
          <w:rFonts w:eastAsia="Calibri" w:cs="Calibri"/>
        </w:rPr>
        <w:t xml:space="preserve">Dorobek naukowy kadry mieści się w </w:t>
      </w:r>
      <w:r w:rsidRPr="00F06010">
        <w:rPr>
          <w:rFonts w:eastAsia="Calibri" w:cs="Calibri"/>
        </w:rPr>
        <w:t xml:space="preserve">dyscyplinie nauki o zarządzaniu i jakości. Obsada kadrowa zajęć dydaktycznych jest zgodna z dorobkiem naukowym, kompetencjami merytorycznymi </w:t>
      </w:r>
      <w:r>
        <w:rPr>
          <w:rFonts w:eastAsia="Calibri" w:cs="Calibri"/>
        </w:rPr>
        <w:br/>
      </w:r>
      <w:r w:rsidRPr="00F06010">
        <w:rPr>
          <w:rFonts w:eastAsia="Calibri" w:cs="Calibri"/>
        </w:rPr>
        <w:t xml:space="preserve">i doświadczeniem dydaktycznym. Koordynatorami przedmiotów w większości </w:t>
      </w:r>
      <w:r w:rsidRPr="00213CC1">
        <w:rPr>
          <w:rFonts w:eastAsia="Calibri" w:cs="Calibri"/>
        </w:rPr>
        <w:t xml:space="preserve">są pracownicy samodzielni. Seminaria dyplomowe i magisterskie są powierzane w pierwszej kolejności pracownikom ze stopniem naukowym doktora habilitowanego, którzy prowadzą działalność naukową w dyscyplinie, w której prowadzony jest kierunek studiów. Oferta seminaryjna jest dostępna na stronie Instytutu. Tematyka prac dyplomowych i magisterskich jest opiniowana na posiedzeniu Rady Dyscypliny </w:t>
      </w:r>
      <w:r>
        <w:rPr>
          <w:rFonts w:eastAsia="Calibri" w:cs="Calibri"/>
        </w:rPr>
        <w:br/>
      </w:r>
      <w:r w:rsidRPr="00213CC1">
        <w:rPr>
          <w:rFonts w:eastAsia="Calibri" w:cs="Calibri"/>
        </w:rPr>
        <w:t xml:space="preserve">i zatwierdzana przez Dziekana Wydziału Nauk Społecznych. </w:t>
      </w:r>
    </w:p>
    <w:p w14:paraId="1A5F13AE" w14:textId="77777777" w:rsidR="00322EEF" w:rsidRPr="00213CC1" w:rsidRDefault="00322EEF" w:rsidP="00322EEF">
      <w:pPr>
        <w:rPr>
          <w:i/>
          <w:szCs w:val="22"/>
        </w:rPr>
      </w:pPr>
      <w:r w:rsidRPr="00213CC1">
        <w:rPr>
          <w:rFonts w:eastAsia="Calibri" w:cs="Calibri"/>
          <w:shd w:val="clear" w:color="auto" w:fill="FFFFFF"/>
        </w:rPr>
        <w:t xml:space="preserve">Instytut Nauk o Zarządzaniu i Jakości prowadzi badania w dyscyplinie nauki o zarządzaniu i jakości. </w:t>
      </w:r>
      <w:r>
        <w:rPr>
          <w:rFonts w:eastAsia="Calibri" w:cs="Calibri"/>
          <w:shd w:val="clear" w:color="auto" w:fill="FFFFFF"/>
        </w:rPr>
        <w:br/>
      </w:r>
      <w:r w:rsidRPr="00213CC1">
        <w:rPr>
          <w:rFonts w:eastAsia="Calibri" w:cs="Calibri"/>
          <w:shd w:val="clear" w:color="auto" w:fill="FFFFFF"/>
        </w:rPr>
        <w:t xml:space="preserve">W Instytucie funkcjonuje sześć zespołów badawczych, których tematyka badań koncentruje się głównie wokół zagadnień: </w:t>
      </w:r>
      <w:r w:rsidRPr="009B7BD7">
        <w:rPr>
          <w:rStyle w:val="Pogrubienie"/>
          <w:rFonts w:asciiTheme="minorHAnsi" w:eastAsia="Calibri" w:hAnsiTheme="minorHAnsi" w:cstheme="minorHAnsi"/>
          <w:b w:val="0"/>
          <w:bCs w:val="0"/>
        </w:rPr>
        <w:t>badań nad zarządzaniem ryzykiem i bezpieczeństwem w przedsiębiorstwach i organizacjach publicznych</w:t>
      </w:r>
      <w:r w:rsidRPr="009B7BD7">
        <w:rPr>
          <w:rFonts w:asciiTheme="minorHAnsi" w:eastAsia="Calibri" w:hAnsiTheme="minorHAnsi" w:cstheme="minorHAnsi"/>
          <w:b/>
          <w:bCs/>
          <w:shd w:val="clear" w:color="auto" w:fill="FFFFFF"/>
        </w:rPr>
        <w:t xml:space="preserve">, </w:t>
      </w:r>
      <w:r w:rsidRPr="009B7BD7">
        <w:rPr>
          <w:rStyle w:val="Pogrubienie"/>
          <w:rFonts w:asciiTheme="minorHAnsi" w:eastAsia="Calibri" w:hAnsiTheme="minorHAnsi" w:cstheme="minorHAnsi"/>
          <w:b w:val="0"/>
          <w:bCs w:val="0"/>
        </w:rPr>
        <w:t>doskonaleniem organizacji w dobie Przemysłu 4.0</w:t>
      </w:r>
      <w:r w:rsidRPr="009B7BD7">
        <w:rPr>
          <w:rFonts w:asciiTheme="minorHAnsi" w:eastAsia="Calibri" w:hAnsiTheme="minorHAnsi" w:cstheme="minorHAnsi"/>
          <w:b/>
          <w:bCs/>
          <w:shd w:val="clear" w:color="auto" w:fill="FFFFFF"/>
        </w:rPr>
        <w:t xml:space="preserve">, </w:t>
      </w:r>
      <w:r w:rsidRPr="009B7BD7">
        <w:rPr>
          <w:rStyle w:val="Pogrubienie"/>
          <w:rFonts w:asciiTheme="minorHAnsi" w:eastAsia="Calibri" w:hAnsiTheme="minorHAnsi" w:cstheme="minorHAnsi"/>
          <w:b w:val="0"/>
          <w:bCs w:val="0"/>
        </w:rPr>
        <w:t>krytycznymi czynnikami sukcesu w procesie zarządzania strategicznego współczesnymi organizacjami.</w:t>
      </w:r>
      <w:r w:rsidRPr="00213CC1">
        <w:rPr>
          <w:rStyle w:val="Pogrubienie"/>
          <w:rFonts w:eastAsia="Calibri"/>
        </w:rPr>
        <w:t> </w:t>
      </w:r>
      <w:r w:rsidRPr="00213CC1">
        <w:rPr>
          <w:rFonts w:eastAsia="Calibri" w:cs="Calibri"/>
          <w:shd w:val="clear" w:color="auto" w:fill="FFFFFF"/>
        </w:rPr>
        <w:t xml:space="preserve">Obsada zajęć jest zgodna z zainteresowaniami badawczymi, dorobkiem naukowym, wykształceniem, doświadczeniem dydaktycznym i zawodowym pracowników. Punktem stycznym działalności dydaktycznej i naukowej są m.in. konferencje naukowe organizowane w Wydziale Nauk Społecznych, w których aktywny udział biorą studenci kierunku Logistyka. Wymiernym efektem łączenia tych działalności są publikacje naukowe członków kół naukowych. </w:t>
      </w:r>
    </w:p>
    <w:p w14:paraId="4C82B34E" w14:textId="77777777" w:rsidR="00322EEF" w:rsidRPr="00213CC1" w:rsidRDefault="00322EEF" w:rsidP="00322EEF">
      <w:pPr>
        <w:rPr>
          <w:i/>
        </w:rPr>
      </w:pPr>
      <w:r w:rsidRPr="00213CC1">
        <w:rPr>
          <w:rFonts w:eastAsia="Calibri" w:cs="Calibri"/>
        </w:rPr>
        <w:t xml:space="preserve">Polityka kadrowa Uczelni zakłada konieczność rozwoju wysokiej jakości działalności badawczej </w:t>
      </w:r>
      <w:r w:rsidRPr="00213CC1">
        <w:rPr>
          <w:rFonts w:eastAsia="Calibri" w:cs="Calibri"/>
        </w:rPr>
        <w:br/>
        <w:t xml:space="preserve">i dydaktycznej. Projakościowy charakter polityki kadrowej stosowany jest również przy zatrudnianiu pracowników w trybie konkursów poprzez opis kryteriów, jakie powinien spełniać kandydat na obsadzane stanowisko. Polityka kadrowa Wydziału Nauk Społecznych i Instytutu Nauk o Zarządzaniu </w:t>
      </w:r>
      <w:r>
        <w:rPr>
          <w:rFonts w:eastAsia="Calibri" w:cs="Calibri"/>
        </w:rPr>
        <w:br/>
      </w:r>
      <w:r w:rsidRPr="00213CC1">
        <w:rPr>
          <w:rFonts w:eastAsia="Calibri" w:cs="Calibri"/>
        </w:rPr>
        <w:t>i</w:t>
      </w:r>
      <w:r>
        <w:rPr>
          <w:rFonts w:eastAsia="Calibri" w:cs="Calibri"/>
        </w:rPr>
        <w:t xml:space="preserve"> </w:t>
      </w:r>
      <w:r w:rsidRPr="00213CC1">
        <w:rPr>
          <w:rFonts w:eastAsia="Calibri" w:cs="Calibri"/>
        </w:rPr>
        <w:t xml:space="preserve">Jakości w zakresie opisywanego kierunku prowadzona jest zgodnie z unormowaniami Statutu </w:t>
      </w:r>
      <w:proofErr w:type="spellStart"/>
      <w:r w:rsidRPr="00213CC1">
        <w:rPr>
          <w:rFonts w:eastAsia="Calibri" w:cs="Calibri"/>
        </w:rPr>
        <w:t>UPH</w:t>
      </w:r>
      <w:proofErr w:type="spellEnd"/>
      <w:r w:rsidRPr="00213CC1">
        <w:rPr>
          <w:rFonts w:eastAsia="Calibri" w:cs="Calibri"/>
        </w:rPr>
        <w:t xml:space="preserve"> </w:t>
      </w:r>
      <w:r>
        <w:rPr>
          <w:rFonts w:eastAsia="Calibri" w:cs="Calibri"/>
        </w:rPr>
        <w:br/>
      </w:r>
      <w:r w:rsidRPr="00213CC1">
        <w:rPr>
          <w:rFonts w:eastAsia="Calibri" w:cs="Calibri"/>
        </w:rPr>
        <w:t xml:space="preserve">(§ 85-90), uchwałami Senatu i zarządzeniami Rektora. Na podstawie § 97 Statutu, nauczyciele podlegają ocenie okresowej nie rzadziej niż raz na 4 lata lub na wniosek Rektora. Ocena okresowa obejmuje ich działalność naukową, dydaktyczną i organizacyjną. Bieżącej oceny pracy nauczycieli dokonują bezpośredni przełożeni poprzez hospitację zajęć, zwłaszcza nauczycieli bez stopnia doktora habilitowanego. Wykładowcy podlegają ocenie studentów w postaci anonimowej ankiety w systemie </w:t>
      </w:r>
      <w:proofErr w:type="spellStart"/>
      <w:r w:rsidRPr="00213CC1">
        <w:rPr>
          <w:rFonts w:eastAsia="Calibri" w:cs="Calibri"/>
        </w:rPr>
        <w:lastRenderedPageBreak/>
        <w:t>USOS</w:t>
      </w:r>
      <w:proofErr w:type="spellEnd"/>
      <w:r w:rsidRPr="00213CC1">
        <w:rPr>
          <w:rFonts w:eastAsia="Calibri" w:cs="Calibri"/>
        </w:rPr>
        <w:t xml:space="preserve">. Ankieta obejmuje pytania dotyczące prowadzenia zajęć, organizacji czasu, zakresu tematycznego zajęć, przygotowania i obiektywności prowadzącego. Niezadowalające wyniki oceny ankietowej są przesłanką do przeprowadzenia rozmowy wyjaśniającej z bezpośrednim przełożonym, interwencyjnej hospitacji zajęć lub zmiany obsady zajęć. Z wyników ankietyzacji studenckiej oraz </w:t>
      </w:r>
      <w:r>
        <w:rPr>
          <w:rFonts w:eastAsia="Calibri" w:cs="Calibri"/>
        </w:rPr>
        <w:br/>
      </w:r>
      <w:r w:rsidRPr="00213CC1">
        <w:rPr>
          <w:rFonts w:eastAsia="Calibri" w:cs="Calibri"/>
        </w:rPr>
        <w:t xml:space="preserve">z prowadzonych hospitacji wydziałowy zespół ds. oceny jakości kształcenia sporządza sprawozdania, </w:t>
      </w:r>
      <w:r>
        <w:rPr>
          <w:rFonts w:eastAsia="Calibri" w:cs="Calibri"/>
        </w:rPr>
        <w:br/>
      </w:r>
      <w:r w:rsidRPr="00213CC1">
        <w:rPr>
          <w:rFonts w:eastAsia="Calibri" w:cs="Calibri"/>
        </w:rPr>
        <w:t>w których wskazuje rekomendacje działań naprawczych i doskonalących.</w:t>
      </w:r>
    </w:p>
    <w:p w14:paraId="4D25A0E9" w14:textId="77777777" w:rsidR="00322EEF" w:rsidRPr="00B6029A" w:rsidRDefault="00322EEF" w:rsidP="00322EEF">
      <w:pPr>
        <w:shd w:val="clear" w:color="auto" w:fill="FFFFFF"/>
        <w:rPr>
          <w:rFonts w:eastAsia="Calibri" w:cs="Calibri"/>
        </w:rPr>
      </w:pPr>
      <w:r w:rsidRPr="00B6029A">
        <w:rPr>
          <w:rFonts w:eastAsia="Calibri" w:cs="Calibri"/>
        </w:rPr>
        <w:t>Wsparcie i motywowanie kadry do rozwoju naukowego odbywa się poprzez nagrody Rektora (indywidualne i zespołowe)</w:t>
      </w:r>
      <w:r>
        <w:rPr>
          <w:rFonts w:eastAsia="Calibri" w:cs="Calibri"/>
        </w:rPr>
        <w:t>, których przyznawanie</w:t>
      </w:r>
      <w:r w:rsidRPr="00B6029A">
        <w:rPr>
          <w:rFonts w:eastAsia="Calibri" w:cs="Calibri"/>
        </w:rPr>
        <w:t xml:space="preserve"> za osiągnięcia naukowe i organizacyjne, a także finansowanie awansów naukowych. Wyrazem rozwoju kadry są uzyskiwane stopnie naukowe. W latach 2019 - 2022 jeden nauczyciel akademicki uzyskał stopień doktora habilitowanego, dwóch nauczycieli uzyskało stopień doktora. 1 pracownik ze stopniem doktora bierze obecnie udział w postępowaniu awansowym. Uczelnia organizuje różnorodne szkolenia służące podnoszeniu kompetencji dydaktycznych. Między innymi corocznie przeprowadzane są szkolenia z zakresu wspomagania procesu kształcenia studentów z niepełnosprawnościami (organizatorem jest </w:t>
      </w:r>
      <w:proofErr w:type="spellStart"/>
      <w:r w:rsidRPr="00B6029A">
        <w:rPr>
          <w:rFonts w:eastAsia="Calibri" w:cs="Calibri"/>
        </w:rPr>
        <w:t>C</w:t>
      </w:r>
      <w:r>
        <w:rPr>
          <w:rFonts w:eastAsia="Calibri" w:cs="Calibri"/>
        </w:rPr>
        <w:t>WOzN</w:t>
      </w:r>
      <w:proofErr w:type="spellEnd"/>
      <w:r w:rsidRPr="00B6029A">
        <w:rPr>
          <w:rFonts w:eastAsia="Calibri" w:cs="Calibri"/>
        </w:rPr>
        <w:t xml:space="preserve"> </w:t>
      </w:r>
      <w:proofErr w:type="spellStart"/>
      <w:r w:rsidRPr="00B6029A">
        <w:rPr>
          <w:rFonts w:eastAsia="Calibri" w:cs="Calibri"/>
        </w:rPr>
        <w:t>UPH</w:t>
      </w:r>
      <w:proofErr w:type="spellEnd"/>
      <w:r w:rsidRPr="00B6029A">
        <w:rPr>
          <w:rFonts w:eastAsia="Calibri" w:cs="Calibri"/>
        </w:rPr>
        <w:t>), a</w:t>
      </w:r>
      <w:r w:rsidRPr="00B6029A">
        <w:rPr>
          <w:rFonts w:eastAsia="Calibri" w:cs="Calibri"/>
          <w:shd w:val="clear" w:color="auto" w:fill="FFFFFF"/>
        </w:rPr>
        <w:t xml:space="preserve"> Studium Języków Obcych </w:t>
      </w:r>
      <w:proofErr w:type="spellStart"/>
      <w:r w:rsidRPr="00B6029A">
        <w:rPr>
          <w:rFonts w:eastAsia="Calibri" w:cs="Calibri"/>
          <w:shd w:val="clear" w:color="auto" w:fill="FFFFFF"/>
        </w:rPr>
        <w:t>UPH</w:t>
      </w:r>
      <w:proofErr w:type="spellEnd"/>
      <w:r w:rsidRPr="00B6029A">
        <w:rPr>
          <w:rFonts w:eastAsia="Calibri" w:cs="Calibri"/>
          <w:shd w:val="clear" w:color="auto" w:fill="FFFFFF"/>
        </w:rPr>
        <w:t xml:space="preserve"> oferuje kursy języków obcych dla pracowników Uczelni. Podnoszenie kompetencji dydaktycznych odbywa się również poprzez wyjazdy pracowników w ramach Programu Erasmus+.  </w:t>
      </w:r>
    </w:p>
    <w:p w14:paraId="379AE1DD" w14:textId="77777777" w:rsidR="00322EEF" w:rsidRPr="004938EF" w:rsidRDefault="00322EEF" w:rsidP="00322EEF">
      <w:pPr>
        <w:pStyle w:val="kryteria"/>
        <w:numPr>
          <w:ilvl w:val="0"/>
          <w:numId w:val="0"/>
        </w:numPr>
        <w:spacing w:before="240"/>
        <w:rPr>
          <w:b/>
          <w:i w:val="0"/>
        </w:rPr>
      </w:pPr>
      <w:r w:rsidRPr="004938EF">
        <w:rPr>
          <w:b/>
          <w:i w:val="0"/>
        </w:rPr>
        <w:t xml:space="preserve">Zalecenia dotyczące kryterium 4 wymienione w uchwale Prezydium </w:t>
      </w:r>
      <w:proofErr w:type="spellStart"/>
      <w:r w:rsidRPr="004938EF">
        <w:rPr>
          <w:b/>
          <w:i w:val="0"/>
        </w:rPr>
        <w:t>PKA</w:t>
      </w:r>
      <w:proofErr w:type="spellEnd"/>
      <w:r w:rsidRPr="004938EF">
        <w:rPr>
          <w:b/>
          <w:i w:val="0"/>
        </w:rPr>
        <w:t xml:space="preserve"> w sprawie oceny programowej na kierunku studiów, która poprzedziła bieżącą ocenę (</w:t>
      </w:r>
      <w:r w:rsidRPr="004938EF">
        <w:rPr>
          <w:b/>
        </w:rPr>
        <w:t>jeżeli dotyczy</w:t>
      </w:r>
      <w:r w:rsidRPr="004938EF">
        <w:rPr>
          <w:b/>
          <w:i w:val="0"/>
        </w:rPr>
        <w:t>)</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816"/>
        <w:gridCol w:w="5645"/>
      </w:tblGrid>
      <w:tr w:rsidR="00322EEF" w:rsidRPr="004938EF" w14:paraId="5D394A04" w14:textId="77777777" w:rsidTr="00E8516F">
        <w:tc>
          <w:tcPr>
            <w:tcW w:w="334" w:type="pct"/>
            <w:shd w:val="clear" w:color="auto" w:fill="auto"/>
            <w:vAlign w:val="center"/>
          </w:tcPr>
          <w:p w14:paraId="4BD79F3F" w14:textId="77777777" w:rsidR="00322EEF" w:rsidRPr="004938EF" w:rsidRDefault="00322EEF" w:rsidP="00E8516F">
            <w:pPr>
              <w:pStyle w:val="PKA-wyroznienia"/>
              <w:jc w:val="center"/>
              <w:rPr>
                <w:b w:val="0"/>
              </w:rPr>
            </w:pPr>
            <w:r w:rsidRPr="004938EF">
              <w:rPr>
                <w:b w:val="0"/>
              </w:rPr>
              <w:t>Lp.</w:t>
            </w:r>
          </w:p>
        </w:tc>
        <w:tc>
          <w:tcPr>
            <w:tcW w:w="1553" w:type="pct"/>
            <w:shd w:val="clear" w:color="auto" w:fill="auto"/>
            <w:vAlign w:val="center"/>
          </w:tcPr>
          <w:p w14:paraId="2A050410" w14:textId="77777777" w:rsidR="00322EEF" w:rsidRPr="004938EF" w:rsidRDefault="00322EEF" w:rsidP="00E8516F">
            <w:pPr>
              <w:pStyle w:val="PKA-wyroznienia"/>
              <w:spacing w:before="0" w:after="0"/>
              <w:jc w:val="center"/>
              <w:rPr>
                <w:b w:val="0"/>
              </w:rPr>
            </w:pPr>
            <w:r w:rsidRPr="004938EF">
              <w:rPr>
                <w:b w:val="0"/>
              </w:rPr>
              <w:t xml:space="preserve">Zalecenia dotyczące kryterium 4 wymienione we wskazanej wyżej uchwale Prezydium </w:t>
            </w:r>
            <w:proofErr w:type="spellStart"/>
            <w:r w:rsidRPr="004938EF">
              <w:rPr>
                <w:b w:val="0"/>
              </w:rPr>
              <w:t>PKA</w:t>
            </w:r>
            <w:proofErr w:type="spellEnd"/>
          </w:p>
        </w:tc>
        <w:tc>
          <w:tcPr>
            <w:tcW w:w="3113" w:type="pct"/>
            <w:shd w:val="clear" w:color="auto" w:fill="auto"/>
            <w:vAlign w:val="center"/>
          </w:tcPr>
          <w:p w14:paraId="1D799AED" w14:textId="77777777" w:rsidR="00322EEF" w:rsidRPr="004938EF" w:rsidRDefault="00322EEF" w:rsidP="00E8516F">
            <w:pPr>
              <w:pStyle w:val="PKA-wyroznienia"/>
              <w:spacing w:before="0" w:after="0"/>
              <w:jc w:val="center"/>
              <w:rPr>
                <w:b w:val="0"/>
              </w:rPr>
            </w:pPr>
            <w:r w:rsidRPr="004938EF">
              <w:rPr>
                <w:b w:val="0"/>
              </w:rPr>
              <w:t>Opis realizacji zalecenia oraz działań zapobiegawczych podjętych przez uczelnię w celu usunięcia błędów i niezgodności sformułowanych w zaleceniu o charakterze naprawczym</w:t>
            </w:r>
          </w:p>
        </w:tc>
      </w:tr>
      <w:tr w:rsidR="00322EEF" w:rsidRPr="00E7133D" w14:paraId="35AB6B3A" w14:textId="77777777" w:rsidTr="00E8516F">
        <w:tc>
          <w:tcPr>
            <w:tcW w:w="334" w:type="pct"/>
            <w:shd w:val="clear" w:color="auto" w:fill="auto"/>
          </w:tcPr>
          <w:p w14:paraId="79D96613" w14:textId="77777777" w:rsidR="00322EEF" w:rsidRDefault="00322EEF" w:rsidP="00E8516F">
            <w:pPr>
              <w:pStyle w:val="PKA-wyroznienia"/>
            </w:pPr>
            <w:r>
              <w:t>1</w:t>
            </w:r>
          </w:p>
        </w:tc>
        <w:tc>
          <w:tcPr>
            <w:tcW w:w="1553" w:type="pct"/>
            <w:shd w:val="clear" w:color="auto" w:fill="auto"/>
          </w:tcPr>
          <w:p w14:paraId="242DD2F3" w14:textId="77777777" w:rsidR="00322EEF" w:rsidRDefault="00322EEF" w:rsidP="00E8516F">
            <w:pPr>
              <w:pStyle w:val="PKA-wyroznienia"/>
            </w:pPr>
            <w:r>
              <w:t>Brak</w:t>
            </w:r>
          </w:p>
        </w:tc>
        <w:tc>
          <w:tcPr>
            <w:tcW w:w="3113" w:type="pct"/>
            <w:shd w:val="clear" w:color="auto" w:fill="auto"/>
          </w:tcPr>
          <w:p w14:paraId="0D028B6C" w14:textId="77777777" w:rsidR="00322EEF" w:rsidRDefault="00322EEF" w:rsidP="00E8516F">
            <w:pPr>
              <w:pStyle w:val="PKA-wyroznienia"/>
            </w:pPr>
            <w:r>
              <w:t>-</w:t>
            </w:r>
          </w:p>
        </w:tc>
      </w:tr>
    </w:tbl>
    <w:p w14:paraId="0C3D645E" w14:textId="77777777" w:rsidR="00322EEF" w:rsidRDefault="00322EEF" w:rsidP="00322EEF">
      <w:pPr>
        <w:rPr>
          <w:b/>
          <w:color w:val="2F5496" w:themeColor="accent1" w:themeShade="BF"/>
        </w:rPr>
      </w:pPr>
    </w:p>
    <w:p w14:paraId="2A402AE3" w14:textId="77777777" w:rsidR="00322EEF" w:rsidRPr="002460AF" w:rsidRDefault="00322EEF" w:rsidP="00322EEF">
      <w:pPr>
        <w:rPr>
          <w:b/>
          <w:color w:val="2F5496" w:themeColor="accent1" w:themeShade="BF"/>
        </w:rPr>
      </w:pPr>
      <w:r w:rsidRPr="002460AF">
        <w:rPr>
          <w:b/>
          <w:color w:val="2F5496" w:themeColor="accent1" w:themeShade="BF"/>
        </w:rPr>
        <w:t>Dodatkowe informacje, które uczelnia uznaje za ważne dla oceny kryterium 4:</w:t>
      </w:r>
    </w:p>
    <w:p w14:paraId="7ABA1DE7" w14:textId="77777777" w:rsidR="00322EEF" w:rsidRPr="00B6029A" w:rsidRDefault="00322EEF" w:rsidP="00322EEF">
      <w:pPr>
        <w:spacing w:line="100" w:lineRule="atLeast"/>
        <w:rPr>
          <w:rFonts w:eastAsia="Calibri" w:cs="Calibri"/>
          <w:szCs w:val="22"/>
        </w:rPr>
      </w:pPr>
      <w:r w:rsidRPr="00B6029A">
        <w:rPr>
          <w:rFonts w:eastAsia="Calibri" w:cs="Calibri"/>
          <w:szCs w:val="22"/>
        </w:rPr>
        <w:t xml:space="preserve">Instytut Nauk o Zarządzaniu i Jakości </w:t>
      </w:r>
      <w:proofErr w:type="spellStart"/>
      <w:r w:rsidRPr="00B6029A">
        <w:rPr>
          <w:rFonts w:eastAsia="Calibri" w:cs="Calibri"/>
          <w:szCs w:val="22"/>
        </w:rPr>
        <w:t>UPH</w:t>
      </w:r>
      <w:proofErr w:type="spellEnd"/>
      <w:r w:rsidRPr="00B6029A">
        <w:rPr>
          <w:rFonts w:eastAsia="Calibri" w:cs="Calibri"/>
          <w:szCs w:val="22"/>
        </w:rPr>
        <w:t xml:space="preserve"> w Siedlcach wydaje punktowane czasopismo naukowe: </w:t>
      </w:r>
      <w:r w:rsidRPr="00B6029A">
        <w:rPr>
          <w:rFonts w:eastAsia="Calibri" w:cs="Calibri"/>
          <w:i/>
          <w:szCs w:val="22"/>
          <w:shd w:val="clear" w:color="auto" w:fill="FFFFFF"/>
        </w:rPr>
        <w:t xml:space="preserve">Zeszyty Naukowe </w:t>
      </w:r>
      <w:proofErr w:type="spellStart"/>
      <w:r w:rsidRPr="00B6029A">
        <w:rPr>
          <w:rFonts w:eastAsia="Calibri" w:cs="Calibri"/>
          <w:i/>
          <w:szCs w:val="22"/>
          <w:shd w:val="clear" w:color="auto" w:fill="FFFFFF"/>
        </w:rPr>
        <w:t>UPH</w:t>
      </w:r>
      <w:proofErr w:type="spellEnd"/>
      <w:r w:rsidRPr="00B6029A">
        <w:rPr>
          <w:rFonts w:eastAsia="Calibri" w:cs="Calibri"/>
          <w:i/>
          <w:szCs w:val="22"/>
          <w:shd w:val="clear" w:color="auto" w:fill="FFFFFF"/>
        </w:rPr>
        <w:t xml:space="preserve"> w Siedlcach, Seria Administracja i Zarządzanie </w:t>
      </w:r>
      <w:r w:rsidRPr="00B6029A">
        <w:rPr>
          <w:rFonts w:eastAsia="Calibri" w:cs="Calibri"/>
          <w:szCs w:val="22"/>
          <w:shd w:val="clear" w:color="auto" w:fill="FFFFFF"/>
        </w:rPr>
        <w:t xml:space="preserve">(finansowane w ramach programu „Wsparcie dla czasopism naukowych”, 40 pkt. na liście czasopism </w:t>
      </w:r>
      <w:proofErr w:type="spellStart"/>
      <w:r w:rsidRPr="00B6029A">
        <w:rPr>
          <w:rFonts w:eastAsia="Calibri" w:cs="Calibri"/>
          <w:szCs w:val="22"/>
          <w:shd w:val="clear" w:color="auto" w:fill="FFFFFF"/>
        </w:rPr>
        <w:t>MNiSW</w:t>
      </w:r>
      <w:proofErr w:type="spellEnd"/>
      <w:r w:rsidRPr="00B6029A">
        <w:rPr>
          <w:rFonts w:eastAsia="Calibri" w:cs="Calibri"/>
          <w:szCs w:val="22"/>
          <w:shd w:val="clear" w:color="auto" w:fill="FFFFFF"/>
        </w:rPr>
        <w:t xml:space="preserve"> z 2021 r.), </w:t>
      </w:r>
      <w:r w:rsidRPr="00B6029A">
        <w:rPr>
          <w:rFonts w:eastAsia="Calibri" w:cs="Calibri"/>
          <w:szCs w:val="22"/>
          <w:shd w:val="clear" w:color="auto" w:fill="FFFFFF"/>
        </w:rPr>
        <w:br/>
        <w:t xml:space="preserve">w którego redakcji i radzie naukowej zasiadają pracownicy Instytutu. </w:t>
      </w:r>
    </w:p>
    <w:p w14:paraId="511A2625" w14:textId="77777777" w:rsidR="00322EEF" w:rsidRPr="00B857CE" w:rsidRDefault="00322EEF" w:rsidP="00322EEF">
      <w:pPr>
        <w:rPr>
          <w:b/>
        </w:rPr>
      </w:pPr>
    </w:p>
    <w:p w14:paraId="733643C3" w14:textId="77777777" w:rsidR="00322EEF" w:rsidRPr="00B857CE" w:rsidRDefault="00322EEF" w:rsidP="00322EEF">
      <w:pPr>
        <w:pStyle w:val="Nagwek2"/>
      </w:pPr>
      <w:bookmarkStart w:id="39" w:name="_Toc616621"/>
      <w:bookmarkStart w:id="40" w:name="_Toc623891"/>
      <w:bookmarkStart w:id="41" w:name="_Toc624212"/>
      <w:bookmarkStart w:id="42" w:name="_Toc114027039"/>
      <w:r w:rsidRPr="00B857CE">
        <w:t>Kryterium 5. Infrastruktura i zasoby edukacyjne wykorzystywane w realizacji programu studiów oraz ich doskonalenie</w:t>
      </w:r>
      <w:bookmarkEnd w:id="39"/>
      <w:bookmarkEnd w:id="40"/>
      <w:bookmarkEnd w:id="41"/>
      <w:bookmarkEnd w:id="42"/>
    </w:p>
    <w:p w14:paraId="03D28661" w14:textId="77777777" w:rsidR="00322EEF" w:rsidRPr="00B6029A" w:rsidRDefault="00322EEF" w:rsidP="00322EEF">
      <w:pPr>
        <w:pStyle w:val="kryteria"/>
        <w:numPr>
          <w:ilvl w:val="0"/>
          <w:numId w:val="0"/>
        </w:numPr>
        <w:shd w:val="clear" w:color="auto" w:fill="FFFFFF"/>
        <w:spacing w:line="100" w:lineRule="atLeast"/>
        <w:rPr>
          <w:rFonts w:asciiTheme="minorHAnsi" w:eastAsia="Calibri" w:hAnsiTheme="minorHAnsi" w:cstheme="minorHAnsi"/>
          <w:i w:val="0"/>
          <w:szCs w:val="22"/>
        </w:rPr>
      </w:pPr>
      <w:r w:rsidRPr="00B6029A">
        <w:rPr>
          <w:rFonts w:asciiTheme="minorHAnsi" w:eastAsia="Calibri" w:hAnsiTheme="minorHAnsi" w:cstheme="minorHAnsi"/>
          <w:i w:val="0"/>
          <w:szCs w:val="22"/>
        </w:rPr>
        <w:t xml:space="preserve">Bazę dydaktyczną i naukową kierunku Logistyka prowadzonego na Wydziale Nauk Społecznych stanowi nowoczesna, utrzymywana w doskonałym stanie infrastruktura zlokalizowana w trzech, położonych obok siebie budynkach: w Domu Studenta nr 4, w budynku Wydziału Nauk Społecznych i Wydziału Nauk Humanistycznych oraz w gmachu Biblioteki Głównej </w:t>
      </w:r>
      <w:proofErr w:type="spellStart"/>
      <w:r w:rsidRPr="00B6029A">
        <w:rPr>
          <w:rFonts w:asciiTheme="minorHAnsi" w:eastAsia="Calibri" w:hAnsiTheme="minorHAnsi" w:cstheme="minorHAnsi"/>
          <w:i w:val="0"/>
          <w:szCs w:val="22"/>
        </w:rPr>
        <w:t>UPH</w:t>
      </w:r>
      <w:proofErr w:type="spellEnd"/>
      <w:r w:rsidRPr="00B6029A">
        <w:rPr>
          <w:rFonts w:asciiTheme="minorHAnsi" w:eastAsia="Calibri" w:hAnsiTheme="minorHAnsi" w:cstheme="minorHAnsi"/>
          <w:i w:val="0"/>
          <w:szCs w:val="22"/>
        </w:rPr>
        <w:t xml:space="preserve">. Infrastruktura całej Uczelni jest w pełni dostosowana do osób ze szczególnymi potrzebami. Wszystkie budynki wyposażone są w windy </w:t>
      </w:r>
      <w:r>
        <w:rPr>
          <w:rFonts w:asciiTheme="minorHAnsi" w:eastAsia="Calibri" w:hAnsiTheme="minorHAnsi" w:cstheme="minorHAnsi"/>
          <w:i w:val="0"/>
          <w:szCs w:val="22"/>
        </w:rPr>
        <w:br/>
      </w:r>
      <w:r w:rsidRPr="00B6029A">
        <w:rPr>
          <w:rFonts w:asciiTheme="minorHAnsi" w:eastAsia="Calibri" w:hAnsiTheme="minorHAnsi" w:cstheme="minorHAnsi"/>
          <w:i w:val="0"/>
          <w:szCs w:val="22"/>
        </w:rPr>
        <w:t>i niezbędne podjazdy. Dla osób słabowidzących i niewidomych dostępne są interaktywne informatory oraz tablice, powstały również ścieżki i oznaczenia wspomagające poruszanie się takich osób.</w:t>
      </w:r>
    </w:p>
    <w:p w14:paraId="3E79F880" w14:textId="77777777" w:rsidR="00322EEF" w:rsidRPr="00B6029A" w:rsidRDefault="00322EEF" w:rsidP="00322EEF">
      <w:pPr>
        <w:pStyle w:val="kryteria"/>
        <w:numPr>
          <w:ilvl w:val="0"/>
          <w:numId w:val="0"/>
        </w:numPr>
        <w:shd w:val="clear" w:color="auto" w:fill="FFFFFF"/>
        <w:spacing w:line="100" w:lineRule="atLeast"/>
        <w:rPr>
          <w:rFonts w:asciiTheme="minorHAnsi" w:eastAsia="Calibri" w:hAnsiTheme="minorHAnsi" w:cstheme="minorHAnsi"/>
          <w:i w:val="0"/>
          <w:strike/>
          <w:szCs w:val="22"/>
        </w:rPr>
      </w:pPr>
      <w:r w:rsidRPr="00B6029A">
        <w:rPr>
          <w:rFonts w:asciiTheme="minorHAnsi" w:eastAsia="Calibri" w:hAnsiTheme="minorHAnsi" w:cstheme="minorHAnsi"/>
          <w:i w:val="0"/>
          <w:szCs w:val="22"/>
        </w:rPr>
        <w:t xml:space="preserve">Sale dydaktyczne są w pełni multimedialne, wyposażone w podwieszane projektory (lub telewizory </w:t>
      </w:r>
      <w:r>
        <w:rPr>
          <w:rFonts w:asciiTheme="minorHAnsi" w:eastAsia="Calibri" w:hAnsiTheme="minorHAnsi" w:cstheme="minorHAnsi"/>
          <w:i w:val="0"/>
          <w:szCs w:val="22"/>
        </w:rPr>
        <w:br/>
      </w:r>
      <w:r w:rsidRPr="00B6029A">
        <w:rPr>
          <w:rFonts w:asciiTheme="minorHAnsi" w:eastAsia="Calibri" w:hAnsiTheme="minorHAnsi" w:cstheme="minorHAnsi"/>
          <w:i w:val="0"/>
          <w:szCs w:val="22"/>
        </w:rPr>
        <w:t xml:space="preserve">z USB), komputery stacjonarne z dostępem do Internetu. Część </w:t>
      </w:r>
      <w:proofErr w:type="spellStart"/>
      <w:r w:rsidRPr="00B6029A">
        <w:rPr>
          <w:rFonts w:asciiTheme="minorHAnsi" w:eastAsia="Calibri" w:hAnsiTheme="minorHAnsi" w:cstheme="minorHAnsi"/>
          <w:i w:val="0"/>
          <w:szCs w:val="22"/>
        </w:rPr>
        <w:t>sal</w:t>
      </w:r>
      <w:proofErr w:type="spellEnd"/>
      <w:r w:rsidRPr="00B6029A">
        <w:rPr>
          <w:rFonts w:asciiTheme="minorHAnsi" w:eastAsia="Calibri" w:hAnsiTheme="minorHAnsi" w:cstheme="minorHAnsi"/>
          <w:i w:val="0"/>
          <w:szCs w:val="22"/>
        </w:rPr>
        <w:t xml:space="preserve"> wyposażona jest w tablice interaktywne oraz </w:t>
      </w:r>
      <w:proofErr w:type="spellStart"/>
      <w:r w:rsidRPr="00B6029A">
        <w:rPr>
          <w:rFonts w:asciiTheme="minorHAnsi" w:eastAsia="Calibri" w:hAnsiTheme="minorHAnsi" w:cstheme="minorHAnsi"/>
          <w:i w:val="0"/>
          <w:szCs w:val="22"/>
        </w:rPr>
        <w:t>wizualizery</w:t>
      </w:r>
      <w:proofErr w:type="spellEnd"/>
      <w:r w:rsidRPr="00B6029A">
        <w:rPr>
          <w:rFonts w:asciiTheme="minorHAnsi" w:eastAsia="Calibri" w:hAnsiTheme="minorHAnsi" w:cstheme="minorHAnsi"/>
          <w:i w:val="0"/>
          <w:szCs w:val="22"/>
        </w:rPr>
        <w:t xml:space="preserve">. Aula wykładowa nr 1.6. (116 miejsc) posiada system i wyposażenie umożliwiające prowadzenie wideokonferencji. Największa aula w budynku Wydziału przeznaczona jest </w:t>
      </w:r>
      <w:r>
        <w:rPr>
          <w:rFonts w:asciiTheme="minorHAnsi" w:eastAsia="Calibri" w:hAnsiTheme="minorHAnsi" w:cstheme="minorHAnsi"/>
          <w:i w:val="0"/>
          <w:szCs w:val="22"/>
        </w:rPr>
        <w:t xml:space="preserve">dla </w:t>
      </w:r>
      <w:r w:rsidRPr="00B6029A">
        <w:rPr>
          <w:rFonts w:asciiTheme="minorHAnsi" w:eastAsia="Calibri" w:hAnsiTheme="minorHAnsi" w:cstheme="minorHAnsi"/>
          <w:i w:val="0"/>
          <w:szCs w:val="22"/>
        </w:rPr>
        <w:t xml:space="preserve">398 osób. Na co dzień wykorzystywana jest jako dwie mniejsze aule: po 150 i 248 miejsc. Baza </w:t>
      </w:r>
      <w:r w:rsidRPr="00B6029A">
        <w:rPr>
          <w:rFonts w:asciiTheme="minorHAnsi" w:eastAsia="Calibri" w:hAnsiTheme="minorHAnsi" w:cstheme="minorHAnsi"/>
          <w:i w:val="0"/>
          <w:szCs w:val="22"/>
        </w:rPr>
        <w:lastRenderedPageBreak/>
        <w:t xml:space="preserve">dydaktyczna pozwala w pełni wykorzystać osiągnięcia technologiczne w procesie </w:t>
      </w:r>
      <w:r>
        <w:rPr>
          <w:rFonts w:asciiTheme="minorHAnsi" w:eastAsia="Calibri" w:hAnsiTheme="minorHAnsi" w:cstheme="minorHAnsi"/>
          <w:i w:val="0"/>
          <w:szCs w:val="22"/>
        </w:rPr>
        <w:t>nauczania.</w:t>
      </w:r>
      <w:r w:rsidRPr="00B6029A">
        <w:rPr>
          <w:rFonts w:asciiTheme="minorHAnsi" w:eastAsia="Calibri" w:hAnsiTheme="minorHAnsi" w:cstheme="minorHAnsi"/>
          <w:i w:val="0"/>
          <w:szCs w:val="22"/>
        </w:rPr>
        <w:t xml:space="preserve"> Podkreślić należy to, że sale dydaktyczne, obsługa studentów, pomieszczenia pracownicze, siedziba władz wydziału, biblioteka oraz domy studenta znajdują się w granicach jednego kampusu, co jest szczególnie ważne w przypadku osób z niepełnosprawnością.</w:t>
      </w:r>
    </w:p>
    <w:p w14:paraId="683F285B" w14:textId="77777777" w:rsidR="00322EEF" w:rsidRPr="00B6029A" w:rsidRDefault="00322EEF" w:rsidP="00322EEF">
      <w:pPr>
        <w:pStyle w:val="Tekstkomentarza"/>
      </w:pPr>
      <w:r w:rsidRPr="00B6029A">
        <w:t xml:space="preserve">Obligatoryjne praktyki zawodowe na studiach I stopnia realizowane są w podmiotach prywatnych oraz instytucjach publicznych, które zapewniają praktykantom odpowiednią infrastrukturę i zasoby </w:t>
      </w:r>
      <w:r>
        <w:t xml:space="preserve">niezbędne do osiągania przyjętych dla praktyk efektów uczenia się. Oceny jednostek przyjmujących pod kątem możliwości osiągnięcia przez studenta zakładanych efektów uczenia się dokonuje kierunkowy opiekun praktyk zawodowych. </w:t>
      </w:r>
    </w:p>
    <w:p w14:paraId="59FC0D70" w14:textId="77777777" w:rsidR="00322EEF" w:rsidRPr="00B6029A" w:rsidRDefault="00322EEF" w:rsidP="00322EEF">
      <w:pPr>
        <w:pStyle w:val="kryteria"/>
        <w:numPr>
          <w:ilvl w:val="0"/>
          <w:numId w:val="0"/>
        </w:numPr>
        <w:rPr>
          <w:rFonts w:eastAsia="Calibri"/>
          <w:i w:val="0"/>
        </w:rPr>
      </w:pPr>
      <w:r w:rsidRPr="00B6029A">
        <w:rPr>
          <w:rFonts w:eastAsia="Calibri"/>
          <w:i w:val="0"/>
        </w:rPr>
        <w:t xml:space="preserve">Wykładowcy i studenci mają zapewniony dostęp do technologii informacyjno-komunikacyjnej (Internet) w salach wykładowych i seminaryjnych, pracowniach komputerowych oraz pokojach pracowniczych. Technologia ta wykorzystywana jest do uszczegóławiania wiedzy, pozyskiwania informacji, komunikacji czy transferu materiałów dydaktycznych. Prowadzenie zajęć z wykorzystaniem metod i technik kształcenia na odległość nie jest wpisane w program studiów ocenianego kierunku. Niemniej w trakcie trwania pandemii </w:t>
      </w:r>
      <w:proofErr w:type="spellStart"/>
      <w:r w:rsidRPr="00B6029A">
        <w:rPr>
          <w:rFonts w:eastAsia="Calibri"/>
          <w:i w:val="0"/>
        </w:rPr>
        <w:t>COVID</w:t>
      </w:r>
      <w:proofErr w:type="spellEnd"/>
      <w:r w:rsidRPr="00B6029A">
        <w:rPr>
          <w:rFonts w:eastAsia="Calibri"/>
          <w:i w:val="0"/>
        </w:rPr>
        <w:t xml:space="preserve">-19 zajęcia w semestrze letnim roku akademickiego 2019/20 oraz w roku akademickim 2021/22 odbywały się zdalnie z wykorzystaniem narzędzia Google </w:t>
      </w:r>
      <w:proofErr w:type="spellStart"/>
      <w:r w:rsidRPr="00B6029A">
        <w:rPr>
          <w:rFonts w:eastAsia="Calibri"/>
          <w:i w:val="0"/>
        </w:rPr>
        <w:t>Meet</w:t>
      </w:r>
      <w:proofErr w:type="spellEnd"/>
      <w:r w:rsidRPr="00B6029A">
        <w:rPr>
          <w:rFonts w:eastAsia="Calibri"/>
          <w:i w:val="0"/>
        </w:rPr>
        <w:t>, Kalendarza Google oraz Formularza Google. Obecnie podstawową formą komunikacji wykładowców ze studentami jest poczta elektroniczna. Dodatkowo</w:t>
      </w:r>
      <w:r>
        <w:rPr>
          <w:rFonts w:eastAsia="Calibri"/>
          <w:i w:val="0"/>
        </w:rPr>
        <w:t>,</w:t>
      </w:r>
      <w:r w:rsidRPr="00B6029A">
        <w:rPr>
          <w:rFonts w:eastAsia="Calibri"/>
          <w:i w:val="0"/>
        </w:rPr>
        <w:t xml:space="preserve"> bardzo duże znaczenie w komunikacji ze studentami odgrywają portale społecznościowe oraz strony internetowe jednostek organizacyjnych. </w:t>
      </w:r>
    </w:p>
    <w:p w14:paraId="359C6E7C" w14:textId="77777777" w:rsidR="00322EEF" w:rsidRPr="00B6029A" w:rsidRDefault="00322EEF" w:rsidP="00322EEF">
      <w:pPr>
        <w:pStyle w:val="kryteria"/>
        <w:numPr>
          <w:ilvl w:val="0"/>
          <w:numId w:val="0"/>
        </w:numPr>
        <w:rPr>
          <w:rFonts w:eastAsia="Calibri"/>
          <w:i w:val="0"/>
          <w:szCs w:val="18"/>
        </w:rPr>
      </w:pPr>
      <w:r w:rsidRPr="00B6029A">
        <w:rPr>
          <w:rFonts w:eastAsia="Calibri"/>
          <w:i w:val="0"/>
        </w:rPr>
        <w:t xml:space="preserve">Wszystkie budynki są przystosowane do potrzeb osób ze szczególnymi potrzebami. Są to, m.in.: podjazdy do budynku, windy (posiadają oznaczenia w alfabecie Braille'a oraz sygnalizację dźwiękową); specjalistyczne stoliki dla osób poruszających się na wózkach inwalidzkich (z regulowana wysokością; </w:t>
      </w:r>
      <w:r>
        <w:rPr>
          <w:rFonts w:eastAsia="Calibri"/>
          <w:i w:val="0"/>
        </w:rPr>
        <w:br/>
      </w:r>
      <w:r w:rsidRPr="00B6029A">
        <w:rPr>
          <w:rFonts w:eastAsia="Calibri"/>
          <w:i w:val="0"/>
        </w:rPr>
        <w:t xml:space="preserve">z możliwością przesuwania); tablice z informacjami zapisanymi alfabetem Braille’a, w 7 salach znajdują się też pętle indukcyjne; dostępne są toalety dla osób z niepełnosprawnością, poziome oznaczenia na terenie kampusu dla osób niewidzących, informacje o numerze piętra na poręczach głównych klatek schodowych. Gmach budynku, w którym realizowana jest większość zajęć dydaktycznych na kierunku Logistyka wyposażony jest również w </w:t>
      </w:r>
      <w:r>
        <w:rPr>
          <w:rFonts w:eastAsia="Calibri"/>
          <w:i w:val="0"/>
        </w:rPr>
        <w:t xml:space="preserve">pokój dla matek karmiących, w którym znajduje się </w:t>
      </w:r>
      <w:r w:rsidRPr="00B6029A">
        <w:rPr>
          <w:rFonts w:eastAsia="Calibri"/>
          <w:i w:val="0"/>
        </w:rPr>
        <w:t>przewijak</w:t>
      </w:r>
      <w:r>
        <w:rPr>
          <w:rFonts w:eastAsia="Calibri"/>
          <w:i w:val="0"/>
        </w:rPr>
        <w:t xml:space="preserve"> (pok. 3.18). </w:t>
      </w:r>
      <w:r w:rsidRPr="00B6029A">
        <w:rPr>
          <w:rFonts w:eastAsia="Calibri"/>
          <w:i w:val="0"/>
        </w:rPr>
        <w:t xml:space="preserve">Ponadto dzięki realizowanemu w Uczelni projektowi „Doświadcz tego sam” studenci mają realny wpływ na rozwój infrastruktury pod kątem osób ze szczególnymi potrzebami. </w:t>
      </w:r>
    </w:p>
    <w:p w14:paraId="4D475AFF" w14:textId="77777777" w:rsidR="00322EEF" w:rsidRPr="00B6029A" w:rsidRDefault="00322EEF" w:rsidP="00322EEF">
      <w:pPr>
        <w:pStyle w:val="kryteria"/>
        <w:numPr>
          <w:ilvl w:val="0"/>
          <w:numId w:val="0"/>
        </w:numPr>
        <w:rPr>
          <w:rFonts w:eastAsia="Calibri"/>
          <w:i w:val="0"/>
          <w:szCs w:val="18"/>
        </w:rPr>
      </w:pPr>
      <w:r w:rsidRPr="00B6029A">
        <w:rPr>
          <w:rFonts w:eastAsia="Calibri"/>
          <w:i w:val="0"/>
        </w:rPr>
        <w:t xml:space="preserve">Studenci i wykładowcy mogą pracować naukowo w pomieszczeniach </w:t>
      </w:r>
      <w:proofErr w:type="spellStart"/>
      <w:r w:rsidRPr="00B6029A">
        <w:rPr>
          <w:rFonts w:eastAsia="Calibri"/>
          <w:i w:val="0"/>
        </w:rPr>
        <w:t>UPH</w:t>
      </w:r>
      <w:proofErr w:type="spellEnd"/>
      <w:r w:rsidRPr="00B6029A">
        <w:rPr>
          <w:rFonts w:eastAsia="Calibri"/>
          <w:i w:val="0"/>
        </w:rPr>
        <w:t xml:space="preserve"> wyposażonych w sprzęt komputerowy oraz zdalnie dzięki dostępowi do zasobów elektronicznych Biblioteki poprzez system </w:t>
      </w:r>
      <w:proofErr w:type="spellStart"/>
      <w:r w:rsidRPr="00B6029A">
        <w:rPr>
          <w:rFonts w:eastAsia="Calibri"/>
          <w:i w:val="0"/>
        </w:rPr>
        <w:t>HAN</w:t>
      </w:r>
      <w:proofErr w:type="spellEnd"/>
      <w:r w:rsidRPr="00B6029A">
        <w:rPr>
          <w:rFonts w:eastAsia="Calibri"/>
          <w:i w:val="0"/>
        </w:rPr>
        <w:t xml:space="preserve">. Biblioteka dostępna jest 6 dni w tygodniu. W domach studenckich zapewniony jest dostęp do Internetu. We wszystkich pracowniach komputerowych sprzęt jest wyposażony w odpowiednie oprogramowanie niezbędne do realizacji zajęć dydaktycznych (Optimach </w:t>
      </w:r>
      <w:proofErr w:type="spellStart"/>
      <w:r w:rsidRPr="00B6029A">
        <w:rPr>
          <w:rFonts w:eastAsia="Calibri"/>
          <w:i w:val="0"/>
        </w:rPr>
        <w:t>ERP</w:t>
      </w:r>
      <w:proofErr w:type="spellEnd"/>
      <w:r w:rsidRPr="00B6029A">
        <w:rPr>
          <w:rFonts w:eastAsia="Calibri"/>
          <w:i w:val="0"/>
        </w:rPr>
        <w:t xml:space="preserve">, </w:t>
      </w:r>
      <w:proofErr w:type="spellStart"/>
      <w:r w:rsidRPr="00B6029A">
        <w:rPr>
          <w:rFonts w:eastAsia="Calibri"/>
          <w:i w:val="0"/>
        </w:rPr>
        <w:t>ARIS</w:t>
      </w:r>
      <w:proofErr w:type="spellEnd"/>
      <w:r w:rsidRPr="00B6029A">
        <w:rPr>
          <w:rFonts w:eastAsia="Calibri"/>
          <w:i w:val="0"/>
        </w:rPr>
        <w:t>, MS Office).</w:t>
      </w:r>
    </w:p>
    <w:p w14:paraId="457ABB35" w14:textId="77777777" w:rsidR="00322EEF" w:rsidRPr="009C3DB5" w:rsidRDefault="00322EEF" w:rsidP="00322EEF">
      <w:pPr>
        <w:rPr>
          <w:rFonts w:asciiTheme="minorHAnsi" w:eastAsia="Calibri" w:hAnsiTheme="minorHAnsi" w:cstheme="minorHAnsi"/>
          <w:szCs w:val="22"/>
        </w:rPr>
      </w:pPr>
      <w:r w:rsidRPr="00B6029A">
        <w:rPr>
          <w:rFonts w:asciiTheme="minorHAnsi" w:eastAsia="Calibri" w:hAnsiTheme="minorHAnsi" w:cstheme="minorHAnsi"/>
          <w:szCs w:val="22"/>
        </w:rPr>
        <w:t xml:space="preserve">Biblioteka Główna </w:t>
      </w:r>
      <w:proofErr w:type="spellStart"/>
      <w:r w:rsidRPr="00B6029A">
        <w:rPr>
          <w:rFonts w:asciiTheme="minorHAnsi" w:eastAsia="Calibri" w:hAnsiTheme="minorHAnsi" w:cstheme="minorHAnsi"/>
          <w:szCs w:val="22"/>
        </w:rPr>
        <w:t>UPH</w:t>
      </w:r>
      <w:proofErr w:type="spellEnd"/>
      <w:r w:rsidRPr="00B6029A">
        <w:rPr>
          <w:rFonts w:asciiTheme="minorHAnsi" w:eastAsia="Calibri" w:hAnsiTheme="minorHAnsi" w:cstheme="minorHAnsi"/>
          <w:szCs w:val="22"/>
        </w:rPr>
        <w:t xml:space="preserve"> dzięki szerokiemu, szybkiemu i bezpośredniemu dostępowi do zasobów jest biblioteką, która spełnia postulaty zgłaszane przez studentów, a także przez osoby ze szczególnymi potrzebami. Łącząc funkcje biblioteki tradycyjnej, elektronicznej i cyfrowej użytkownicy mają możliwość dostępu do zasobów drukowanych oraz cyfrowych. Biblioteka udostępnia swoje zbiory za pomocą tradycyjnej wypożyczalni oraz czytelni wyposażonych w stanowiska komputerowe z dostępem do katalogu. Biblioteka oferuje dostęp do licencjonowanych zbiorów elektronicznych ze wszystkich dziedzin wiedzy, w tym 114 baz danych, 226 956 tytułów e-książek, 6715 tytułów czasopism elektronicznych. W ramach licencji narodowych finansowanych przez </w:t>
      </w:r>
      <w:r>
        <w:rPr>
          <w:rFonts w:asciiTheme="minorHAnsi" w:eastAsia="Calibri" w:hAnsiTheme="minorHAnsi" w:cstheme="minorHAnsi"/>
          <w:szCs w:val="22"/>
        </w:rPr>
        <w:t xml:space="preserve">Ministerstwo Edukacji i Nauki </w:t>
      </w:r>
      <w:r w:rsidRPr="00B6029A">
        <w:rPr>
          <w:rFonts w:asciiTheme="minorHAnsi" w:eastAsia="Calibri" w:hAnsiTheme="minorHAnsi" w:cstheme="minorHAnsi"/>
          <w:szCs w:val="22"/>
        </w:rPr>
        <w:t>Uniwersytet Przyrodniczo-Humanistyczny korzysta z zagranicznych baz danych dostępnych w ramach Wirtualnej Biblioteki Nauki (</w:t>
      </w:r>
      <w:proofErr w:type="spellStart"/>
      <w:r w:rsidRPr="00B6029A">
        <w:rPr>
          <w:rFonts w:asciiTheme="minorHAnsi" w:eastAsia="Calibri" w:hAnsiTheme="minorHAnsi" w:cstheme="minorHAnsi"/>
          <w:szCs w:val="22"/>
        </w:rPr>
        <w:t>EBSCO</w:t>
      </w:r>
      <w:proofErr w:type="spellEnd"/>
      <w:r w:rsidRPr="00B6029A">
        <w:rPr>
          <w:rFonts w:asciiTheme="minorHAnsi" w:eastAsia="Calibri" w:hAnsiTheme="minorHAnsi" w:cstheme="minorHAnsi"/>
          <w:szCs w:val="22"/>
        </w:rPr>
        <w:t xml:space="preserve">, Nature, Science, Science Direct, </w:t>
      </w:r>
      <w:proofErr w:type="spellStart"/>
      <w:r w:rsidRPr="00B6029A">
        <w:rPr>
          <w:rFonts w:asciiTheme="minorHAnsi" w:eastAsia="Calibri" w:hAnsiTheme="minorHAnsi" w:cstheme="minorHAnsi"/>
          <w:szCs w:val="22"/>
        </w:rPr>
        <w:t>Wiley</w:t>
      </w:r>
      <w:proofErr w:type="spellEnd"/>
      <w:r w:rsidRPr="00B6029A">
        <w:rPr>
          <w:rFonts w:asciiTheme="minorHAnsi" w:eastAsia="Calibri" w:hAnsiTheme="minorHAnsi" w:cstheme="minorHAnsi"/>
          <w:szCs w:val="22"/>
        </w:rPr>
        <w:t xml:space="preserve"> Online Library, Springer). </w:t>
      </w:r>
      <w:r w:rsidRPr="00B6029A">
        <w:rPr>
          <w:rFonts w:asciiTheme="minorHAnsi" w:hAnsiTheme="minorHAnsi" w:cstheme="minorHAnsi"/>
          <w:szCs w:val="22"/>
          <w:shd w:val="clear" w:color="auto" w:fill="FFFFFF"/>
        </w:rPr>
        <w:t>W ramach prac na rzecz Akademickiej Biblioteki Cyfrowej, platformy cyfrowej materiałów dydaktycznych dla studentów niepełnosprawnych</w:t>
      </w:r>
      <w:r>
        <w:rPr>
          <w:rFonts w:asciiTheme="minorHAnsi" w:hAnsiTheme="minorHAnsi" w:cstheme="minorHAnsi"/>
          <w:szCs w:val="22"/>
          <w:shd w:val="clear" w:color="auto" w:fill="FFFFFF"/>
        </w:rPr>
        <w:t>,</w:t>
      </w:r>
      <w:r w:rsidRPr="00B6029A">
        <w:rPr>
          <w:rFonts w:asciiTheme="minorHAnsi" w:hAnsiTheme="minorHAnsi" w:cstheme="minorHAnsi"/>
          <w:szCs w:val="22"/>
          <w:shd w:val="clear" w:color="auto" w:fill="FFFFFF"/>
        </w:rPr>
        <w:t xml:space="preserve"> na serwerze ABC umieszczono </w:t>
      </w:r>
      <w:r w:rsidRPr="00B6029A">
        <w:rPr>
          <w:rStyle w:val="Pogrubienie"/>
          <w:rFonts w:asciiTheme="minorHAnsi" w:hAnsiTheme="minorHAnsi" w:cstheme="minorHAnsi"/>
          <w:b w:val="0"/>
          <w:szCs w:val="22"/>
          <w:shd w:val="clear" w:color="auto" w:fill="FFFFFF"/>
        </w:rPr>
        <w:t>50</w:t>
      </w:r>
      <w:r w:rsidRPr="00B6029A">
        <w:rPr>
          <w:rFonts w:asciiTheme="minorHAnsi" w:hAnsiTheme="minorHAnsi" w:cstheme="minorHAnsi"/>
          <w:szCs w:val="22"/>
          <w:shd w:val="clear" w:color="auto" w:fill="FFFFFF"/>
        </w:rPr>
        <w:t> pozycji. W tym celu zeskanowano i sprawdzono</w:t>
      </w:r>
      <w:r>
        <w:rPr>
          <w:rFonts w:asciiTheme="minorHAnsi" w:hAnsiTheme="minorHAnsi" w:cstheme="minorHAnsi"/>
          <w:szCs w:val="22"/>
          <w:shd w:val="clear" w:color="auto" w:fill="FFFFFF"/>
        </w:rPr>
        <w:t xml:space="preserve"> </w:t>
      </w:r>
      <w:r w:rsidRPr="00B6029A">
        <w:rPr>
          <w:rStyle w:val="Pogrubienie"/>
          <w:rFonts w:asciiTheme="minorHAnsi" w:hAnsiTheme="minorHAnsi" w:cstheme="minorHAnsi"/>
          <w:b w:val="0"/>
          <w:szCs w:val="22"/>
          <w:shd w:val="clear" w:color="auto" w:fill="FFFFFF"/>
        </w:rPr>
        <w:t>11674</w:t>
      </w:r>
      <w:r>
        <w:rPr>
          <w:rFonts w:asciiTheme="minorHAnsi" w:hAnsiTheme="minorHAnsi" w:cstheme="minorHAnsi"/>
          <w:szCs w:val="22"/>
          <w:shd w:val="clear" w:color="auto" w:fill="FFFFFF"/>
        </w:rPr>
        <w:t xml:space="preserve"> </w:t>
      </w:r>
      <w:r w:rsidRPr="00B6029A">
        <w:rPr>
          <w:rFonts w:asciiTheme="minorHAnsi" w:hAnsiTheme="minorHAnsi" w:cstheme="minorHAnsi"/>
          <w:szCs w:val="22"/>
          <w:shd w:val="clear" w:color="auto" w:fill="FFFFFF"/>
        </w:rPr>
        <w:t>stron.</w:t>
      </w:r>
    </w:p>
    <w:p w14:paraId="106CC08A" w14:textId="77777777" w:rsidR="00322EEF" w:rsidRPr="002C51CB" w:rsidRDefault="00322EEF" w:rsidP="00322EEF">
      <w:pPr>
        <w:spacing w:after="0"/>
      </w:pPr>
      <w:r w:rsidRPr="002C51CB">
        <w:rPr>
          <w:rFonts w:cstheme="minorHAnsi"/>
        </w:rPr>
        <w:lastRenderedPageBreak/>
        <w:t xml:space="preserve">Biblioteka jest również członkiem ogólnopolskich konsorcjów akademickich, w </w:t>
      </w:r>
      <w:proofErr w:type="gramStart"/>
      <w:r w:rsidRPr="002C51CB">
        <w:rPr>
          <w:rFonts w:cstheme="minorHAnsi"/>
        </w:rPr>
        <w:t>ramach</w:t>
      </w:r>
      <w:proofErr w:type="gramEnd"/>
      <w:r w:rsidRPr="002C51CB">
        <w:rPr>
          <w:rFonts w:cstheme="minorHAnsi"/>
        </w:rPr>
        <w:t xml:space="preserve"> których subskrybuje między innymi bazy </w:t>
      </w:r>
      <w:r w:rsidRPr="002C51CB">
        <w:t>wielodziedzinowe, tematycznie powiązane z kierunkiem Logistyka:</w:t>
      </w:r>
    </w:p>
    <w:p w14:paraId="37233145" w14:textId="77777777" w:rsidR="00322EEF" w:rsidRPr="002C51CB" w:rsidRDefault="00322EEF" w:rsidP="00322EEF">
      <w:pPr>
        <w:pStyle w:val="Akapitzlist"/>
        <w:numPr>
          <w:ilvl w:val="0"/>
          <w:numId w:val="40"/>
        </w:numPr>
        <w:suppressAutoHyphens/>
        <w:autoSpaceDN w:val="0"/>
        <w:spacing w:after="0" w:line="240" w:lineRule="auto"/>
        <w:ind w:hanging="218"/>
        <w:contextualSpacing w:val="0"/>
        <w:textAlignment w:val="baseline"/>
        <w:rPr>
          <w:rFonts w:asciiTheme="minorHAnsi" w:hAnsiTheme="minorHAnsi"/>
          <w:lang w:val="en-US"/>
        </w:rPr>
      </w:pPr>
      <w:r w:rsidRPr="002C51CB">
        <w:rPr>
          <w:rFonts w:asciiTheme="minorHAnsi" w:hAnsiTheme="minorHAnsi"/>
          <w:lang w:val="en-US"/>
        </w:rPr>
        <w:t xml:space="preserve">EBSCO - </w:t>
      </w:r>
      <w:proofErr w:type="spellStart"/>
      <w:r w:rsidRPr="002C51CB">
        <w:rPr>
          <w:rFonts w:asciiTheme="minorHAnsi" w:hAnsiTheme="minorHAnsi"/>
          <w:lang w:val="en-US"/>
        </w:rPr>
        <w:t>pakiet</w:t>
      </w:r>
      <w:proofErr w:type="spellEnd"/>
      <w:r w:rsidRPr="002C51CB">
        <w:rPr>
          <w:rFonts w:asciiTheme="minorHAnsi" w:hAnsiTheme="minorHAnsi"/>
          <w:lang w:val="en-US"/>
        </w:rPr>
        <w:t xml:space="preserve"> </w:t>
      </w:r>
      <w:proofErr w:type="spellStart"/>
      <w:r w:rsidRPr="002C51CB">
        <w:rPr>
          <w:rFonts w:asciiTheme="minorHAnsi" w:hAnsiTheme="minorHAnsi"/>
          <w:lang w:val="en-US"/>
        </w:rPr>
        <w:t>podstawowy</w:t>
      </w:r>
      <w:proofErr w:type="spellEnd"/>
      <w:r w:rsidRPr="002C51CB">
        <w:rPr>
          <w:rFonts w:asciiTheme="minorHAnsi" w:hAnsiTheme="minorHAnsi"/>
          <w:lang w:val="en-US"/>
        </w:rPr>
        <w:t xml:space="preserve"> (Academic Search Ultimate, Business Source Ultimate, Master File Premier);</w:t>
      </w:r>
    </w:p>
    <w:p w14:paraId="5C25F450" w14:textId="77777777" w:rsidR="00322EEF" w:rsidRPr="002C51CB" w:rsidRDefault="00322EEF" w:rsidP="00322EEF">
      <w:pPr>
        <w:pStyle w:val="Akapitzlist"/>
        <w:numPr>
          <w:ilvl w:val="0"/>
          <w:numId w:val="40"/>
        </w:numPr>
        <w:suppressAutoHyphens/>
        <w:autoSpaceDN w:val="0"/>
        <w:spacing w:after="0" w:line="240" w:lineRule="auto"/>
        <w:ind w:hanging="218"/>
        <w:contextualSpacing w:val="0"/>
        <w:textAlignment w:val="baseline"/>
        <w:rPr>
          <w:rFonts w:asciiTheme="minorHAnsi" w:hAnsiTheme="minorHAnsi"/>
          <w:lang w:val="en-US"/>
        </w:rPr>
      </w:pPr>
      <w:r w:rsidRPr="002C51CB">
        <w:rPr>
          <w:rFonts w:asciiTheme="minorHAnsi" w:hAnsiTheme="minorHAnsi"/>
          <w:lang w:val="en-US"/>
        </w:rPr>
        <w:t>EBSCO / Academic Research Source</w:t>
      </w:r>
      <w:r w:rsidRPr="002C51CB">
        <w:rPr>
          <w:rFonts w:asciiTheme="minorHAnsi" w:hAnsiTheme="minorHAnsi"/>
          <w:i/>
          <w:lang w:val="en-US"/>
        </w:rPr>
        <w:t xml:space="preserve"> </w:t>
      </w:r>
      <w:r w:rsidRPr="002C51CB">
        <w:rPr>
          <w:rFonts w:asciiTheme="minorHAnsi" w:hAnsiTheme="minorHAnsi"/>
          <w:lang w:val="en-US"/>
        </w:rPr>
        <w:t xml:space="preserve">(Academic Research Source </w:t>
      </w:r>
      <w:proofErr w:type="spellStart"/>
      <w:r w:rsidRPr="002C51CB">
        <w:rPr>
          <w:rFonts w:asciiTheme="minorHAnsi" w:hAnsiTheme="minorHAnsi"/>
          <w:lang w:val="en-US"/>
        </w:rPr>
        <w:t>eJournals</w:t>
      </w:r>
      <w:proofErr w:type="spellEnd"/>
      <w:r w:rsidRPr="002C51CB">
        <w:rPr>
          <w:rFonts w:asciiTheme="minorHAnsi" w:hAnsiTheme="minorHAnsi"/>
          <w:lang w:val="en-US"/>
        </w:rPr>
        <w:t>, Academic Research Source eBooks);</w:t>
      </w:r>
    </w:p>
    <w:p w14:paraId="371A8F82" w14:textId="77777777" w:rsidR="00322EEF" w:rsidRPr="002C51CB" w:rsidRDefault="00322EEF" w:rsidP="00322EEF">
      <w:pPr>
        <w:pStyle w:val="Akapitzlist"/>
        <w:numPr>
          <w:ilvl w:val="0"/>
          <w:numId w:val="40"/>
        </w:numPr>
        <w:suppressAutoHyphens/>
        <w:autoSpaceDN w:val="0"/>
        <w:spacing w:after="0" w:line="240" w:lineRule="auto"/>
        <w:ind w:hanging="218"/>
        <w:contextualSpacing w:val="0"/>
        <w:textAlignment w:val="baseline"/>
        <w:rPr>
          <w:rFonts w:asciiTheme="minorHAnsi" w:hAnsiTheme="minorHAnsi"/>
          <w:lang w:val="en-US"/>
        </w:rPr>
      </w:pPr>
      <w:r w:rsidRPr="002C51CB">
        <w:rPr>
          <w:rFonts w:asciiTheme="minorHAnsi" w:hAnsiTheme="minorHAnsi"/>
          <w:lang w:val="en-US"/>
        </w:rPr>
        <w:t xml:space="preserve">PROQUEST CENTRAL &amp; </w:t>
      </w:r>
      <w:proofErr w:type="spellStart"/>
      <w:r w:rsidRPr="002C51CB">
        <w:rPr>
          <w:rFonts w:asciiTheme="minorHAnsi" w:hAnsiTheme="minorHAnsi"/>
          <w:lang w:val="en-US"/>
        </w:rPr>
        <w:t>PQDT</w:t>
      </w:r>
      <w:proofErr w:type="spellEnd"/>
      <w:r w:rsidRPr="002C51CB">
        <w:rPr>
          <w:rFonts w:asciiTheme="minorHAnsi" w:hAnsiTheme="minorHAnsi"/>
          <w:lang w:val="en-US"/>
        </w:rPr>
        <w:t xml:space="preserve"> (ABI/INFORM* </w:t>
      </w:r>
      <w:proofErr w:type="gramStart"/>
      <w:r w:rsidRPr="002C51CB">
        <w:rPr>
          <w:rFonts w:asciiTheme="minorHAnsi" w:hAnsiTheme="minorHAnsi"/>
          <w:lang w:val="en-US"/>
        </w:rPr>
        <w:t>Dateline,  ABI</w:t>
      </w:r>
      <w:proofErr w:type="gramEnd"/>
      <w:r w:rsidRPr="002C51CB">
        <w:rPr>
          <w:rFonts w:asciiTheme="minorHAnsi" w:hAnsiTheme="minorHAnsi"/>
          <w:lang w:val="en-US"/>
        </w:rPr>
        <w:t>/INFORM* Global, ABI/INFORM* Trade &amp; Industry, Asian &amp; European Business Collection, Business Market Research Collection, Canadian Business &amp; Current Affairs Database (CBCA), Continental Europe Database, East &amp; Central Europe Database, ProQuest Dissertations &amp; Theses, Research Library, Science Database, Social Science Database, Sociology Database, Telecommunications Database, Turkey Database, UK &amp; Ireland Database).</w:t>
      </w:r>
    </w:p>
    <w:p w14:paraId="11003E07" w14:textId="77777777" w:rsidR="00322EEF" w:rsidRPr="00B6029A" w:rsidRDefault="00322EEF" w:rsidP="00322EEF">
      <w:pPr>
        <w:rPr>
          <w:rFonts w:asciiTheme="minorHAnsi" w:hAnsiTheme="minorHAnsi" w:cstheme="minorHAnsi"/>
          <w:szCs w:val="22"/>
        </w:rPr>
      </w:pPr>
      <w:r w:rsidRPr="00B6029A">
        <w:rPr>
          <w:rFonts w:asciiTheme="minorHAnsi" w:eastAsia="Calibri" w:hAnsiTheme="minorHAnsi" w:cstheme="minorHAnsi"/>
          <w:szCs w:val="22"/>
        </w:rPr>
        <w:t xml:space="preserve">Czytelnicy korzystają także z baz </w:t>
      </w:r>
      <w:proofErr w:type="spellStart"/>
      <w:r w:rsidRPr="00B6029A">
        <w:rPr>
          <w:rFonts w:asciiTheme="minorHAnsi" w:eastAsia="Calibri" w:hAnsiTheme="minorHAnsi" w:cstheme="minorHAnsi"/>
          <w:szCs w:val="22"/>
        </w:rPr>
        <w:t>bibliometrycznych</w:t>
      </w:r>
      <w:proofErr w:type="spellEnd"/>
      <w:r w:rsidRPr="00B6029A">
        <w:rPr>
          <w:rFonts w:asciiTheme="minorHAnsi" w:eastAsia="Calibri" w:hAnsiTheme="minorHAnsi" w:cstheme="minorHAnsi"/>
          <w:szCs w:val="22"/>
        </w:rPr>
        <w:t xml:space="preserve">: Web of Science, </w:t>
      </w:r>
      <w:proofErr w:type="spellStart"/>
      <w:r w:rsidRPr="00B6029A">
        <w:rPr>
          <w:rFonts w:asciiTheme="minorHAnsi" w:eastAsia="Calibri" w:hAnsiTheme="minorHAnsi" w:cstheme="minorHAnsi"/>
          <w:szCs w:val="22"/>
        </w:rPr>
        <w:t>Journal</w:t>
      </w:r>
      <w:proofErr w:type="spellEnd"/>
      <w:r w:rsidRPr="00B6029A">
        <w:rPr>
          <w:rFonts w:asciiTheme="minorHAnsi" w:eastAsia="Calibri" w:hAnsiTheme="minorHAnsi" w:cstheme="minorHAnsi"/>
          <w:szCs w:val="22"/>
        </w:rPr>
        <w:t xml:space="preserve"> </w:t>
      </w:r>
      <w:proofErr w:type="spellStart"/>
      <w:r w:rsidRPr="00B6029A">
        <w:rPr>
          <w:rFonts w:asciiTheme="minorHAnsi" w:eastAsia="Calibri" w:hAnsiTheme="minorHAnsi" w:cstheme="minorHAnsi"/>
          <w:szCs w:val="22"/>
        </w:rPr>
        <w:t>Citation</w:t>
      </w:r>
      <w:proofErr w:type="spellEnd"/>
      <w:r w:rsidRPr="00B6029A">
        <w:rPr>
          <w:rFonts w:asciiTheme="minorHAnsi" w:eastAsia="Calibri" w:hAnsiTheme="minorHAnsi" w:cstheme="minorHAnsi"/>
          <w:szCs w:val="22"/>
        </w:rPr>
        <w:t xml:space="preserve"> </w:t>
      </w:r>
      <w:proofErr w:type="spellStart"/>
      <w:r w:rsidRPr="00B6029A">
        <w:rPr>
          <w:rFonts w:asciiTheme="minorHAnsi" w:eastAsia="Calibri" w:hAnsiTheme="minorHAnsi" w:cstheme="minorHAnsi"/>
          <w:szCs w:val="22"/>
        </w:rPr>
        <w:t>Reports</w:t>
      </w:r>
      <w:proofErr w:type="spellEnd"/>
      <w:r w:rsidRPr="00B6029A">
        <w:rPr>
          <w:rFonts w:asciiTheme="minorHAnsi" w:eastAsia="Calibri" w:hAnsiTheme="minorHAnsi" w:cstheme="minorHAnsi"/>
          <w:szCs w:val="22"/>
        </w:rPr>
        <w:t xml:space="preserve">, </w:t>
      </w:r>
      <w:proofErr w:type="spellStart"/>
      <w:r w:rsidRPr="00B6029A">
        <w:rPr>
          <w:rFonts w:asciiTheme="minorHAnsi" w:eastAsia="Calibri" w:hAnsiTheme="minorHAnsi" w:cstheme="minorHAnsi"/>
          <w:szCs w:val="22"/>
        </w:rPr>
        <w:t>SCOPUS</w:t>
      </w:r>
      <w:proofErr w:type="spellEnd"/>
      <w:r w:rsidRPr="00B6029A">
        <w:rPr>
          <w:rFonts w:asciiTheme="minorHAnsi" w:eastAsia="Calibri" w:hAnsiTheme="minorHAnsi" w:cstheme="minorHAnsi"/>
          <w:szCs w:val="22"/>
        </w:rPr>
        <w:t xml:space="preserve">, </w:t>
      </w:r>
      <w:proofErr w:type="spellStart"/>
      <w:r w:rsidRPr="00B6029A">
        <w:rPr>
          <w:rFonts w:asciiTheme="minorHAnsi" w:eastAsia="Calibri" w:hAnsiTheme="minorHAnsi" w:cstheme="minorHAnsi"/>
          <w:szCs w:val="22"/>
        </w:rPr>
        <w:t>SciVal</w:t>
      </w:r>
      <w:proofErr w:type="spellEnd"/>
      <w:r w:rsidRPr="00B6029A">
        <w:rPr>
          <w:rFonts w:asciiTheme="minorHAnsi" w:eastAsia="Calibri" w:hAnsiTheme="minorHAnsi" w:cstheme="minorHAnsi"/>
          <w:szCs w:val="22"/>
        </w:rPr>
        <w:t xml:space="preserve">, </w:t>
      </w:r>
      <w:proofErr w:type="spellStart"/>
      <w:r w:rsidRPr="00B6029A">
        <w:rPr>
          <w:rFonts w:asciiTheme="minorHAnsi" w:eastAsia="Calibri" w:hAnsiTheme="minorHAnsi" w:cstheme="minorHAnsi"/>
          <w:szCs w:val="22"/>
        </w:rPr>
        <w:t>InCites</w:t>
      </w:r>
      <w:proofErr w:type="spellEnd"/>
      <w:r w:rsidRPr="00B6029A">
        <w:rPr>
          <w:rFonts w:asciiTheme="minorHAnsi" w:eastAsia="Calibri" w:hAnsiTheme="minorHAnsi" w:cstheme="minorHAnsi"/>
          <w:szCs w:val="22"/>
        </w:rPr>
        <w:t xml:space="preserve">. Biblioteka subskrybuje również bazę bibliograficzno-abstraktową Polska Bibliografia Lekarska 1979 oraz Lex Akademia Premium. </w:t>
      </w:r>
      <w:r w:rsidRPr="00B6029A">
        <w:rPr>
          <w:rFonts w:asciiTheme="minorHAnsi" w:hAnsiTheme="minorHAnsi" w:cstheme="minorHAnsi"/>
          <w:szCs w:val="22"/>
        </w:rPr>
        <w:t>W zbiorach Biblioteki dostępne są wszystkie pozycje literatury obowiązkowej i</w:t>
      </w:r>
      <w:r>
        <w:rPr>
          <w:rFonts w:asciiTheme="minorHAnsi" w:hAnsiTheme="minorHAnsi" w:cstheme="minorHAnsi"/>
          <w:szCs w:val="22"/>
        </w:rPr>
        <w:t> </w:t>
      </w:r>
      <w:r w:rsidRPr="00B6029A">
        <w:rPr>
          <w:rFonts w:asciiTheme="minorHAnsi" w:hAnsiTheme="minorHAnsi" w:cstheme="minorHAnsi"/>
          <w:szCs w:val="22"/>
        </w:rPr>
        <w:t>większość pozycji literatury dodatkowej wskazanej w sylabusach przedmiotowych ocenianego kierunku studiów. Pracownicy i studenci mają możliwość kształtowania zbiorów bibliotecznych poprzez zgłaszanie zapotrzebowania w sposób bezpośredni lub drogą elektroniczną (</w:t>
      </w:r>
      <w:proofErr w:type="spellStart"/>
      <w:r w:rsidRPr="00B6029A">
        <w:rPr>
          <w:rFonts w:asciiTheme="minorHAnsi" w:hAnsiTheme="minorHAnsi" w:cstheme="minorHAnsi"/>
          <w:szCs w:val="22"/>
        </w:rPr>
        <w:t>https</w:t>
      </w:r>
      <w:proofErr w:type="spellEnd"/>
      <w:r w:rsidRPr="00B6029A">
        <w:rPr>
          <w:rFonts w:asciiTheme="minorHAnsi" w:hAnsiTheme="minorHAnsi" w:cstheme="minorHAnsi"/>
          <w:szCs w:val="22"/>
        </w:rPr>
        <w:t>://</w:t>
      </w:r>
      <w:proofErr w:type="spellStart"/>
      <w:r w:rsidRPr="00B6029A">
        <w:rPr>
          <w:rFonts w:asciiTheme="minorHAnsi" w:hAnsiTheme="minorHAnsi" w:cstheme="minorHAnsi"/>
          <w:szCs w:val="22"/>
        </w:rPr>
        <w:t>bg.uph.edu.pl</w:t>
      </w:r>
      <w:proofErr w:type="spellEnd"/>
      <w:r w:rsidRPr="00B6029A">
        <w:rPr>
          <w:rFonts w:asciiTheme="minorHAnsi" w:hAnsiTheme="minorHAnsi" w:cstheme="minorHAnsi"/>
          <w:szCs w:val="22"/>
        </w:rPr>
        <w:t>/</w:t>
      </w:r>
      <w:proofErr w:type="spellStart"/>
      <w:r w:rsidRPr="00B6029A">
        <w:rPr>
          <w:rFonts w:asciiTheme="minorHAnsi" w:hAnsiTheme="minorHAnsi" w:cstheme="minorHAnsi"/>
          <w:szCs w:val="22"/>
        </w:rPr>
        <w:t>uslugi</w:t>
      </w:r>
      <w:proofErr w:type="spellEnd"/>
      <w:r w:rsidRPr="00B6029A">
        <w:rPr>
          <w:rFonts w:asciiTheme="minorHAnsi" w:hAnsiTheme="minorHAnsi" w:cstheme="minorHAnsi"/>
          <w:szCs w:val="22"/>
        </w:rPr>
        <w:t>/zaproponuj-zakup).</w:t>
      </w:r>
    </w:p>
    <w:p w14:paraId="5158572D" w14:textId="77777777" w:rsidR="00322EEF" w:rsidRPr="00B6029A" w:rsidRDefault="00322EEF" w:rsidP="00322EEF">
      <w:r w:rsidRPr="00B6029A">
        <w:t xml:space="preserve">Monitorowanie bazy dydaktycznej i naukowej ma charakter ciągły. Ma na celu utrzymanie jej </w:t>
      </w:r>
      <w:r>
        <w:br/>
      </w:r>
      <w:r w:rsidRPr="00B6029A">
        <w:t>w odpowiednim stanie technicznym, systematyczne jej unowocześnianie i dostosowywanie do potrzeb wynikających z procesu kształcenia oraz prowadzonych badań naukowych. Za utrzymanie dobrego stanu technicznego infrastruktury odpowiada</w:t>
      </w:r>
      <w:r>
        <w:t xml:space="preserve"> specjalista ds. administracyjnych wydziału</w:t>
      </w:r>
      <w:r w:rsidRPr="00B6029A">
        <w:t xml:space="preserve">. Potrzeby zakupu i unowocześnienia bazy dydaktycznej i naukowej zgłaszane są zarówno przez nauczycieli akademickich, jak i studentów. Monitorowanie systemu bibliotecznego i jego zasobów odbywa się </w:t>
      </w:r>
      <w:r>
        <w:t xml:space="preserve">poprzez analizy statystyczne, w tym analizy danych dotyczących </w:t>
      </w:r>
      <w:proofErr w:type="spellStart"/>
      <w:r>
        <w:t>wypożyczeń</w:t>
      </w:r>
      <w:proofErr w:type="spellEnd"/>
      <w:r>
        <w:t xml:space="preserve"> zbiorów tradycyjnych i elektronicznych oraz wykorzystania baz. </w:t>
      </w:r>
    </w:p>
    <w:p w14:paraId="451541DF" w14:textId="77777777" w:rsidR="00322EEF" w:rsidRPr="004C3775" w:rsidRDefault="00322EEF" w:rsidP="00322EEF">
      <w:pPr>
        <w:pStyle w:val="kryteria"/>
        <w:numPr>
          <w:ilvl w:val="0"/>
          <w:numId w:val="0"/>
        </w:numPr>
        <w:spacing w:before="240"/>
        <w:rPr>
          <w:b/>
          <w:i w:val="0"/>
        </w:rPr>
      </w:pPr>
      <w:r w:rsidRPr="004C3775">
        <w:rPr>
          <w:b/>
          <w:i w:val="0"/>
        </w:rPr>
        <w:t xml:space="preserve">Zalecenia dotyczące kryterium </w:t>
      </w:r>
      <w:r>
        <w:rPr>
          <w:b/>
          <w:i w:val="0"/>
        </w:rPr>
        <w:t>5</w:t>
      </w:r>
      <w:r w:rsidRPr="004C3775">
        <w:rPr>
          <w:b/>
          <w:i w:val="0"/>
        </w:rPr>
        <w:t xml:space="preserve"> wymienione w uchwale Prezydium </w:t>
      </w:r>
      <w:proofErr w:type="spellStart"/>
      <w:r w:rsidRPr="004C3775">
        <w:rPr>
          <w:b/>
          <w:i w:val="0"/>
        </w:rPr>
        <w:t>PKA</w:t>
      </w:r>
      <w:proofErr w:type="spellEnd"/>
      <w:r w:rsidRPr="004C3775">
        <w:rPr>
          <w:b/>
          <w:i w:val="0"/>
        </w:rPr>
        <w:t xml:space="preserve"> w sprawie oceny programowej na kierunku studiów, która poprzedziła bieżącą ocenę (</w:t>
      </w:r>
      <w:r w:rsidRPr="00612548">
        <w:rPr>
          <w:b/>
        </w:rPr>
        <w:t>jeżeli dotyczy</w:t>
      </w:r>
      <w:r w:rsidRPr="004C3775">
        <w:rPr>
          <w:b/>
          <w:i w:val="0"/>
        </w:rPr>
        <w:t>)</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816"/>
        <w:gridCol w:w="5645"/>
      </w:tblGrid>
      <w:tr w:rsidR="00322EEF" w14:paraId="1F604D36" w14:textId="77777777" w:rsidTr="00E8516F">
        <w:tc>
          <w:tcPr>
            <w:tcW w:w="334" w:type="pct"/>
            <w:shd w:val="clear" w:color="auto" w:fill="auto"/>
            <w:vAlign w:val="center"/>
          </w:tcPr>
          <w:p w14:paraId="5B8CF0C3" w14:textId="77777777" w:rsidR="00322EEF" w:rsidRPr="00E7133D" w:rsidRDefault="00322EEF" w:rsidP="00E8516F">
            <w:pPr>
              <w:pStyle w:val="PKA-wyroznienia"/>
              <w:jc w:val="center"/>
              <w:rPr>
                <w:b w:val="0"/>
              </w:rPr>
            </w:pPr>
            <w:r w:rsidRPr="00E7133D">
              <w:rPr>
                <w:b w:val="0"/>
              </w:rPr>
              <w:t>Lp.</w:t>
            </w:r>
          </w:p>
        </w:tc>
        <w:tc>
          <w:tcPr>
            <w:tcW w:w="1553" w:type="pct"/>
            <w:shd w:val="clear" w:color="auto" w:fill="auto"/>
            <w:vAlign w:val="center"/>
          </w:tcPr>
          <w:p w14:paraId="48FD4022" w14:textId="77777777" w:rsidR="00322EEF" w:rsidRPr="00E7133D" w:rsidRDefault="00322EEF" w:rsidP="00E8516F">
            <w:pPr>
              <w:pStyle w:val="PKA-wyroznienia"/>
              <w:spacing w:before="0" w:after="0"/>
              <w:jc w:val="center"/>
              <w:rPr>
                <w:b w:val="0"/>
              </w:rPr>
            </w:pPr>
            <w:r w:rsidRPr="00E7133D">
              <w:rPr>
                <w:b w:val="0"/>
              </w:rPr>
              <w:t xml:space="preserve">Zalecenia dotyczące kryterium </w:t>
            </w:r>
            <w:r>
              <w:rPr>
                <w:b w:val="0"/>
              </w:rPr>
              <w:t>5</w:t>
            </w:r>
            <w:r w:rsidRPr="00E7133D">
              <w:rPr>
                <w:b w:val="0"/>
              </w:rPr>
              <w:t xml:space="preserve"> wymienione we wskazanej wyżej uchwale Prezydium </w:t>
            </w:r>
            <w:proofErr w:type="spellStart"/>
            <w:r w:rsidRPr="00E7133D">
              <w:rPr>
                <w:b w:val="0"/>
              </w:rPr>
              <w:t>PKA</w:t>
            </w:r>
            <w:proofErr w:type="spellEnd"/>
          </w:p>
        </w:tc>
        <w:tc>
          <w:tcPr>
            <w:tcW w:w="3113" w:type="pct"/>
            <w:shd w:val="clear" w:color="auto" w:fill="auto"/>
            <w:vAlign w:val="center"/>
          </w:tcPr>
          <w:p w14:paraId="36922348" w14:textId="77777777" w:rsidR="00322EEF" w:rsidRPr="00E7133D" w:rsidRDefault="00322EEF" w:rsidP="00E8516F">
            <w:pPr>
              <w:pStyle w:val="PKA-wyroznienia"/>
              <w:spacing w:before="0" w:after="0"/>
              <w:jc w:val="center"/>
              <w:rPr>
                <w:b w:val="0"/>
              </w:rPr>
            </w:pPr>
            <w:r w:rsidRPr="00FB2583">
              <w:rPr>
                <w:b w:val="0"/>
              </w:rPr>
              <w:t xml:space="preserve">Opis realizacji zalecenia oraz działań zapobiegawczych podjętych przez </w:t>
            </w:r>
            <w:r>
              <w:rPr>
                <w:b w:val="0"/>
              </w:rPr>
              <w:t>u</w:t>
            </w:r>
            <w:r w:rsidRPr="00FB2583">
              <w:rPr>
                <w:b w:val="0"/>
              </w:rPr>
              <w:t>czelnię w celu usunięcia błędów i</w:t>
            </w:r>
            <w:r>
              <w:rPr>
                <w:b w:val="0"/>
              </w:rPr>
              <w:t> </w:t>
            </w:r>
            <w:r w:rsidRPr="00FB2583">
              <w:rPr>
                <w:b w:val="0"/>
              </w:rPr>
              <w:t>niezgodności sformułowanych w zaleceniu o charakterze naprawczym</w:t>
            </w:r>
          </w:p>
        </w:tc>
      </w:tr>
      <w:tr w:rsidR="00322EEF" w14:paraId="066065FD" w14:textId="77777777" w:rsidTr="00E8516F">
        <w:tc>
          <w:tcPr>
            <w:tcW w:w="334" w:type="pct"/>
            <w:shd w:val="clear" w:color="auto" w:fill="auto"/>
          </w:tcPr>
          <w:p w14:paraId="4C7ED21B" w14:textId="77777777" w:rsidR="00322EEF" w:rsidRPr="00E7133D" w:rsidRDefault="00322EEF" w:rsidP="00E8516F">
            <w:pPr>
              <w:pStyle w:val="PKA-wyroznienia"/>
              <w:rPr>
                <w:b w:val="0"/>
              </w:rPr>
            </w:pPr>
            <w:r w:rsidRPr="00E7133D">
              <w:rPr>
                <w:b w:val="0"/>
              </w:rPr>
              <w:t>1.</w:t>
            </w:r>
          </w:p>
        </w:tc>
        <w:tc>
          <w:tcPr>
            <w:tcW w:w="1553" w:type="pct"/>
            <w:shd w:val="clear" w:color="auto" w:fill="auto"/>
          </w:tcPr>
          <w:p w14:paraId="384F2635" w14:textId="77777777" w:rsidR="00322EEF" w:rsidRDefault="00322EEF" w:rsidP="00E8516F">
            <w:pPr>
              <w:pStyle w:val="PKA-wyroznienia"/>
            </w:pPr>
            <w:r>
              <w:t>Brak</w:t>
            </w:r>
          </w:p>
        </w:tc>
        <w:tc>
          <w:tcPr>
            <w:tcW w:w="3113" w:type="pct"/>
            <w:shd w:val="clear" w:color="auto" w:fill="auto"/>
          </w:tcPr>
          <w:p w14:paraId="4F799545" w14:textId="77777777" w:rsidR="00322EEF" w:rsidRDefault="00322EEF" w:rsidP="00E8516F">
            <w:pPr>
              <w:pStyle w:val="PKA-wyroznienia"/>
            </w:pPr>
            <w:r>
              <w:t>-</w:t>
            </w:r>
          </w:p>
        </w:tc>
      </w:tr>
    </w:tbl>
    <w:p w14:paraId="3B35604B" w14:textId="77777777" w:rsidR="00322EEF" w:rsidRPr="00B857CE" w:rsidRDefault="00322EEF" w:rsidP="00322EEF"/>
    <w:p w14:paraId="09BBFEBB" w14:textId="77777777" w:rsidR="00322EEF" w:rsidRPr="00B857CE" w:rsidRDefault="00322EEF" w:rsidP="00322EEF">
      <w:pPr>
        <w:pStyle w:val="Nagwek2"/>
      </w:pPr>
      <w:bookmarkStart w:id="43" w:name="_Toc616622"/>
      <w:bookmarkStart w:id="44" w:name="_Toc623892"/>
      <w:bookmarkStart w:id="45" w:name="_Toc624213"/>
      <w:bookmarkStart w:id="46" w:name="_Toc114027040"/>
      <w:r w:rsidRPr="00B857CE">
        <w:t>Kryterium 6. Współpraca z otoczeniem społeczno-gospodarczym w konstruowaniu, realizacji i</w:t>
      </w:r>
      <w:r>
        <w:t> </w:t>
      </w:r>
      <w:r w:rsidRPr="00B857CE">
        <w:t>doskonaleniu programu studiów oraz jej wpływ na rozwój kierunku</w:t>
      </w:r>
      <w:bookmarkEnd w:id="43"/>
      <w:bookmarkEnd w:id="44"/>
      <w:bookmarkEnd w:id="45"/>
      <w:bookmarkEnd w:id="46"/>
    </w:p>
    <w:p w14:paraId="0C280B7A" w14:textId="77777777" w:rsidR="00322EEF" w:rsidRDefault="00322EEF" w:rsidP="00322EEF">
      <w:pPr>
        <w:pStyle w:val="Tekstkomentarza"/>
        <w:rPr>
          <w:color w:val="FF0000"/>
        </w:rPr>
      </w:pPr>
      <w:r>
        <w:t>Wydział Nauk Społecznych oraz Instytut Nauk o Zarzadzaniu i Jakości</w:t>
      </w:r>
      <w:r w:rsidRPr="00040A54">
        <w:t xml:space="preserve"> wpisują swoją </w:t>
      </w:r>
      <w:r>
        <w:t>działalność</w:t>
      </w:r>
      <w:r w:rsidRPr="00040A54">
        <w:t xml:space="preserve"> w strategię rozwoju Uczelni</w:t>
      </w:r>
      <w:r>
        <w:t xml:space="preserve">, która </w:t>
      </w:r>
      <w:r w:rsidRPr="00040A54">
        <w:t>kład</w:t>
      </w:r>
      <w:r>
        <w:t>zie</w:t>
      </w:r>
      <w:r w:rsidRPr="00040A54">
        <w:t xml:space="preserve"> duży nacisk </w:t>
      </w:r>
      <w:r>
        <w:t>na</w:t>
      </w:r>
      <w:r w:rsidRPr="003459A5">
        <w:t xml:space="preserve"> współprac</w:t>
      </w:r>
      <w:r>
        <w:t>ę</w:t>
      </w:r>
      <w:r w:rsidRPr="003459A5">
        <w:t xml:space="preserve"> z </w:t>
      </w:r>
      <w:r>
        <w:t xml:space="preserve">otoczeniem </w:t>
      </w:r>
      <w:r w:rsidRPr="00395095">
        <w:t xml:space="preserve">społeczno-gospodarczym. </w:t>
      </w:r>
      <w:r w:rsidRPr="00FE4224">
        <w:t>Wszystkie inicjatywy współpracy</w:t>
      </w:r>
      <w:r>
        <w:t>,</w:t>
      </w:r>
      <w:r w:rsidRPr="00FE4224">
        <w:t xml:space="preserve"> a tym samym wymiana wzajemnych doświadczeń w obszarze prowadzonych aktywności, znacząco wpływają na podnoszenie jakości kształcenia, doskonalenie programów studiów</w:t>
      </w:r>
      <w:r>
        <w:t>,</w:t>
      </w:r>
      <w:r w:rsidRPr="00FE4224">
        <w:t xml:space="preserve"> </w:t>
      </w:r>
      <w:r>
        <w:t xml:space="preserve">a tym samym </w:t>
      </w:r>
      <w:r w:rsidRPr="00FE4224">
        <w:t>wywierają pozytywny wpływ na rozwój kierunku Logistyka.</w:t>
      </w:r>
    </w:p>
    <w:p w14:paraId="774CFBFE" w14:textId="77777777" w:rsidR="00322EEF" w:rsidRPr="00C97BEE" w:rsidRDefault="00322EEF" w:rsidP="00322EEF">
      <w:pPr>
        <w:pStyle w:val="Tekstkomentarza"/>
        <w:rPr>
          <w:color w:val="FF0000"/>
        </w:rPr>
      </w:pPr>
      <w:r>
        <w:t xml:space="preserve">Przy </w:t>
      </w:r>
      <w:r w:rsidRPr="00B6029A">
        <w:t>opracowywani</w:t>
      </w:r>
      <w:r>
        <w:t xml:space="preserve">u </w:t>
      </w:r>
      <w:r w:rsidRPr="00B6029A">
        <w:t>zmian w program</w:t>
      </w:r>
      <w:r>
        <w:t>ach</w:t>
      </w:r>
      <w:r w:rsidRPr="00B6029A">
        <w:t xml:space="preserve"> studiów</w:t>
      </w:r>
      <w:r>
        <w:t xml:space="preserve"> na kierunku Logistyka</w:t>
      </w:r>
      <w:r w:rsidRPr="00B6029A">
        <w:t xml:space="preserve"> </w:t>
      </w:r>
      <w:r>
        <w:t>stale korzysta się</w:t>
      </w:r>
      <w:r w:rsidRPr="00B6029A">
        <w:t xml:space="preserve"> </w:t>
      </w:r>
      <w:r>
        <w:t xml:space="preserve">z </w:t>
      </w:r>
      <w:r w:rsidRPr="00B6029A">
        <w:t>opinii interesariuszy zewnętrznych</w:t>
      </w:r>
      <w:r>
        <w:t xml:space="preserve">. Ich uwagi podlegają analizie przez zespoły ds. opracowania zmian w programie studiów, powoływane przez Dyrektora Instytutu. </w:t>
      </w:r>
      <w:r w:rsidRPr="00B6029A">
        <w:t>Dużą aktywnoś</w:t>
      </w:r>
      <w:r>
        <w:t>ć</w:t>
      </w:r>
      <w:r w:rsidRPr="00B6029A">
        <w:t xml:space="preserve"> w tym względzie </w:t>
      </w:r>
      <w:r w:rsidRPr="00B6029A">
        <w:lastRenderedPageBreak/>
        <w:t>wykaz</w:t>
      </w:r>
      <w:r>
        <w:t>ują</w:t>
      </w:r>
      <w:r w:rsidRPr="00B6029A">
        <w:t xml:space="preserve"> </w:t>
      </w:r>
      <w:r>
        <w:t xml:space="preserve">następujące podmioty gospodarcze z obszaru działań logistycznych: </w:t>
      </w:r>
      <w:proofErr w:type="spellStart"/>
      <w:r w:rsidRPr="00B6029A">
        <w:t>DHL</w:t>
      </w:r>
      <w:proofErr w:type="spellEnd"/>
      <w:r w:rsidRPr="00B6029A">
        <w:t xml:space="preserve"> Parcel, </w:t>
      </w:r>
      <w:proofErr w:type="spellStart"/>
      <w:r w:rsidRPr="00B6029A">
        <w:t>ASAJ</w:t>
      </w:r>
      <w:proofErr w:type="spellEnd"/>
      <w:r w:rsidRPr="00B6029A">
        <w:t xml:space="preserve"> Sp. z o.o., </w:t>
      </w:r>
      <w:proofErr w:type="spellStart"/>
      <w:r w:rsidRPr="00B6029A">
        <w:t>Stadler</w:t>
      </w:r>
      <w:proofErr w:type="spellEnd"/>
      <w:r w:rsidRPr="00B6029A">
        <w:t xml:space="preserve"> Polska Sp. z o.o., Przedsiębiorstwo </w:t>
      </w:r>
      <w:proofErr w:type="spellStart"/>
      <w:r w:rsidRPr="00B6029A">
        <w:t>eR</w:t>
      </w:r>
      <w:proofErr w:type="spellEnd"/>
      <w:r w:rsidRPr="00B6029A">
        <w:t xml:space="preserve">-Trans, Miejskie Przedsiębiorstwo Komunikacyjne w Siedlcach, Ogólnokrajowe Stowarzyszenie Międzynarodowych Przewoźników Drogowych i Spedytorów „Podlasie” w Siedlcach, </w:t>
      </w:r>
      <w:proofErr w:type="spellStart"/>
      <w:r w:rsidRPr="00B6029A">
        <w:t>Zinner</w:t>
      </w:r>
      <w:proofErr w:type="spellEnd"/>
      <w:r w:rsidRPr="00B6029A">
        <w:t xml:space="preserve"> Logistics Sp. </w:t>
      </w:r>
      <w:r>
        <w:t xml:space="preserve">z </w:t>
      </w:r>
      <w:r w:rsidRPr="00B6029A">
        <w:t>o.o.</w:t>
      </w:r>
      <w:r w:rsidRPr="00605AD7">
        <w:t xml:space="preserve"> </w:t>
      </w:r>
    </w:p>
    <w:p w14:paraId="5F6C33B6" w14:textId="77777777" w:rsidR="00322EEF" w:rsidRDefault="00322EEF" w:rsidP="00322EEF">
      <w:pPr>
        <w:pStyle w:val="Tekstkomentarza"/>
      </w:pPr>
      <w:r>
        <w:t>Sformalizowaniem współpracy z otoczeniem społeczno-gospodarczym było powołanie decyzją nr 33/2021 Dziekana Wydziału Nauk Społecznych z dnia 13 grudnia 2021 roku Wydziałowej Rady Pracodawców. Do zadań Rady należy:</w:t>
      </w:r>
    </w:p>
    <w:p w14:paraId="5508B172" w14:textId="77777777" w:rsidR="00322EEF" w:rsidRDefault="00322EEF" w:rsidP="00322EEF">
      <w:pPr>
        <w:pStyle w:val="Tekstkomentarza"/>
        <w:numPr>
          <w:ilvl w:val="0"/>
          <w:numId w:val="41"/>
        </w:numPr>
        <w:spacing w:after="0"/>
        <w:ind w:left="426" w:hanging="284"/>
      </w:pPr>
      <w:r>
        <w:t>opiniowanie programów studiów,</w:t>
      </w:r>
    </w:p>
    <w:p w14:paraId="498C4492" w14:textId="77777777" w:rsidR="00322EEF" w:rsidRDefault="00322EEF" w:rsidP="00322EEF">
      <w:pPr>
        <w:pStyle w:val="Tekstkomentarza"/>
        <w:numPr>
          <w:ilvl w:val="0"/>
          <w:numId w:val="41"/>
        </w:numPr>
        <w:spacing w:after="0"/>
        <w:ind w:left="426" w:hanging="284"/>
      </w:pPr>
      <w:r>
        <w:t>zgłaszanie propozycji zmian w programach studiów,</w:t>
      </w:r>
    </w:p>
    <w:p w14:paraId="252F6CEF" w14:textId="77777777" w:rsidR="00322EEF" w:rsidRDefault="00322EEF" w:rsidP="00322EEF">
      <w:pPr>
        <w:pStyle w:val="Tekstkomentarza"/>
        <w:numPr>
          <w:ilvl w:val="0"/>
          <w:numId w:val="41"/>
        </w:numPr>
        <w:spacing w:after="0"/>
        <w:ind w:left="426" w:hanging="284"/>
      </w:pPr>
      <w:r>
        <w:t>oferowanie studentom Wydziału możliwości odbywania praktyk zawodowych,</w:t>
      </w:r>
    </w:p>
    <w:p w14:paraId="2772C2C6" w14:textId="77777777" w:rsidR="00322EEF" w:rsidRDefault="00322EEF" w:rsidP="00322EEF">
      <w:pPr>
        <w:pStyle w:val="Tekstkomentarza"/>
        <w:numPr>
          <w:ilvl w:val="0"/>
          <w:numId w:val="41"/>
        </w:numPr>
        <w:spacing w:after="0"/>
        <w:ind w:left="426" w:hanging="284"/>
      </w:pPr>
      <w:r>
        <w:t>stwarzanie studentom możliwości przeprowadzenia badań i pozyskania informacji niezbędnych do opracowywania prac dyplomowych,</w:t>
      </w:r>
    </w:p>
    <w:p w14:paraId="78A6F760" w14:textId="77777777" w:rsidR="00322EEF" w:rsidRDefault="00322EEF" w:rsidP="00322EEF">
      <w:pPr>
        <w:pStyle w:val="Tekstkomentarza"/>
        <w:numPr>
          <w:ilvl w:val="0"/>
          <w:numId w:val="41"/>
        </w:numPr>
        <w:ind w:left="426" w:hanging="284"/>
      </w:pPr>
      <w:r>
        <w:t>okazjonalne przeprowadzanie zajęć warsztatowych dla studentów.</w:t>
      </w:r>
    </w:p>
    <w:p w14:paraId="386D08B9" w14:textId="77777777" w:rsidR="00322EEF" w:rsidRDefault="00322EEF" w:rsidP="00322EEF">
      <w:pPr>
        <w:pStyle w:val="Tekstkomentarza"/>
      </w:pPr>
      <w:r>
        <w:t>Powołanie Rady Pracodawców ma wymierny wpływ na koncepcje kształcenia oraz pozwala w sposób zinstytucjonalizowany reagować na zgłaszane przez interesariuszy uwagi i rekomendacje. Kolejnym ważnym działaniem</w:t>
      </w:r>
      <w:r w:rsidRPr="00B6029A">
        <w:t xml:space="preserve"> </w:t>
      </w:r>
      <w:r>
        <w:t xml:space="preserve">ze strony interesariuszy zewnętrznych </w:t>
      </w:r>
      <w:r w:rsidRPr="00B6029A">
        <w:t>sprzyjaj</w:t>
      </w:r>
      <w:r>
        <w:t>ącym</w:t>
      </w:r>
      <w:r w:rsidRPr="00B6029A">
        <w:t xml:space="preserve"> rozwojowi i doskonaleniu kierunku Logistyka</w:t>
      </w:r>
      <w:r>
        <w:t xml:space="preserve"> jest</w:t>
      </w:r>
      <w:r w:rsidRPr="00605AD7">
        <w:t xml:space="preserve"> </w:t>
      </w:r>
      <w:r>
        <w:t xml:space="preserve">umożliwienie studentom odbywania </w:t>
      </w:r>
      <w:r w:rsidRPr="00605AD7">
        <w:t>praktyk zawodowych</w:t>
      </w:r>
      <w:r>
        <w:t xml:space="preserve">. </w:t>
      </w:r>
      <w:r w:rsidRPr="00B6029A">
        <w:t>Rozszerzeniem współpracy w ramach praktyk są tzw. Inkubatory zawodowe</w:t>
      </w:r>
      <w:r>
        <w:t xml:space="preserve">. Inicjatywa ta podjęta została we współpracy </w:t>
      </w:r>
      <w:r w:rsidRPr="00B6029A">
        <w:t>z</w:t>
      </w:r>
      <w:r>
        <w:t xml:space="preserve"> przedsiębiorstwem</w:t>
      </w:r>
      <w:r w:rsidRPr="00B6029A">
        <w:t xml:space="preserve"> </w:t>
      </w:r>
      <w:proofErr w:type="spellStart"/>
      <w:r w:rsidRPr="00B6029A">
        <w:t>ASAJ</w:t>
      </w:r>
      <w:proofErr w:type="spellEnd"/>
      <w:r w:rsidRPr="00B6029A">
        <w:t xml:space="preserve"> Sp. z o.o.</w:t>
      </w:r>
      <w:r>
        <w:t xml:space="preserve"> </w:t>
      </w:r>
      <w:r w:rsidRPr="00B6029A">
        <w:t xml:space="preserve">Celem Inkubatora </w:t>
      </w:r>
      <w:r>
        <w:t>z</w:t>
      </w:r>
      <w:r w:rsidRPr="00B6029A">
        <w:t xml:space="preserve">awodowego jest </w:t>
      </w:r>
      <w:r>
        <w:t>odpowiednie</w:t>
      </w:r>
      <w:r w:rsidRPr="00B6029A">
        <w:t xml:space="preserve"> przygotowywanie studentów do poruszania się </w:t>
      </w:r>
      <w:r>
        <w:t xml:space="preserve">na </w:t>
      </w:r>
      <w:r w:rsidRPr="00B6029A">
        <w:t>rynku pracy</w:t>
      </w:r>
      <w:r>
        <w:t>,</w:t>
      </w:r>
      <w:r w:rsidRPr="00B6029A">
        <w:t xml:space="preserve"> a pracodawcom </w:t>
      </w:r>
      <w:r>
        <w:t>ułatwia dostęp do</w:t>
      </w:r>
      <w:r w:rsidRPr="00B6029A">
        <w:t xml:space="preserve"> </w:t>
      </w:r>
      <w:r>
        <w:t>wykształconych</w:t>
      </w:r>
      <w:r w:rsidRPr="00B6029A">
        <w:t xml:space="preserve"> pracowników mogących sprawnie realizować zadania zawodowe.</w:t>
      </w:r>
      <w:r>
        <w:t xml:space="preserve"> </w:t>
      </w:r>
    </w:p>
    <w:p w14:paraId="49F47BF2" w14:textId="77777777" w:rsidR="00322EEF" w:rsidRPr="00B6029A" w:rsidRDefault="00322EEF" w:rsidP="00322EEF">
      <w:pPr>
        <w:pStyle w:val="Tekstkomentarza"/>
      </w:pPr>
      <w:r w:rsidRPr="00B6029A">
        <w:t xml:space="preserve">Widocznym efektem współpracy z otoczeniem społeczno-gospodarczym jest </w:t>
      </w:r>
      <w:r>
        <w:t xml:space="preserve">także </w:t>
      </w:r>
      <w:r w:rsidRPr="00B6029A">
        <w:t xml:space="preserve">uczestnictwo interesariuszy w </w:t>
      </w:r>
      <w:r>
        <w:t>wydarzeniach organizowanych przez Instytut</w:t>
      </w:r>
      <w:r w:rsidRPr="00BF70AE">
        <w:t xml:space="preserve"> </w:t>
      </w:r>
      <w:r>
        <w:t xml:space="preserve">we współpracy z kołami naukowymi. Przykładami tego typu inicjatyw są organizowane wykłady, konferencje, </w:t>
      </w:r>
      <w:r w:rsidRPr="001C47D5">
        <w:t>seminaria, warsztaty z ekspertami</w:t>
      </w:r>
      <w:r>
        <w:t xml:space="preserve"> oraz</w:t>
      </w:r>
      <w:r w:rsidRPr="001C47D5">
        <w:t xml:space="preserve"> wizyty studyjne. </w:t>
      </w:r>
      <w:r>
        <w:t>Interesariusze u</w:t>
      </w:r>
      <w:r w:rsidRPr="001C47D5">
        <w:t>czestniczyli m.in. w</w:t>
      </w:r>
      <w:r>
        <w:t xml:space="preserve"> następujących konferencjach: „MANAGEMENT” (24-25.09.2018 i 25-26.09.2019), „Ekologia, Logistyka, Transport” (04.04.2019), „Ekonomia i logistyka w warunkach epidemii” (27.05.2021), „Ekonomiczne i organizacyjne uwarunkowania funkcjonowania działalności logistycznej” (16.12.2021). W tabeli poniżej przedstawiono główne inicjatywy podejmowane w Instytucie od roku akademickiego 2018/2019 wspólnie z podmiotami </w:t>
      </w:r>
      <w:bookmarkStart w:id="47" w:name="_Hlk112145591"/>
      <w:r w:rsidRPr="00B6029A">
        <w:t>z otoczeni</w:t>
      </w:r>
      <w:r>
        <w:t>a</w:t>
      </w:r>
      <w:r w:rsidRPr="00B6029A">
        <w:t xml:space="preserve"> społeczno-gospodarcz</w:t>
      </w:r>
      <w:r>
        <w:t>ego.</w:t>
      </w:r>
      <w:r w:rsidRPr="001C47D5">
        <w:t xml:space="preserve"> </w:t>
      </w:r>
    </w:p>
    <w:p w14:paraId="4343CB7B" w14:textId="77777777" w:rsidR="00322EEF" w:rsidRPr="00B6029A" w:rsidRDefault="00322EEF" w:rsidP="00322EEF">
      <w:pPr>
        <w:pStyle w:val="Tekstkomentarza"/>
        <w:spacing w:after="0"/>
      </w:pPr>
    </w:p>
    <w:tbl>
      <w:tblPr>
        <w:tblW w:w="9072" w:type="dxa"/>
        <w:tblInd w:w="-15" w:type="dxa"/>
        <w:tblCellMar>
          <w:left w:w="70" w:type="dxa"/>
          <w:right w:w="70" w:type="dxa"/>
        </w:tblCellMar>
        <w:tblLook w:val="04A0" w:firstRow="1" w:lastRow="0" w:firstColumn="1" w:lastColumn="0" w:noHBand="0" w:noVBand="1"/>
      </w:tblPr>
      <w:tblGrid>
        <w:gridCol w:w="1820"/>
        <w:gridCol w:w="4220"/>
        <w:gridCol w:w="3032"/>
      </w:tblGrid>
      <w:tr w:rsidR="00322EEF" w:rsidRPr="00B6029A" w14:paraId="7201D1FD" w14:textId="77777777" w:rsidTr="00E8516F">
        <w:trPr>
          <w:trHeight w:val="300"/>
        </w:trPr>
        <w:tc>
          <w:tcPr>
            <w:tcW w:w="1820"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1AE1FBFC" w14:textId="77777777" w:rsidR="00322EEF" w:rsidRPr="00641AB4" w:rsidRDefault="00322EEF" w:rsidP="00E8516F">
            <w:pPr>
              <w:spacing w:after="0"/>
              <w:jc w:val="left"/>
              <w:rPr>
                <w:rFonts w:cs="Calibri"/>
                <w:b/>
                <w:bCs/>
                <w:sz w:val="20"/>
                <w:szCs w:val="20"/>
              </w:rPr>
            </w:pPr>
            <w:bookmarkStart w:id="48" w:name="RANGE!F6"/>
            <w:r>
              <w:rPr>
                <w:rFonts w:cs="Calibri"/>
                <w:b/>
                <w:bCs/>
                <w:sz w:val="20"/>
                <w:szCs w:val="20"/>
              </w:rPr>
              <w:t xml:space="preserve">Rodzaj </w:t>
            </w:r>
            <w:r w:rsidRPr="00641AB4">
              <w:rPr>
                <w:rFonts w:cs="Calibri"/>
                <w:b/>
                <w:bCs/>
                <w:sz w:val="20"/>
                <w:szCs w:val="20"/>
              </w:rPr>
              <w:t>Inicjatyw</w:t>
            </w:r>
            <w:bookmarkEnd w:id="48"/>
            <w:r w:rsidRPr="00641AB4">
              <w:rPr>
                <w:rFonts w:cs="Calibri"/>
                <w:b/>
                <w:bCs/>
                <w:sz w:val="20"/>
                <w:szCs w:val="20"/>
              </w:rPr>
              <w:t>y</w:t>
            </w:r>
          </w:p>
        </w:tc>
        <w:tc>
          <w:tcPr>
            <w:tcW w:w="4220" w:type="dxa"/>
            <w:tcBorders>
              <w:top w:val="single" w:sz="12" w:space="0" w:color="auto"/>
              <w:left w:val="single" w:sz="4" w:space="0" w:color="auto"/>
              <w:bottom w:val="single" w:sz="12" w:space="0" w:color="auto"/>
              <w:right w:val="single" w:sz="4" w:space="0" w:color="auto"/>
            </w:tcBorders>
            <w:shd w:val="clear" w:color="auto" w:fill="auto"/>
            <w:vAlign w:val="center"/>
            <w:hideMark/>
          </w:tcPr>
          <w:p w14:paraId="6A8CC544" w14:textId="77777777" w:rsidR="00322EEF" w:rsidRPr="00641AB4" w:rsidRDefault="00322EEF" w:rsidP="00E8516F">
            <w:pPr>
              <w:spacing w:after="0"/>
              <w:jc w:val="left"/>
              <w:rPr>
                <w:rFonts w:cs="Calibri"/>
                <w:b/>
                <w:bCs/>
                <w:sz w:val="20"/>
                <w:szCs w:val="20"/>
              </w:rPr>
            </w:pPr>
            <w:r>
              <w:rPr>
                <w:rFonts w:cs="Calibri"/>
                <w:b/>
                <w:bCs/>
                <w:sz w:val="20"/>
                <w:szCs w:val="20"/>
              </w:rPr>
              <w:t>Nazwa p</w:t>
            </w:r>
            <w:r w:rsidRPr="00641AB4">
              <w:rPr>
                <w:rFonts w:cs="Calibri"/>
                <w:b/>
                <w:bCs/>
                <w:sz w:val="20"/>
                <w:szCs w:val="20"/>
              </w:rPr>
              <w:t>odmiot</w:t>
            </w:r>
            <w:r>
              <w:rPr>
                <w:rFonts w:cs="Calibri"/>
                <w:b/>
                <w:bCs/>
                <w:sz w:val="20"/>
                <w:szCs w:val="20"/>
              </w:rPr>
              <w:t>u</w:t>
            </w:r>
            <w:r w:rsidRPr="00641AB4">
              <w:rPr>
                <w:rFonts w:cs="Calibri"/>
                <w:b/>
                <w:bCs/>
                <w:sz w:val="20"/>
                <w:szCs w:val="20"/>
              </w:rPr>
              <w:t xml:space="preserve"> z otoczenia społeczno-gospodarczego</w:t>
            </w:r>
          </w:p>
        </w:tc>
        <w:tc>
          <w:tcPr>
            <w:tcW w:w="3032" w:type="dxa"/>
            <w:tcBorders>
              <w:top w:val="single" w:sz="12" w:space="0" w:color="auto"/>
              <w:left w:val="single" w:sz="4" w:space="0" w:color="auto"/>
              <w:bottom w:val="single" w:sz="12" w:space="0" w:color="auto"/>
              <w:right w:val="single" w:sz="12" w:space="0" w:color="auto"/>
            </w:tcBorders>
            <w:shd w:val="clear" w:color="auto" w:fill="auto"/>
            <w:vAlign w:val="center"/>
            <w:hideMark/>
          </w:tcPr>
          <w:p w14:paraId="3578AFEC" w14:textId="77777777" w:rsidR="00322EEF" w:rsidRPr="00641AB4" w:rsidRDefault="00322EEF" w:rsidP="00E8516F">
            <w:pPr>
              <w:spacing w:after="0"/>
              <w:jc w:val="left"/>
              <w:rPr>
                <w:rFonts w:cs="Calibri"/>
                <w:b/>
                <w:bCs/>
                <w:sz w:val="20"/>
                <w:szCs w:val="20"/>
              </w:rPr>
            </w:pPr>
            <w:r w:rsidRPr="00641AB4">
              <w:rPr>
                <w:rFonts w:cs="Calibri"/>
                <w:b/>
                <w:bCs/>
                <w:sz w:val="20"/>
                <w:szCs w:val="20"/>
              </w:rPr>
              <w:t>Data</w:t>
            </w:r>
            <w:r>
              <w:rPr>
                <w:rFonts w:cs="Calibri"/>
                <w:b/>
                <w:bCs/>
                <w:sz w:val="20"/>
                <w:szCs w:val="20"/>
              </w:rPr>
              <w:t xml:space="preserve"> inicjatywy</w:t>
            </w:r>
          </w:p>
        </w:tc>
      </w:tr>
      <w:tr w:rsidR="00322EEF" w:rsidRPr="00B6029A" w14:paraId="4EA58921" w14:textId="77777777" w:rsidTr="00E8516F">
        <w:trPr>
          <w:trHeight w:val="288"/>
        </w:trPr>
        <w:tc>
          <w:tcPr>
            <w:tcW w:w="1820"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14:paraId="4AE1CE45" w14:textId="77777777" w:rsidR="00322EEF" w:rsidRPr="00641AB4" w:rsidRDefault="00322EEF" w:rsidP="00E8516F">
            <w:pPr>
              <w:spacing w:after="0"/>
              <w:jc w:val="left"/>
              <w:rPr>
                <w:rFonts w:cs="Calibri"/>
                <w:sz w:val="20"/>
                <w:szCs w:val="20"/>
              </w:rPr>
            </w:pPr>
            <w:r w:rsidRPr="00641AB4">
              <w:rPr>
                <w:rFonts w:cs="Calibri"/>
                <w:sz w:val="20"/>
                <w:szCs w:val="20"/>
              </w:rPr>
              <w:t>Seminaria terenowe</w:t>
            </w:r>
          </w:p>
        </w:tc>
        <w:tc>
          <w:tcPr>
            <w:tcW w:w="4220" w:type="dxa"/>
            <w:tcBorders>
              <w:top w:val="single" w:sz="12" w:space="0" w:color="auto"/>
              <w:left w:val="nil"/>
              <w:bottom w:val="single" w:sz="4" w:space="0" w:color="auto"/>
              <w:right w:val="single" w:sz="4" w:space="0" w:color="auto"/>
            </w:tcBorders>
            <w:shd w:val="clear" w:color="auto" w:fill="auto"/>
            <w:vAlign w:val="center"/>
            <w:hideMark/>
          </w:tcPr>
          <w:p w14:paraId="53B3148B" w14:textId="77777777" w:rsidR="00322EEF" w:rsidRPr="00641AB4" w:rsidRDefault="00322EEF" w:rsidP="00E8516F">
            <w:pPr>
              <w:spacing w:after="0"/>
              <w:jc w:val="left"/>
              <w:rPr>
                <w:rFonts w:cs="Calibri"/>
                <w:sz w:val="20"/>
                <w:szCs w:val="20"/>
              </w:rPr>
            </w:pPr>
            <w:r w:rsidRPr="00641AB4">
              <w:rPr>
                <w:rFonts w:cs="Calibri"/>
                <w:sz w:val="20"/>
                <w:szCs w:val="20"/>
              </w:rPr>
              <w:t>Lotnicze Pogotowie Ratunkowe w Warszawie</w:t>
            </w:r>
          </w:p>
        </w:tc>
        <w:tc>
          <w:tcPr>
            <w:tcW w:w="3032" w:type="dxa"/>
            <w:tcBorders>
              <w:top w:val="single" w:sz="12" w:space="0" w:color="auto"/>
              <w:left w:val="nil"/>
              <w:bottom w:val="single" w:sz="4" w:space="0" w:color="auto"/>
              <w:right w:val="single" w:sz="12" w:space="0" w:color="auto"/>
            </w:tcBorders>
            <w:shd w:val="clear" w:color="auto" w:fill="auto"/>
            <w:vAlign w:val="center"/>
            <w:hideMark/>
          </w:tcPr>
          <w:p w14:paraId="1827EC6B" w14:textId="77777777" w:rsidR="00322EEF" w:rsidRPr="00641AB4" w:rsidRDefault="00322EEF" w:rsidP="00E8516F">
            <w:pPr>
              <w:spacing w:after="0"/>
              <w:jc w:val="left"/>
              <w:rPr>
                <w:rFonts w:cs="Calibri"/>
                <w:sz w:val="20"/>
                <w:szCs w:val="20"/>
              </w:rPr>
            </w:pPr>
            <w:r w:rsidRPr="00641AB4">
              <w:rPr>
                <w:rFonts w:cs="Calibri"/>
                <w:sz w:val="20"/>
                <w:szCs w:val="20"/>
              </w:rPr>
              <w:t>23.04.2018</w:t>
            </w:r>
          </w:p>
        </w:tc>
      </w:tr>
      <w:tr w:rsidR="00322EEF" w:rsidRPr="00B6029A" w14:paraId="4533D103" w14:textId="77777777" w:rsidTr="00E8516F">
        <w:trPr>
          <w:trHeight w:val="552"/>
        </w:trPr>
        <w:tc>
          <w:tcPr>
            <w:tcW w:w="1820" w:type="dxa"/>
            <w:vMerge/>
            <w:tcBorders>
              <w:top w:val="single" w:sz="8" w:space="0" w:color="auto"/>
              <w:left w:val="single" w:sz="12" w:space="0" w:color="auto"/>
              <w:bottom w:val="single" w:sz="8" w:space="0" w:color="000000"/>
              <w:right w:val="single" w:sz="4" w:space="0" w:color="auto"/>
            </w:tcBorders>
            <w:vAlign w:val="center"/>
            <w:hideMark/>
          </w:tcPr>
          <w:p w14:paraId="3F8AA309" w14:textId="77777777" w:rsidR="00322EEF" w:rsidRPr="00641AB4" w:rsidRDefault="00322EEF" w:rsidP="00E8516F">
            <w:pPr>
              <w:spacing w:after="0"/>
              <w:jc w:val="left"/>
              <w:rPr>
                <w:rFonts w:cs="Calibri"/>
                <w:sz w:val="20"/>
                <w:szCs w:val="20"/>
              </w:rPr>
            </w:pPr>
          </w:p>
        </w:tc>
        <w:tc>
          <w:tcPr>
            <w:tcW w:w="4220" w:type="dxa"/>
            <w:tcBorders>
              <w:top w:val="nil"/>
              <w:left w:val="nil"/>
              <w:bottom w:val="single" w:sz="4" w:space="0" w:color="auto"/>
              <w:right w:val="single" w:sz="4" w:space="0" w:color="auto"/>
            </w:tcBorders>
            <w:shd w:val="clear" w:color="auto" w:fill="auto"/>
            <w:vAlign w:val="center"/>
            <w:hideMark/>
          </w:tcPr>
          <w:p w14:paraId="449D6743" w14:textId="77777777" w:rsidR="00322EEF" w:rsidRPr="00641AB4" w:rsidRDefault="00322EEF" w:rsidP="00E8516F">
            <w:pPr>
              <w:spacing w:after="0"/>
              <w:jc w:val="left"/>
              <w:rPr>
                <w:rFonts w:cs="Calibri"/>
                <w:sz w:val="20"/>
                <w:szCs w:val="20"/>
              </w:rPr>
            </w:pPr>
            <w:r w:rsidRPr="00641AB4">
              <w:rPr>
                <w:rFonts w:cs="Calibri"/>
                <w:sz w:val="20"/>
                <w:szCs w:val="20"/>
              </w:rPr>
              <w:t>Stacja Techniczno-Postojowa Metra Warszawskiego</w:t>
            </w:r>
          </w:p>
        </w:tc>
        <w:tc>
          <w:tcPr>
            <w:tcW w:w="3032" w:type="dxa"/>
            <w:tcBorders>
              <w:top w:val="nil"/>
              <w:left w:val="nil"/>
              <w:bottom w:val="single" w:sz="4" w:space="0" w:color="auto"/>
              <w:right w:val="single" w:sz="12" w:space="0" w:color="auto"/>
            </w:tcBorders>
            <w:shd w:val="clear" w:color="auto" w:fill="auto"/>
            <w:vAlign w:val="center"/>
            <w:hideMark/>
          </w:tcPr>
          <w:p w14:paraId="658F4AC2" w14:textId="77777777" w:rsidR="00322EEF" w:rsidRPr="00641AB4" w:rsidRDefault="00322EEF" w:rsidP="00E8516F">
            <w:pPr>
              <w:spacing w:after="0"/>
              <w:jc w:val="left"/>
              <w:rPr>
                <w:rFonts w:cs="Calibri"/>
                <w:sz w:val="20"/>
                <w:szCs w:val="20"/>
              </w:rPr>
            </w:pPr>
            <w:r w:rsidRPr="00641AB4">
              <w:rPr>
                <w:rFonts w:cs="Calibri"/>
                <w:sz w:val="20"/>
                <w:szCs w:val="20"/>
              </w:rPr>
              <w:t>18.01.2019; 04.12.2019</w:t>
            </w:r>
          </w:p>
        </w:tc>
      </w:tr>
      <w:tr w:rsidR="00322EEF" w:rsidRPr="00B6029A" w14:paraId="70E37F0E" w14:textId="77777777" w:rsidTr="00E8516F">
        <w:trPr>
          <w:trHeight w:val="288"/>
        </w:trPr>
        <w:tc>
          <w:tcPr>
            <w:tcW w:w="1820" w:type="dxa"/>
            <w:vMerge/>
            <w:tcBorders>
              <w:top w:val="single" w:sz="8" w:space="0" w:color="auto"/>
              <w:left w:val="single" w:sz="12" w:space="0" w:color="auto"/>
              <w:bottom w:val="single" w:sz="8" w:space="0" w:color="000000"/>
              <w:right w:val="single" w:sz="4" w:space="0" w:color="auto"/>
            </w:tcBorders>
            <w:vAlign w:val="center"/>
            <w:hideMark/>
          </w:tcPr>
          <w:p w14:paraId="6FE64670" w14:textId="77777777" w:rsidR="00322EEF" w:rsidRPr="00641AB4" w:rsidRDefault="00322EEF" w:rsidP="00E8516F">
            <w:pPr>
              <w:spacing w:after="0"/>
              <w:jc w:val="left"/>
              <w:rPr>
                <w:rFonts w:cs="Calibri"/>
                <w:sz w:val="20"/>
                <w:szCs w:val="20"/>
              </w:rPr>
            </w:pPr>
          </w:p>
        </w:tc>
        <w:tc>
          <w:tcPr>
            <w:tcW w:w="4220" w:type="dxa"/>
            <w:tcBorders>
              <w:top w:val="nil"/>
              <w:left w:val="nil"/>
              <w:bottom w:val="single" w:sz="4" w:space="0" w:color="auto"/>
              <w:right w:val="single" w:sz="4" w:space="0" w:color="auto"/>
            </w:tcBorders>
            <w:shd w:val="clear" w:color="auto" w:fill="auto"/>
            <w:vAlign w:val="center"/>
            <w:hideMark/>
          </w:tcPr>
          <w:p w14:paraId="70293B88" w14:textId="77777777" w:rsidR="00322EEF" w:rsidRPr="00641AB4" w:rsidRDefault="00322EEF" w:rsidP="00E8516F">
            <w:pPr>
              <w:spacing w:after="0"/>
              <w:jc w:val="left"/>
              <w:rPr>
                <w:rFonts w:cs="Calibri"/>
                <w:sz w:val="20"/>
                <w:szCs w:val="20"/>
              </w:rPr>
            </w:pPr>
            <w:r w:rsidRPr="00641AB4">
              <w:rPr>
                <w:rFonts w:cs="Calibri"/>
                <w:sz w:val="20"/>
                <w:szCs w:val="20"/>
              </w:rPr>
              <w:t>Centrum Dystrybucji Lidl, Kałuszyn</w:t>
            </w:r>
          </w:p>
        </w:tc>
        <w:tc>
          <w:tcPr>
            <w:tcW w:w="3032" w:type="dxa"/>
            <w:tcBorders>
              <w:top w:val="nil"/>
              <w:left w:val="nil"/>
              <w:bottom w:val="single" w:sz="4" w:space="0" w:color="auto"/>
              <w:right w:val="single" w:sz="12" w:space="0" w:color="auto"/>
            </w:tcBorders>
            <w:shd w:val="clear" w:color="auto" w:fill="auto"/>
            <w:vAlign w:val="center"/>
            <w:hideMark/>
          </w:tcPr>
          <w:p w14:paraId="78DDD28E" w14:textId="77777777" w:rsidR="00322EEF" w:rsidRPr="00641AB4" w:rsidRDefault="00322EEF" w:rsidP="00E8516F">
            <w:pPr>
              <w:spacing w:after="0"/>
              <w:jc w:val="left"/>
              <w:rPr>
                <w:rFonts w:cs="Calibri"/>
                <w:sz w:val="20"/>
                <w:szCs w:val="20"/>
              </w:rPr>
            </w:pPr>
            <w:r w:rsidRPr="00641AB4">
              <w:rPr>
                <w:rFonts w:cs="Calibri"/>
                <w:sz w:val="20"/>
                <w:szCs w:val="20"/>
              </w:rPr>
              <w:t>20.02.2019</w:t>
            </w:r>
          </w:p>
        </w:tc>
      </w:tr>
      <w:tr w:rsidR="00322EEF" w:rsidRPr="00B6029A" w14:paraId="60870275" w14:textId="77777777" w:rsidTr="00E8516F">
        <w:trPr>
          <w:trHeight w:val="288"/>
        </w:trPr>
        <w:tc>
          <w:tcPr>
            <w:tcW w:w="1820" w:type="dxa"/>
            <w:vMerge/>
            <w:tcBorders>
              <w:top w:val="single" w:sz="8" w:space="0" w:color="auto"/>
              <w:left w:val="single" w:sz="12" w:space="0" w:color="auto"/>
              <w:bottom w:val="single" w:sz="8" w:space="0" w:color="000000"/>
              <w:right w:val="single" w:sz="4" w:space="0" w:color="auto"/>
            </w:tcBorders>
            <w:vAlign w:val="center"/>
            <w:hideMark/>
          </w:tcPr>
          <w:p w14:paraId="628E2476" w14:textId="77777777" w:rsidR="00322EEF" w:rsidRPr="00641AB4" w:rsidRDefault="00322EEF" w:rsidP="00E8516F">
            <w:pPr>
              <w:spacing w:after="0"/>
              <w:jc w:val="left"/>
              <w:rPr>
                <w:rFonts w:cs="Calibri"/>
                <w:sz w:val="20"/>
                <w:szCs w:val="20"/>
              </w:rPr>
            </w:pPr>
          </w:p>
        </w:tc>
        <w:tc>
          <w:tcPr>
            <w:tcW w:w="4220" w:type="dxa"/>
            <w:tcBorders>
              <w:top w:val="nil"/>
              <w:left w:val="nil"/>
              <w:bottom w:val="single" w:sz="4" w:space="0" w:color="auto"/>
              <w:right w:val="single" w:sz="4" w:space="0" w:color="auto"/>
            </w:tcBorders>
            <w:shd w:val="clear" w:color="auto" w:fill="auto"/>
            <w:vAlign w:val="center"/>
            <w:hideMark/>
          </w:tcPr>
          <w:p w14:paraId="02199DC2" w14:textId="77777777" w:rsidR="00322EEF" w:rsidRPr="00641AB4" w:rsidRDefault="00322EEF" w:rsidP="00E8516F">
            <w:pPr>
              <w:spacing w:after="0"/>
              <w:jc w:val="left"/>
              <w:rPr>
                <w:rFonts w:cs="Calibri"/>
                <w:sz w:val="20"/>
                <w:szCs w:val="20"/>
              </w:rPr>
            </w:pPr>
            <w:proofErr w:type="spellStart"/>
            <w:r w:rsidRPr="00641AB4">
              <w:rPr>
                <w:rFonts w:cs="Calibri"/>
                <w:sz w:val="20"/>
                <w:szCs w:val="20"/>
              </w:rPr>
              <w:t>ASAJ</w:t>
            </w:r>
            <w:proofErr w:type="spellEnd"/>
            <w:r w:rsidRPr="00641AB4">
              <w:rPr>
                <w:rFonts w:cs="Calibri"/>
                <w:sz w:val="20"/>
                <w:szCs w:val="20"/>
              </w:rPr>
              <w:t xml:space="preserve"> Sp. z o.o.</w:t>
            </w:r>
          </w:p>
        </w:tc>
        <w:tc>
          <w:tcPr>
            <w:tcW w:w="3032" w:type="dxa"/>
            <w:tcBorders>
              <w:top w:val="nil"/>
              <w:left w:val="nil"/>
              <w:bottom w:val="single" w:sz="4" w:space="0" w:color="auto"/>
              <w:right w:val="single" w:sz="12" w:space="0" w:color="auto"/>
            </w:tcBorders>
            <w:shd w:val="clear" w:color="auto" w:fill="auto"/>
            <w:vAlign w:val="center"/>
            <w:hideMark/>
          </w:tcPr>
          <w:p w14:paraId="2BC5DB9E" w14:textId="77777777" w:rsidR="00322EEF" w:rsidRPr="00641AB4" w:rsidRDefault="00322EEF" w:rsidP="00E8516F">
            <w:pPr>
              <w:spacing w:after="0"/>
              <w:jc w:val="left"/>
              <w:rPr>
                <w:rFonts w:cs="Calibri"/>
                <w:sz w:val="20"/>
                <w:szCs w:val="20"/>
              </w:rPr>
            </w:pPr>
            <w:r w:rsidRPr="00641AB4">
              <w:rPr>
                <w:rFonts w:cs="Calibri"/>
                <w:sz w:val="20"/>
                <w:szCs w:val="20"/>
              </w:rPr>
              <w:t>16.05.2019</w:t>
            </w:r>
          </w:p>
        </w:tc>
      </w:tr>
      <w:tr w:rsidR="00322EEF" w:rsidRPr="00B6029A" w14:paraId="05561669" w14:textId="77777777" w:rsidTr="00E8516F">
        <w:trPr>
          <w:trHeight w:val="288"/>
        </w:trPr>
        <w:tc>
          <w:tcPr>
            <w:tcW w:w="1820" w:type="dxa"/>
            <w:vMerge/>
            <w:tcBorders>
              <w:top w:val="single" w:sz="8" w:space="0" w:color="auto"/>
              <w:left w:val="single" w:sz="12" w:space="0" w:color="auto"/>
              <w:bottom w:val="single" w:sz="8" w:space="0" w:color="000000"/>
              <w:right w:val="single" w:sz="4" w:space="0" w:color="auto"/>
            </w:tcBorders>
            <w:vAlign w:val="center"/>
            <w:hideMark/>
          </w:tcPr>
          <w:p w14:paraId="36762CFA" w14:textId="77777777" w:rsidR="00322EEF" w:rsidRPr="00641AB4" w:rsidRDefault="00322EEF" w:rsidP="00E8516F">
            <w:pPr>
              <w:spacing w:after="0"/>
              <w:jc w:val="left"/>
              <w:rPr>
                <w:rFonts w:cs="Calibri"/>
                <w:sz w:val="20"/>
                <w:szCs w:val="20"/>
              </w:rPr>
            </w:pPr>
          </w:p>
        </w:tc>
        <w:tc>
          <w:tcPr>
            <w:tcW w:w="4220" w:type="dxa"/>
            <w:tcBorders>
              <w:top w:val="nil"/>
              <w:left w:val="nil"/>
              <w:bottom w:val="single" w:sz="4" w:space="0" w:color="auto"/>
              <w:right w:val="single" w:sz="4" w:space="0" w:color="auto"/>
            </w:tcBorders>
            <w:shd w:val="clear" w:color="auto" w:fill="auto"/>
            <w:vAlign w:val="center"/>
            <w:hideMark/>
          </w:tcPr>
          <w:p w14:paraId="6EA850ED" w14:textId="77777777" w:rsidR="00322EEF" w:rsidRPr="00641AB4" w:rsidRDefault="00322EEF" w:rsidP="00E8516F">
            <w:pPr>
              <w:spacing w:after="0"/>
              <w:jc w:val="left"/>
              <w:rPr>
                <w:rFonts w:cs="Calibri"/>
                <w:sz w:val="20"/>
                <w:szCs w:val="20"/>
              </w:rPr>
            </w:pPr>
            <w:r w:rsidRPr="00641AB4">
              <w:rPr>
                <w:rFonts w:cs="Calibri"/>
                <w:sz w:val="20"/>
                <w:szCs w:val="20"/>
              </w:rPr>
              <w:t>Urząd Miasta Siedlce, Wydział Dróg</w:t>
            </w:r>
          </w:p>
        </w:tc>
        <w:tc>
          <w:tcPr>
            <w:tcW w:w="3032" w:type="dxa"/>
            <w:tcBorders>
              <w:top w:val="nil"/>
              <w:left w:val="nil"/>
              <w:bottom w:val="single" w:sz="4" w:space="0" w:color="auto"/>
              <w:right w:val="single" w:sz="12" w:space="0" w:color="auto"/>
            </w:tcBorders>
            <w:shd w:val="clear" w:color="auto" w:fill="auto"/>
            <w:vAlign w:val="center"/>
            <w:hideMark/>
          </w:tcPr>
          <w:p w14:paraId="4A3599B2" w14:textId="77777777" w:rsidR="00322EEF" w:rsidRPr="00641AB4" w:rsidRDefault="00322EEF" w:rsidP="00E8516F">
            <w:pPr>
              <w:spacing w:after="0"/>
              <w:jc w:val="left"/>
              <w:rPr>
                <w:rFonts w:cs="Calibri"/>
                <w:sz w:val="20"/>
                <w:szCs w:val="20"/>
              </w:rPr>
            </w:pPr>
            <w:r w:rsidRPr="00641AB4">
              <w:rPr>
                <w:rFonts w:cs="Calibri"/>
                <w:sz w:val="20"/>
                <w:szCs w:val="20"/>
              </w:rPr>
              <w:t>07.11.2019</w:t>
            </w:r>
          </w:p>
        </w:tc>
      </w:tr>
      <w:tr w:rsidR="00322EEF" w:rsidRPr="00B6029A" w14:paraId="269874ED" w14:textId="77777777" w:rsidTr="00E8516F">
        <w:trPr>
          <w:trHeight w:val="288"/>
        </w:trPr>
        <w:tc>
          <w:tcPr>
            <w:tcW w:w="1820" w:type="dxa"/>
            <w:vMerge/>
            <w:tcBorders>
              <w:top w:val="single" w:sz="8" w:space="0" w:color="auto"/>
              <w:left w:val="single" w:sz="12" w:space="0" w:color="auto"/>
              <w:bottom w:val="single" w:sz="8" w:space="0" w:color="000000"/>
              <w:right w:val="single" w:sz="4" w:space="0" w:color="auto"/>
            </w:tcBorders>
            <w:vAlign w:val="center"/>
            <w:hideMark/>
          </w:tcPr>
          <w:p w14:paraId="52A67E54" w14:textId="77777777" w:rsidR="00322EEF" w:rsidRPr="00641AB4" w:rsidRDefault="00322EEF" w:rsidP="00E8516F">
            <w:pPr>
              <w:spacing w:after="0"/>
              <w:jc w:val="left"/>
              <w:rPr>
                <w:rFonts w:cs="Calibri"/>
                <w:sz w:val="20"/>
                <w:szCs w:val="20"/>
              </w:rPr>
            </w:pPr>
          </w:p>
        </w:tc>
        <w:tc>
          <w:tcPr>
            <w:tcW w:w="4220" w:type="dxa"/>
            <w:tcBorders>
              <w:top w:val="nil"/>
              <w:left w:val="nil"/>
              <w:bottom w:val="single" w:sz="4" w:space="0" w:color="auto"/>
              <w:right w:val="single" w:sz="4" w:space="0" w:color="auto"/>
            </w:tcBorders>
            <w:shd w:val="clear" w:color="auto" w:fill="auto"/>
            <w:vAlign w:val="center"/>
            <w:hideMark/>
          </w:tcPr>
          <w:p w14:paraId="58494198" w14:textId="77777777" w:rsidR="00322EEF" w:rsidRPr="00641AB4" w:rsidRDefault="00322EEF" w:rsidP="00E8516F">
            <w:pPr>
              <w:spacing w:after="0"/>
              <w:jc w:val="left"/>
              <w:rPr>
                <w:rFonts w:cs="Calibri"/>
                <w:sz w:val="20"/>
                <w:szCs w:val="20"/>
              </w:rPr>
            </w:pPr>
            <w:r w:rsidRPr="00641AB4">
              <w:rPr>
                <w:rFonts w:cs="Calibri"/>
                <w:sz w:val="20"/>
                <w:szCs w:val="20"/>
              </w:rPr>
              <w:t>Mazowiecki Port Lotniczy Warszawa-Modlin</w:t>
            </w:r>
          </w:p>
        </w:tc>
        <w:tc>
          <w:tcPr>
            <w:tcW w:w="3032" w:type="dxa"/>
            <w:tcBorders>
              <w:top w:val="nil"/>
              <w:left w:val="nil"/>
              <w:bottom w:val="single" w:sz="4" w:space="0" w:color="auto"/>
              <w:right w:val="single" w:sz="12" w:space="0" w:color="auto"/>
            </w:tcBorders>
            <w:shd w:val="clear" w:color="auto" w:fill="auto"/>
            <w:vAlign w:val="center"/>
            <w:hideMark/>
          </w:tcPr>
          <w:p w14:paraId="0D663F56" w14:textId="77777777" w:rsidR="00322EEF" w:rsidRPr="00641AB4" w:rsidRDefault="00322EEF" w:rsidP="00E8516F">
            <w:pPr>
              <w:spacing w:after="0"/>
              <w:jc w:val="left"/>
              <w:rPr>
                <w:rFonts w:cs="Calibri"/>
                <w:sz w:val="20"/>
                <w:szCs w:val="20"/>
              </w:rPr>
            </w:pPr>
            <w:r w:rsidRPr="00641AB4">
              <w:rPr>
                <w:rFonts w:cs="Calibri"/>
                <w:sz w:val="20"/>
                <w:szCs w:val="20"/>
              </w:rPr>
              <w:t>19.12.2019</w:t>
            </w:r>
          </w:p>
        </w:tc>
      </w:tr>
      <w:tr w:rsidR="00322EEF" w:rsidRPr="00B6029A" w14:paraId="2692DE4D" w14:textId="77777777" w:rsidTr="00E8516F">
        <w:trPr>
          <w:trHeight w:val="288"/>
        </w:trPr>
        <w:tc>
          <w:tcPr>
            <w:tcW w:w="1820" w:type="dxa"/>
            <w:vMerge/>
            <w:tcBorders>
              <w:top w:val="single" w:sz="8" w:space="0" w:color="auto"/>
              <w:left w:val="single" w:sz="12" w:space="0" w:color="auto"/>
              <w:bottom w:val="single" w:sz="8" w:space="0" w:color="000000"/>
              <w:right w:val="single" w:sz="4" w:space="0" w:color="auto"/>
            </w:tcBorders>
            <w:vAlign w:val="center"/>
            <w:hideMark/>
          </w:tcPr>
          <w:p w14:paraId="41CA61CB" w14:textId="77777777" w:rsidR="00322EEF" w:rsidRPr="00641AB4" w:rsidRDefault="00322EEF" w:rsidP="00E8516F">
            <w:pPr>
              <w:spacing w:after="0"/>
              <w:jc w:val="left"/>
              <w:rPr>
                <w:rFonts w:cs="Calibri"/>
                <w:sz w:val="20"/>
                <w:szCs w:val="20"/>
              </w:rPr>
            </w:pPr>
          </w:p>
        </w:tc>
        <w:tc>
          <w:tcPr>
            <w:tcW w:w="4220" w:type="dxa"/>
            <w:tcBorders>
              <w:top w:val="nil"/>
              <w:left w:val="nil"/>
              <w:bottom w:val="single" w:sz="4" w:space="0" w:color="auto"/>
              <w:right w:val="single" w:sz="4" w:space="0" w:color="auto"/>
            </w:tcBorders>
            <w:shd w:val="clear" w:color="auto" w:fill="auto"/>
            <w:vAlign w:val="center"/>
            <w:hideMark/>
          </w:tcPr>
          <w:p w14:paraId="0C167D58" w14:textId="77777777" w:rsidR="00322EEF" w:rsidRPr="00641AB4" w:rsidRDefault="00322EEF" w:rsidP="00E8516F">
            <w:pPr>
              <w:spacing w:after="0"/>
              <w:jc w:val="left"/>
              <w:rPr>
                <w:rFonts w:cs="Calibri"/>
                <w:sz w:val="20"/>
                <w:szCs w:val="20"/>
                <w:lang w:val="en-US"/>
              </w:rPr>
            </w:pPr>
            <w:r w:rsidRPr="00641AB4">
              <w:rPr>
                <w:rFonts w:cs="Calibri"/>
                <w:sz w:val="20"/>
                <w:szCs w:val="20"/>
                <w:lang w:val="en-US"/>
              </w:rPr>
              <w:t>LS Airport Services S.A.</w:t>
            </w:r>
          </w:p>
        </w:tc>
        <w:tc>
          <w:tcPr>
            <w:tcW w:w="3032" w:type="dxa"/>
            <w:tcBorders>
              <w:top w:val="nil"/>
              <w:left w:val="nil"/>
              <w:bottom w:val="single" w:sz="4" w:space="0" w:color="auto"/>
              <w:right w:val="single" w:sz="12" w:space="0" w:color="auto"/>
            </w:tcBorders>
            <w:shd w:val="clear" w:color="auto" w:fill="auto"/>
            <w:vAlign w:val="center"/>
            <w:hideMark/>
          </w:tcPr>
          <w:p w14:paraId="55D34F37" w14:textId="77777777" w:rsidR="00322EEF" w:rsidRPr="00641AB4" w:rsidRDefault="00322EEF" w:rsidP="00E8516F">
            <w:pPr>
              <w:spacing w:after="0"/>
              <w:jc w:val="left"/>
              <w:rPr>
                <w:rFonts w:cs="Calibri"/>
                <w:sz w:val="20"/>
                <w:szCs w:val="20"/>
              </w:rPr>
            </w:pPr>
            <w:r w:rsidRPr="00641AB4">
              <w:rPr>
                <w:rFonts w:cs="Calibri"/>
                <w:sz w:val="20"/>
                <w:szCs w:val="20"/>
              </w:rPr>
              <w:t>07.04.2022</w:t>
            </w:r>
          </w:p>
        </w:tc>
      </w:tr>
      <w:tr w:rsidR="00322EEF" w:rsidRPr="00B6029A" w14:paraId="5C63FE07" w14:textId="77777777" w:rsidTr="00E8516F">
        <w:trPr>
          <w:trHeight w:val="288"/>
        </w:trPr>
        <w:tc>
          <w:tcPr>
            <w:tcW w:w="1820" w:type="dxa"/>
            <w:vMerge/>
            <w:tcBorders>
              <w:top w:val="single" w:sz="8" w:space="0" w:color="auto"/>
              <w:left w:val="single" w:sz="12" w:space="0" w:color="auto"/>
              <w:bottom w:val="single" w:sz="8" w:space="0" w:color="000000"/>
              <w:right w:val="single" w:sz="4" w:space="0" w:color="auto"/>
            </w:tcBorders>
            <w:vAlign w:val="center"/>
            <w:hideMark/>
          </w:tcPr>
          <w:p w14:paraId="6B670A55" w14:textId="77777777" w:rsidR="00322EEF" w:rsidRPr="00641AB4" w:rsidRDefault="00322EEF" w:rsidP="00E8516F">
            <w:pPr>
              <w:spacing w:after="0"/>
              <w:jc w:val="left"/>
              <w:rPr>
                <w:rFonts w:cs="Calibri"/>
                <w:sz w:val="20"/>
                <w:szCs w:val="20"/>
              </w:rPr>
            </w:pPr>
          </w:p>
        </w:tc>
        <w:tc>
          <w:tcPr>
            <w:tcW w:w="4220" w:type="dxa"/>
            <w:tcBorders>
              <w:top w:val="nil"/>
              <w:left w:val="nil"/>
              <w:bottom w:val="single" w:sz="4" w:space="0" w:color="auto"/>
              <w:right w:val="single" w:sz="4" w:space="0" w:color="auto"/>
            </w:tcBorders>
            <w:shd w:val="clear" w:color="auto" w:fill="auto"/>
            <w:vAlign w:val="center"/>
            <w:hideMark/>
          </w:tcPr>
          <w:p w14:paraId="6B046154" w14:textId="77777777" w:rsidR="00322EEF" w:rsidRPr="00641AB4" w:rsidRDefault="00322EEF" w:rsidP="00E8516F">
            <w:pPr>
              <w:spacing w:after="0"/>
              <w:jc w:val="left"/>
              <w:rPr>
                <w:rFonts w:cs="Calibri"/>
                <w:sz w:val="20"/>
                <w:szCs w:val="20"/>
              </w:rPr>
            </w:pPr>
            <w:r w:rsidRPr="00641AB4">
              <w:rPr>
                <w:rFonts w:cs="Calibri"/>
                <w:sz w:val="20"/>
                <w:szCs w:val="20"/>
                <w:lang w:val="en-US"/>
              </w:rPr>
              <w:t xml:space="preserve">A.T. Trading Sp. z </w:t>
            </w:r>
            <w:proofErr w:type="spellStart"/>
            <w:r w:rsidRPr="00641AB4">
              <w:rPr>
                <w:rFonts w:cs="Calibri"/>
                <w:sz w:val="20"/>
                <w:szCs w:val="20"/>
                <w:lang w:val="en-US"/>
              </w:rPr>
              <w:t>o.o</w:t>
            </w:r>
            <w:proofErr w:type="spellEnd"/>
            <w:r w:rsidRPr="00641AB4">
              <w:rPr>
                <w:rFonts w:cs="Calibri"/>
                <w:sz w:val="20"/>
                <w:szCs w:val="20"/>
                <w:lang w:val="en-US"/>
              </w:rPr>
              <w:t>.</w:t>
            </w:r>
          </w:p>
        </w:tc>
        <w:tc>
          <w:tcPr>
            <w:tcW w:w="3032" w:type="dxa"/>
            <w:tcBorders>
              <w:top w:val="nil"/>
              <w:left w:val="nil"/>
              <w:bottom w:val="single" w:sz="4" w:space="0" w:color="auto"/>
              <w:right w:val="single" w:sz="12" w:space="0" w:color="auto"/>
            </w:tcBorders>
            <w:shd w:val="clear" w:color="auto" w:fill="auto"/>
            <w:vAlign w:val="center"/>
            <w:hideMark/>
          </w:tcPr>
          <w:p w14:paraId="2216B680" w14:textId="77777777" w:rsidR="00322EEF" w:rsidRPr="00641AB4" w:rsidRDefault="00322EEF" w:rsidP="00E8516F">
            <w:pPr>
              <w:spacing w:after="0"/>
              <w:jc w:val="left"/>
              <w:rPr>
                <w:rFonts w:cs="Calibri"/>
                <w:sz w:val="20"/>
                <w:szCs w:val="20"/>
              </w:rPr>
            </w:pPr>
            <w:r w:rsidRPr="00641AB4">
              <w:rPr>
                <w:rFonts w:cs="Calibri"/>
                <w:sz w:val="20"/>
                <w:szCs w:val="20"/>
              </w:rPr>
              <w:t>20.05.2022</w:t>
            </w:r>
          </w:p>
        </w:tc>
      </w:tr>
      <w:tr w:rsidR="00322EEF" w:rsidRPr="00B6029A" w14:paraId="09E01736" w14:textId="77777777" w:rsidTr="00E8516F">
        <w:trPr>
          <w:trHeight w:val="288"/>
        </w:trPr>
        <w:tc>
          <w:tcPr>
            <w:tcW w:w="1820" w:type="dxa"/>
            <w:vMerge/>
            <w:tcBorders>
              <w:top w:val="single" w:sz="8" w:space="0" w:color="auto"/>
              <w:left w:val="single" w:sz="12" w:space="0" w:color="auto"/>
              <w:bottom w:val="single" w:sz="8" w:space="0" w:color="000000"/>
              <w:right w:val="single" w:sz="4" w:space="0" w:color="auto"/>
            </w:tcBorders>
            <w:vAlign w:val="center"/>
            <w:hideMark/>
          </w:tcPr>
          <w:p w14:paraId="03152EDC" w14:textId="77777777" w:rsidR="00322EEF" w:rsidRPr="00641AB4" w:rsidRDefault="00322EEF" w:rsidP="00E8516F">
            <w:pPr>
              <w:spacing w:after="0"/>
              <w:jc w:val="left"/>
              <w:rPr>
                <w:rFonts w:cs="Calibri"/>
                <w:sz w:val="20"/>
                <w:szCs w:val="20"/>
              </w:rPr>
            </w:pPr>
          </w:p>
        </w:tc>
        <w:tc>
          <w:tcPr>
            <w:tcW w:w="4220" w:type="dxa"/>
            <w:tcBorders>
              <w:top w:val="nil"/>
              <w:left w:val="nil"/>
              <w:bottom w:val="single" w:sz="4" w:space="0" w:color="auto"/>
              <w:right w:val="single" w:sz="4" w:space="0" w:color="auto"/>
            </w:tcBorders>
            <w:shd w:val="clear" w:color="auto" w:fill="auto"/>
            <w:vAlign w:val="center"/>
            <w:hideMark/>
          </w:tcPr>
          <w:p w14:paraId="5EB35901" w14:textId="77777777" w:rsidR="00322EEF" w:rsidRPr="00641AB4" w:rsidRDefault="00322EEF" w:rsidP="00E8516F">
            <w:pPr>
              <w:spacing w:after="0"/>
              <w:jc w:val="left"/>
              <w:rPr>
                <w:rFonts w:cs="Calibri"/>
                <w:sz w:val="20"/>
                <w:szCs w:val="20"/>
              </w:rPr>
            </w:pPr>
            <w:proofErr w:type="spellStart"/>
            <w:r w:rsidRPr="00641AB4">
              <w:rPr>
                <w:rFonts w:cs="Calibri"/>
                <w:sz w:val="20"/>
                <w:szCs w:val="20"/>
              </w:rPr>
              <w:t>DHL</w:t>
            </w:r>
            <w:proofErr w:type="spellEnd"/>
            <w:r w:rsidRPr="00641AB4">
              <w:rPr>
                <w:rFonts w:cs="Calibri"/>
                <w:sz w:val="20"/>
                <w:szCs w:val="20"/>
              </w:rPr>
              <w:t xml:space="preserve"> Parcel Sp. z o.o.</w:t>
            </w:r>
          </w:p>
        </w:tc>
        <w:tc>
          <w:tcPr>
            <w:tcW w:w="3032" w:type="dxa"/>
            <w:tcBorders>
              <w:top w:val="nil"/>
              <w:left w:val="nil"/>
              <w:bottom w:val="single" w:sz="4" w:space="0" w:color="auto"/>
              <w:right w:val="single" w:sz="12" w:space="0" w:color="auto"/>
            </w:tcBorders>
            <w:shd w:val="clear" w:color="auto" w:fill="auto"/>
            <w:vAlign w:val="center"/>
            <w:hideMark/>
          </w:tcPr>
          <w:p w14:paraId="216A6637" w14:textId="77777777" w:rsidR="00322EEF" w:rsidRPr="00641AB4" w:rsidRDefault="00322EEF" w:rsidP="00E8516F">
            <w:pPr>
              <w:spacing w:after="0"/>
              <w:jc w:val="left"/>
              <w:rPr>
                <w:rFonts w:cs="Calibri"/>
                <w:sz w:val="20"/>
                <w:szCs w:val="20"/>
              </w:rPr>
            </w:pPr>
            <w:r w:rsidRPr="00641AB4">
              <w:rPr>
                <w:rFonts w:cs="Calibri"/>
                <w:sz w:val="20"/>
                <w:szCs w:val="20"/>
              </w:rPr>
              <w:t>01.06.2022</w:t>
            </w:r>
          </w:p>
        </w:tc>
      </w:tr>
      <w:tr w:rsidR="00322EEF" w:rsidRPr="00B6029A" w14:paraId="264C5FEF" w14:textId="77777777" w:rsidTr="00E8516F">
        <w:trPr>
          <w:trHeight w:val="300"/>
        </w:trPr>
        <w:tc>
          <w:tcPr>
            <w:tcW w:w="1820" w:type="dxa"/>
            <w:vMerge/>
            <w:tcBorders>
              <w:top w:val="single" w:sz="8" w:space="0" w:color="auto"/>
              <w:left w:val="single" w:sz="12" w:space="0" w:color="auto"/>
              <w:bottom w:val="single" w:sz="12" w:space="0" w:color="auto"/>
              <w:right w:val="single" w:sz="4" w:space="0" w:color="auto"/>
            </w:tcBorders>
            <w:vAlign w:val="center"/>
            <w:hideMark/>
          </w:tcPr>
          <w:p w14:paraId="74E7342D" w14:textId="77777777" w:rsidR="00322EEF" w:rsidRPr="00641AB4" w:rsidRDefault="00322EEF" w:rsidP="00E8516F">
            <w:pPr>
              <w:spacing w:after="0"/>
              <w:jc w:val="left"/>
              <w:rPr>
                <w:rFonts w:cs="Calibri"/>
                <w:sz w:val="20"/>
                <w:szCs w:val="20"/>
              </w:rPr>
            </w:pPr>
          </w:p>
        </w:tc>
        <w:tc>
          <w:tcPr>
            <w:tcW w:w="4220" w:type="dxa"/>
            <w:tcBorders>
              <w:top w:val="nil"/>
              <w:left w:val="nil"/>
              <w:bottom w:val="single" w:sz="12" w:space="0" w:color="auto"/>
              <w:right w:val="single" w:sz="4" w:space="0" w:color="auto"/>
            </w:tcBorders>
            <w:shd w:val="clear" w:color="auto" w:fill="auto"/>
            <w:vAlign w:val="center"/>
            <w:hideMark/>
          </w:tcPr>
          <w:p w14:paraId="64C9A013" w14:textId="77777777" w:rsidR="00322EEF" w:rsidRPr="00641AB4" w:rsidRDefault="00322EEF" w:rsidP="00E8516F">
            <w:pPr>
              <w:spacing w:after="0"/>
              <w:jc w:val="left"/>
              <w:rPr>
                <w:rFonts w:cs="Calibri"/>
                <w:sz w:val="20"/>
                <w:szCs w:val="20"/>
              </w:rPr>
            </w:pPr>
            <w:proofErr w:type="spellStart"/>
            <w:r w:rsidRPr="00641AB4">
              <w:rPr>
                <w:rFonts w:cs="Calibri"/>
                <w:sz w:val="20"/>
                <w:szCs w:val="20"/>
              </w:rPr>
              <w:t>Stadler</w:t>
            </w:r>
            <w:proofErr w:type="spellEnd"/>
            <w:r w:rsidRPr="00641AB4">
              <w:rPr>
                <w:rFonts w:cs="Calibri"/>
                <w:sz w:val="20"/>
                <w:szCs w:val="20"/>
              </w:rPr>
              <w:t xml:space="preserve"> Polska Sp. z o.o.</w:t>
            </w:r>
          </w:p>
        </w:tc>
        <w:tc>
          <w:tcPr>
            <w:tcW w:w="3032" w:type="dxa"/>
            <w:tcBorders>
              <w:top w:val="nil"/>
              <w:left w:val="nil"/>
              <w:bottom w:val="single" w:sz="12" w:space="0" w:color="auto"/>
              <w:right w:val="single" w:sz="12" w:space="0" w:color="auto"/>
            </w:tcBorders>
            <w:shd w:val="clear" w:color="auto" w:fill="auto"/>
            <w:vAlign w:val="center"/>
            <w:hideMark/>
          </w:tcPr>
          <w:p w14:paraId="260EF150" w14:textId="77777777" w:rsidR="00322EEF" w:rsidRPr="00641AB4" w:rsidRDefault="00322EEF" w:rsidP="00E8516F">
            <w:pPr>
              <w:spacing w:after="0"/>
              <w:jc w:val="left"/>
              <w:rPr>
                <w:rFonts w:cs="Calibri"/>
                <w:sz w:val="20"/>
                <w:szCs w:val="20"/>
              </w:rPr>
            </w:pPr>
            <w:r w:rsidRPr="00641AB4">
              <w:rPr>
                <w:rFonts w:cs="Calibri"/>
                <w:sz w:val="20"/>
                <w:szCs w:val="20"/>
              </w:rPr>
              <w:t>01.06.2022</w:t>
            </w:r>
          </w:p>
        </w:tc>
      </w:tr>
      <w:tr w:rsidR="00322EEF" w:rsidRPr="00B6029A" w14:paraId="59F738BB" w14:textId="77777777" w:rsidTr="00E8516F">
        <w:trPr>
          <w:trHeight w:val="288"/>
        </w:trPr>
        <w:tc>
          <w:tcPr>
            <w:tcW w:w="1820"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14:paraId="5B090D71" w14:textId="77777777" w:rsidR="00322EEF" w:rsidRPr="00641AB4" w:rsidRDefault="00322EEF" w:rsidP="00E8516F">
            <w:pPr>
              <w:spacing w:after="0"/>
              <w:jc w:val="left"/>
              <w:rPr>
                <w:rFonts w:cs="Calibri"/>
                <w:sz w:val="20"/>
                <w:szCs w:val="20"/>
              </w:rPr>
            </w:pPr>
            <w:r w:rsidRPr="00641AB4">
              <w:rPr>
                <w:rFonts w:cs="Calibri"/>
                <w:sz w:val="20"/>
                <w:szCs w:val="20"/>
              </w:rPr>
              <w:t>Wykłady online</w:t>
            </w:r>
          </w:p>
        </w:tc>
        <w:tc>
          <w:tcPr>
            <w:tcW w:w="4220" w:type="dxa"/>
            <w:tcBorders>
              <w:top w:val="single" w:sz="12" w:space="0" w:color="auto"/>
              <w:left w:val="nil"/>
              <w:bottom w:val="single" w:sz="4" w:space="0" w:color="auto"/>
              <w:right w:val="single" w:sz="4" w:space="0" w:color="auto"/>
            </w:tcBorders>
            <w:shd w:val="clear" w:color="auto" w:fill="auto"/>
            <w:vAlign w:val="center"/>
            <w:hideMark/>
          </w:tcPr>
          <w:p w14:paraId="05559C0B" w14:textId="77777777" w:rsidR="00322EEF" w:rsidRPr="00641AB4" w:rsidRDefault="00322EEF" w:rsidP="00E8516F">
            <w:pPr>
              <w:spacing w:after="0"/>
              <w:jc w:val="left"/>
              <w:rPr>
                <w:rFonts w:cs="Calibri"/>
                <w:sz w:val="20"/>
                <w:szCs w:val="20"/>
              </w:rPr>
            </w:pPr>
            <w:proofErr w:type="spellStart"/>
            <w:r w:rsidRPr="00641AB4">
              <w:rPr>
                <w:rFonts w:cs="Calibri"/>
                <w:sz w:val="20"/>
                <w:szCs w:val="20"/>
              </w:rPr>
              <w:t>DHL</w:t>
            </w:r>
            <w:proofErr w:type="spellEnd"/>
            <w:r w:rsidRPr="00641AB4">
              <w:rPr>
                <w:rFonts w:cs="Calibri"/>
                <w:sz w:val="20"/>
                <w:szCs w:val="20"/>
              </w:rPr>
              <w:t xml:space="preserve"> Parcel Sp. z o.o.</w:t>
            </w:r>
          </w:p>
        </w:tc>
        <w:tc>
          <w:tcPr>
            <w:tcW w:w="3032" w:type="dxa"/>
            <w:tcBorders>
              <w:top w:val="single" w:sz="12" w:space="0" w:color="auto"/>
              <w:left w:val="nil"/>
              <w:bottom w:val="single" w:sz="4" w:space="0" w:color="auto"/>
              <w:right w:val="single" w:sz="12" w:space="0" w:color="auto"/>
            </w:tcBorders>
            <w:shd w:val="clear" w:color="auto" w:fill="auto"/>
            <w:vAlign w:val="center"/>
            <w:hideMark/>
          </w:tcPr>
          <w:p w14:paraId="40500C5E" w14:textId="77777777" w:rsidR="00322EEF" w:rsidRPr="00641AB4" w:rsidRDefault="00322EEF" w:rsidP="00E8516F">
            <w:pPr>
              <w:spacing w:after="0"/>
              <w:jc w:val="left"/>
              <w:rPr>
                <w:rFonts w:cs="Calibri"/>
                <w:sz w:val="20"/>
                <w:szCs w:val="20"/>
              </w:rPr>
            </w:pPr>
            <w:r w:rsidRPr="00641AB4">
              <w:rPr>
                <w:rFonts w:cs="Calibri"/>
                <w:sz w:val="20"/>
                <w:szCs w:val="20"/>
              </w:rPr>
              <w:t>22.01.2021; 10.05.2021</w:t>
            </w:r>
          </w:p>
        </w:tc>
      </w:tr>
      <w:tr w:rsidR="00322EEF" w:rsidRPr="00B6029A" w14:paraId="2173ED7E" w14:textId="77777777" w:rsidTr="00E8516F">
        <w:trPr>
          <w:trHeight w:val="300"/>
        </w:trPr>
        <w:tc>
          <w:tcPr>
            <w:tcW w:w="1820" w:type="dxa"/>
            <w:vMerge/>
            <w:tcBorders>
              <w:top w:val="nil"/>
              <w:left w:val="single" w:sz="12" w:space="0" w:color="auto"/>
              <w:bottom w:val="single" w:sz="12" w:space="0" w:color="auto"/>
              <w:right w:val="single" w:sz="4" w:space="0" w:color="auto"/>
            </w:tcBorders>
            <w:vAlign w:val="center"/>
            <w:hideMark/>
          </w:tcPr>
          <w:p w14:paraId="7C483BD1" w14:textId="77777777" w:rsidR="00322EEF" w:rsidRPr="00641AB4" w:rsidRDefault="00322EEF" w:rsidP="00E8516F">
            <w:pPr>
              <w:spacing w:after="0"/>
              <w:jc w:val="left"/>
              <w:rPr>
                <w:rFonts w:cs="Calibri"/>
                <w:sz w:val="20"/>
                <w:szCs w:val="20"/>
              </w:rPr>
            </w:pPr>
          </w:p>
        </w:tc>
        <w:tc>
          <w:tcPr>
            <w:tcW w:w="4220" w:type="dxa"/>
            <w:tcBorders>
              <w:top w:val="nil"/>
              <w:left w:val="nil"/>
              <w:bottom w:val="single" w:sz="12" w:space="0" w:color="auto"/>
              <w:right w:val="single" w:sz="4" w:space="0" w:color="auto"/>
            </w:tcBorders>
            <w:shd w:val="clear" w:color="auto" w:fill="auto"/>
            <w:vAlign w:val="center"/>
            <w:hideMark/>
          </w:tcPr>
          <w:p w14:paraId="7A2BB19D" w14:textId="77777777" w:rsidR="00322EEF" w:rsidRPr="00641AB4" w:rsidRDefault="00322EEF" w:rsidP="00E8516F">
            <w:pPr>
              <w:spacing w:after="0"/>
              <w:jc w:val="left"/>
              <w:rPr>
                <w:rFonts w:cs="Calibri"/>
                <w:sz w:val="20"/>
                <w:szCs w:val="20"/>
              </w:rPr>
            </w:pPr>
            <w:r w:rsidRPr="00641AB4">
              <w:rPr>
                <w:rFonts w:cs="Calibri"/>
                <w:sz w:val="20"/>
                <w:szCs w:val="20"/>
              </w:rPr>
              <w:t>Nowoczesne Zarządzanie Biznesem</w:t>
            </w:r>
          </w:p>
        </w:tc>
        <w:tc>
          <w:tcPr>
            <w:tcW w:w="3032" w:type="dxa"/>
            <w:tcBorders>
              <w:top w:val="nil"/>
              <w:left w:val="nil"/>
              <w:bottom w:val="single" w:sz="12" w:space="0" w:color="auto"/>
              <w:right w:val="single" w:sz="12" w:space="0" w:color="auto"/>
            </w:tcBorders>
            <w:shd w:val="clear" w:color="auto" w:fill="auto"/>
            <w:vAlign w:val="center"/>
            <w:hideMark/>
          </w:tcPr>
          <w:p w14:paraId="7949DB6D" w14:textId="77777777" w:rsidR="00322EEF" w:rsidRPr="00641AB4" w:rsidRDefault="00322EEF" w:rsidP="00E8516F">
            <w:pPr>
              <w:spacing w:after="0"/>
              <w:jc w:val="left"/>
              <w:rPr>
                <w:rFonts w:cs="Calibri"/>
                <w:sz w:val="20"/>
                <w:szCs w:val="20"/>
              </w:rPr>
            </w:pPr>
            <w:r w:rsidRPr="00641AB4">
              <w:rPr>
                <w:rFonts w:cs="Calibri"/>
                <w:sz w:val="20"/>
                <w:szCs w:val="20"/>
              </w:rPr>
              <w:t>07.04.2022</w:t>
            </w:r>
          </w:p>
        </w:tc>
      </w:tr>
      <w:tr w:rsidR="00322EEF" w:rsidRPr="00B6029A" w14:paraId="4D543BCF" w14:textId="77777777" w:rsidTr="00E8516F">
        <w:trPr>
          <w:trHeight w:val="300"/>
        </w:trPr>
        <w:tc>
          <w:tcPr>
            <w:tcW w:w="1820"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14:paraId="776ACF37" w14:textId="77777777" w:rsidR="00322EEF" w:rsidRPr="00641AB4" w:rsidRDefault="00322EEF" w:rsidP="00E8516F">
            <w:pPr>
              <w:spacing w:after="0"/>
              <w:jc w:val="left"/>
              <w:rPr>
                <w:rFonts w:cs="Calibri"/>
                <w:sz w:val="20"/>
                <w:szCs w:val="20"/>
              </w:rPr>
            </w:pPr>
            <w:r w:rsidRPr="00641AB4">
              <w:rPr>
                <w:rFonts w:cs="Calibri"/>
                <w:sz w:val="20"/>
                <w:szCs w:val="20"/>
              </w:rPr>
              <w:t>Wykłady stacjonarne</w:t>
            </w:r>
          </w:p>
        </w:tc>
        <w:tc>
          <w:tcPr>
            <w:tcW w:w="4220"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579C6604" w14:textId="77777777" w:rsidR="00322EEF" w:rsidRPr="00641AB4" w:rsidRDefault="00322EEF" w:rsidP="00E8516F">
            <w:pPr>
              <w:spacing w:after="0"/>
              <w:jc w:val="left"/>
              <w:rPr>
                <w:rFonts w:cs="Calibri"/>
                <w:sz w:val="20"/>
                <w:szCs w:val="20"/>
                <w:lang w:val="en-US"/>
              </w:rPr>
            </w:pPr>
            <w:r w:rsidRPr="00641AB4">
              <w:rPr>
                <w:rFonts w:cs="Calibri"/>
                <w:sz w:val="20"/>
                <w:szCs w:val="20"/>
                <w:lang w:val="en-US"/>
              </w:rPr>
              <w:t>LS Airport Services S.A.</w:t>
            </w:r>
          </w:p>
        </w:tc>
        <w:tc>
          <w:tcPr>
            <w:tcW w:w="3032" w:type="dxa"/>
            <w:tcBorders>
              <w:top w:val="single" w:sz="12" w:space="0" w:color="auto"/>
              <w:left w:val="nil"/>
              <w:bottom w:val="single" w:sz="4" w:space="0" w:color="auto"/>
              <w:right w:val="single" w:sz="12" w:space="0" w:color="auto"/>
            </w:tcBorders>
            <w:shd w:val="clear" w:color="auto" w:fill="auto"/>
            <w:vAlign w:val="center"/>
            <w:hideMark/>
          </w:tcPr>
          <w:p w14:paraId="26029D2B" w14:textId="77777777" w:rsidR="00322EEF" w:rsidRPr="00641AB4" w:rsidRDefault="00322EEF" w:rsidP="00E8516F">
            <w:pPr>
              <w:spacing w:after="0"/>
              <w:jc w:val="left"/>
              <w:rPr>
                <w:rFonts w:cs="Calibri"/>
                <w:sz w:val="20"/>
                <w:szCs w:val="20"/>
              </w:rPr>
            </w:pPr>
            <w:r w:rsidRPr="00641AB4">
              <w:rPr>
                <w:rFonts w:cs="Calibri"/>
                <w:sz w:val="20"/>
                <w:szCs w:val="20"/>
              </w:rPr>
              <w:t>30.11.2021</w:t>
            </w:r>
          </w:p>
        </w:tc>
      </w:tr>
      <w:tr w:rsidR="00322EEF" w:rsidRPr="00B6029A" w14:paraId="0533F4A3" w14:textId="77777777" w:rsidTr="00E8516F">
        <w:trPr>
          <w:trHeight w:val="288"/>
        </w:trPr>
        <w:tc>
          <w:tcPr>
            <w:tcW w:w="1820" w:type="dxa"/>
            <w:vMerge/>
            <w:tcBorders>
              <w:top w:val="single" w:sz="8" w:space="0" w:color="auto"/>
              <w:left w:val="single" w:sz="12" w:space="0" w:color="auto"/>
              <w:bottom w:val="single" w:sz="8" w:space="0" w:color="000000"/>
              <w:right w:val="single" w:sz="4" w:space="0" w:color="auto"/>
            </w:tcBorders>
            <w:vAlign w:val="center"/>
            <w:hideMark/>
          </w:tcPr>
          <w:p w14:paraId="33874F17" w14:textId="77777777" w:rsidR="00322EEF" w:rsidRPr="00641AB4" w:rsidRDefault="00322EEF" w:rsidP="00E8516F">
            <w:pPr>
              <w:spacing w:after="0"/>
              <w:jc w:val="left"/>
              <w:rPr>
                <w:rFonts w:cs="Calibri"/>
                <w:sz w:val="20"/>
                <w:szCs w:val="20"/>
              </w:rPr>
            </w:pPr>
          </w:p>
        </w:tc>
        <w:tc>
          <w:tcPr>
            <w:tcW w:w="4220" w:type="dxa"/>
            <w:tcBorders>
              <w:top w:val="nil"/>
              <w:left w:val="single" w:sz="4" w:space="0" w:color="auto"/>
              <w:bottom w:val="single" w:sz="4" w:space="0" w:color="auto"/>
              <w:right w:val="single" w:sz="4" w:space="0" w:color="auto"/>
            </w:tcBorders>
            <w:shd w:val="clear" w:color="auto" w:fill="auto"/>
            <w:vAlign w:val="center"/>
            <w:hideMark/>
          </w:tcPr>
          <w:p w14:paraId="68F1E57E" w14:textId="77777777" w:rsidR="00322EEF" w:rsidRPr="00641AB4" w:rsidRDefault="00322EEF" w:rsidP="00E8516F">
            <w:pPr>
              <w:spacing w:after="0"/>
              <w:jc w:val="left"/>
              <w:rPr>
                <w:rFonts w:cs="Calibri"/>
                <w:sz w:val="20"/>
                <w:szCs w:val="20"/>
              </w:rPr>
            </w:pPr>
            <w:r w:rsidRPr="00641AB4">
              <w:rPr>
                <w:rFonts w:cs="Calibri"/>
                <w:sz w:val="20"/>
                <w:szCs w:val="20"/>
              </w:rPr>
              <w:t>Powiatowy Urząd Pracy w Siedlcach</w:t>
            </w:r>
          </w:p>
        </w:tc>
        <w:tc>
          <w:tcPr>
            <w:tcW w:w="3032" w:type="dxa"/>
            <w:tcBorders>
              <w:top w:val="nil"/>
              <w:left w:val="nil"/>
              <w:bottom w:val="single" w:sz="4" w:space="0" w:color="auto"/>
              <w:right w:val="single" w:sz="12" w:space="0" w:color="auto"/>
            </w:tcBorders>
            <w:shd w:val="clear" w:color="auto" w:fill="auto"/>
            <w:vAlign w:val="center"/>
            <w:hideMark/>
          </w:tcPr>
          <w:p w14:paraId="22FDFF32" w14:textId="77777777" w:rsidR="00322EEF" w:rsidRPr="00641AB4" w:rsidRDefault="00322EEF" w:rsidP="00E8516F">
            <w:pPr>
              <w:spacing w:after="0"/>
              <w:jc w:val="left"/>
              <w:rPr>
                <w:rFonts w:cs="Calibri"/>
                <w:sz w:val="20"/>
                <w:szCs w:val="20"/>
              </w:rPr>
            </w:pPr>
            <w:r w:rsidRPr="00641AB4">
              <w:rPr>
                <w:rFonts w:cs="Calibri"/>
                <w:sz w:val="20"/>
                <w:szCs w:val="20"/>
              </w:rPr>
              <w:t>15.04.2022</w:t>
            </w:r>
          </w:p>
        </w:tc>
      </w:tr>
      <w:tr w:rsidR="00322EEF" w:rsidRPr="00B6029A" w14:paraId="0EFA1F3A" w14:textId="77777777" w:rsidTr="00E8516F">
        <w:trPr>
          <w:trHeight w:val="288"/>
        </w:trPr>
        <w:tc>
          <w:tcPr>
            <w:tcW w:w="1820" w:type="dxa"/>
            <w:vMerge/>
            <w:tcBorders>
              <w:top w:val="single" w:sz="8" w:space="0" w:color="auto"/>
              <w:left w:val="single" w:sz="12" w:space="0" w:color="auto"/>
              <w:bottom w:val="single" w:sz="8" w:space="0" w:color="000000"/>
              <w:right w:val="single" w:sz="4" w:space="0" w:color="auto"/>
            </w:tcBorders>
            <w:vAlign w:val="center"/>
            <w:hideMark/>
          </w:tcPr>
          <w:p w14:paraId="353CD207" w14:textId="77777777" w:rsidR="00322EEF" w:rsidRPr="00641AB4" w:rsidRDefault="00322EEF" w:rsidP="00E8516F">
            <w:pPr>
              <w:spacing w:after="0"/>
              <w:jc w:val="left"/>
              <w:rPr>
                <w:rFonts w:cs="Calibri"/>
                <w:sz w:val="20"/>
                <w:szCs w:val="20"/>
              </w:rPr>
            </w:pPr>
          </w:p>
        </w:tc>
        <w:tc>
          <w:tcPr>
            <w:tcW w:w="4220" w:type="dxa"/>
            <w:tcBorders>
              <w:top w:val="nil"/>
              <w:left w:val="single" w:sz="4" w:space="0" w:color="auto"/>
              <w:bottom w:val="single" w:sz="4" w:space="0" w:color="auto"/>
              <w:right w:val="single" w:sz="4" w:space="0" w:color="auto"/>
            </w:tcBorders>
            <w:shd w:val="clear" w:color="auto" w:fill="auto"/>
            <w:vAlign w:val="center"/>
            <w:hideMark/>
          </w:tcPr>
          <w:p w14:paraId="795234F3" w14:textId="77777777" w:rsidR="00322EEF" w:rsidRPr="00641AB4" w:rsidRDefault="00322EEF" w:rsidP="00E8516F">
            <w:pPr>
              <w:spacing w:after="0"/>
              <w:jc w:val="left"/>
              <w:rPr>
                <w:rFonts w:cs="Calibri"/>
                <w:sz w:val="20"/>
                <w:szCs w:val="20"/>
              </w:rPr>
            </w:pPr>
            <w:r w:rsidRPr="00641AB4">
              <w:rPr>
                <w:rFonts w:cs="Calibri"/>
                <w:sz w:val="20"/>
                <w:szCs w:val="20"/>
              </w:rPr>
              <w:t>Abakus Logistics</w:t>
            </w:r>
          </w:p>
        </w:tc>
        <w:tc>
          <w:tcPr>
            <w:tcW w:w="3032" w:type="dxa"/>
            <w:tcBorders>
              <w:top w:val="nil"/>
              <w:left w:val="nil"/>
              <w:bottom w:val="single" w:sz="4" w:space="0" w:color="auto"/>
              <w:right w:val="single" w:sz="12" w:space="0" w:color="auto"/>
            </w:tcBorders>
            <w:shd w:val="clear" w:color="auto" w:fill="auto"/>
            <w:vAlign w:val="center"/>
            <w:hideMark/>
          </w:tcPr>
          <w:p w14:paraId="61C64962" w14:textId="77777777" w:rsidR="00322EEF" w:rsidRPr="00641AB4" w:rsidRDefault="00322EEF" w:rsidP="00E8516F">
            <w:pPr>
              <w:spacing w:after="0"/>
              <w:jc w:val="left"/>
              <w:rPr>
                <w:rFonts w:cs="Calibri"/>
                <w:sz w:val="20"/>
                <w:szCs w:val="20"/>
              </w:rPr>
            </w:pPr>
            <w:r w:rsidRPr="00641AB4">
              <w:rPr>
                <w:rFonts w:cs="Calibri"/>
                <w:sz w:val="20"/>
                <w:szCs w:val="20"/>
              </w:rPr>
              <w:t>23.04.2022</w:t>
            </w:r>
          </w:p>
        </w:tc>
      </w:tr>
      <w:tr w:rsidR="00322EEF" w:rsidRPr="00B6029A" w14:paraId="61A6029B" w14:textId="77777777" w:rsidTr="00E8516F">
        <w:trPr>
          <w:trHeight w:val="288"/>
        </w:trPr>
        <w:tc>
          <w:tcPr>
            <w:tcW w:w="1820" w:type="dxa"/>
            <w:vMerge/>
            <w:tcBorders>
              <w:top w:val="single" w:sz="8" w:space="0" w:color="auto"/>
              <w:left w:val="single" w:sz="12" w:space="0" w:color="auto"/>
              <w:bottom w:val="single" w:sz="8" w:space="0" w:color="000000"/>
              <w:right w:val="single" w:sz="4" w:space="0" w:color="auto"/>
            </w:tcBorders>
            <w:vAlign w:val="center"/>
            <w:hideMark/>
          </w:tcPr>
          <w:p w14:paraId="2C8CB9C1" w14:textId="77777777" w:rsidR="00322EEF" w:rsidRPr="00641AB4" w:rsidRDefault="00322EEF" w:rsidP="00E8516F">
            <w:pPr>
              <w:spacing w:after="0"/>
              <w:jc w:val="left"/>
              <w:rPr>
                <w:rFonts w:cs="Calibri"/>
                <w:sz w:val="20"/>
                <w:szCs w:val="20"/>
              </w:rPr>
            </w:pPr>
          </w:p>
        </w:tc>
        <w:tc>
          <w:tcPr>
            <w:tcW w:w="4220" w:type="dxa"/>
            <w:tcBorders>
              <w:top w:val="nil"/>
              <w:left w:val="single" w:sz="4" w:space="0" w:color="auto"/>
              <w:bottom w:val="single" w:sz="4" w:space="0" w:color="auto"/>
              <w:right w:val="single" w:sz="4" w:space="0" w:color="auto"/>
            </w:tcBorders>
            <w:shd w:val="clear" w:color="auto" w:fill="auto"/>
            <w:vAlign w:val="center"/>
            <w:hideMark/>
          </w:tcPr>
          <w:p w14:paraId="2DBEF81B" w14:textId="77777777" w:rsidR="00322EEF" w:rsidRPr="00641AB4" w:rsidRDefault="00322EEF" w:rsidP="00E8516F">
            <w:pPr>
              <w:spacing w:after="0"/>
              <w:jc w:val="left"/>
              <w:rPr>
                <w:rFonts w:cs="Calibri"/>
                <w:sz w:val="20"/>
                <w:szCs w:val="20"/>
              </w:rPr>
            </w:pPr>
            <w:proofErr w:type="spellStart"/>
            <w:r w:rsidRPr="00641AB4">
              <w:rPr>
                <w:rFonts w:cs="Calibri"/>
                <w:sz w:val="20"/>
                <w:szCs w:val="20"/>
              </w:rPr>
              <w:t>Expeditors</w:t>
            </w:r>
            <w:proofErr w:type="spellEnd"/>
            <w:r w:rsidRPr="00641AB4">
              <w:rPr>
                <w:rFonts w:cs="Calibri"/>
                <w:sz w:val="20"/>
                <w:szCs w:val="20"/>
              </w:rPr>
              <w:t xml:space="preserve"> Polska</w:t>
            </w:r>
          </w:p>
        </w:tc>
        <w:tc>
          <w:tcPr>
            <w:tcW w:w="3032" w:type="dxa"/>
            <w:tcBorders>
              <w:top w:val="nil"/>
              <w:left w:val="nil"/>
              <w:bottom w:val="single" w:sz="4" w:space="0" w:color="auto"/>
              <w:right w:val="single" w:sz="12" w:space="0" w:color="auto"/>
            </w:tcBorders>
            <w:shd w:val="clear" w:color="auto" w:fill="auto"/>
            <w:vAlign w:val="center"/>
            <w:hideMark/>
          </w:tcPr>
          <w:p w14:paraId="1240F93B" w14:textId="77777777" w:rsidR="00322EEF" w:rsidRPr="00641AB4" w:rsidRDefault="00322EEF" w:rsidP="00E8516F">
            <w:pPr>
              <w:spacing w:after="0"/>
              <w:jc w:val="left"/>
              <w:rPr>
                <w:rFonts w:cs="Calibri"/>
                <w:sz w:val="20"/>
                <w:szCs w:val="20"/>
              </w:rPr>
            </w:pPr>
            <w:r w:rsidRPr="00641AB4">
              <w:rPr>
                <w:rFonts w:cs="Calibri"/>
                <w:sz w:val="20"/>
                <w:szCs w:val="20"/>
              </w:rPr>
              <w:t>28.04.2022 – 09.06.2022</w:t>
            </w:r>
          </w:p>
        </w:tc>
      </w:tr>
      <w:tr w:rsidR="00322EEF" w:rsidRPr="00B6029A" w14:paraId="5B0F4434" w14:textId="77777777" w:rsidTr="00E8516F">
        <w:trPr>
          <w:trHeight w:val="552"/>
        </w:trPr>
        <w:tc>
          <w:tcPr>
            <w:tcW w:w="1820" w:type="dxa"/>
            <w:vMerge/>
            <w:tcBorders>
              <w:top w:val="single" w:sz="8" w:space="0" w:color="auto"/>
              <w:left w:val="single" w:sz="12" w:space="0" w:color="auto"/>
              <w:bottom w:val="single" w:sz="8" w:space="0" w:color="000000"/>
              <w:right w:val="single" w:sz="4" w:space="0" w:color="auto"/>
            </w:tcBorders>
            <w:vAlign w:val="center"/>
            <w:hideMark/>
          </w:tcPr>
          <w:p w14:paraId="38BEDAA9" w14:textId="77777777" w:rsidR="00322EEF" w:rsidRPr="00641AB4" w:rsidRDefault="00322EEF" w:rsidP="00E8516F">
            <w:pPr>
              <w:spacing w:after="0"/>
              <w:jc w:val="left"/>
              <w:rPr>
                <w:rFonts w:cs="Calibri"/>
                <w:sz w:val="20"/>
                <w:szCs w:val="20"/>
              </w:rPr>
            </w:pPr>
          </w:p>
        </w:tc>
        <w:tc>
          <w:tcPr>
            <w:tcW w:w="4220" w:type="dxa"/>
            <w:tcBorders>
              <w:top w:val="nil"/>
              <w:left w:val="single" w:sz="4" w:space="0" w:color="auto"/>
              <w:bottom w:val="single" w:sz="4" w:space="0" w:color="auto"/>
              <w:right w:val="single" w:sz="4" w:space="0" w:color="auto"/>
            </w:tcBorders>
            <w:shd w:val="clear" w:color="auto" w:fill="auto"/>
            <w:vAlign w:val="center"/>
            <w:hideMark/>
          </w:tcPr>
          <w:p w14:paraId="0CD763E2" w14:textId="77777777" w:rsidR="00322EEF" w:rsidRPr="00641AB4" w:rsidRDefault="00322EEF" w:rsidP="00E8516F">
            <w:pPr>
              <w:spacing w:after="0"/>
              <w:jc w:val="left"/>
              <w:rPr>
                <w:rFonts w:cs="Calibri"/>
                <w:sz w:val="20"/>
                <w:szCs w:val="20"/>
              </w:rPr>
            </w:pPr>
            <w:r w:rsidRPr="00641AB4">
              <w:rPr>
                <w:rFonts w:cs="Calibri"/>
                <w:sz w:val="20"/>
                <w:szCs w:val="20"/>
              </w:rPr>
              <w:t xml:space="preserve">Wojewódzki Urząd Pracy w Warszawie Filia </w:t>
            </w:r>
            <w:r w:rsidRPr="00641AB4">
              <w:rPr>
                <w:rFonts w:cs="Calibri"/>
                <w:sz w:val="20"/>
                <w:szCs w:val="20"/>
              </w:rPr>
              <w:br/>
              <w:t>w Siedlcach</w:t>
            </w:r>
          </w:p>
        </w:tc>
        <w:tc>
          <w:tcPr>
            <w:tcW w:w="3032" w:type="dxa"/>
            <w:tcBorders>
              <w:top w:val="nil"/>
              <w:left w:val="nil"/>
              <w:bottom w:val="single" w:sz="4" w:space="0" w:color="auto"/>
              <w:right w:val="single" w:sz="12" w:space="0" w:color="auto"/>
            </w:tcBorders>
            <w:shd w:val="clear" w:color="auto" w:fill="auto"/>
            <w:vAlign w:val="center"/>
            <w:hideMark/>
          </w:tcPr>
          <w:p w14:paraId="3E1F8A73" w14:textId="77777777" w:rsidR="00322EEF" w:rsidRPr="00641AB4" w:rsidRDefault="00322EEF" w:rsidP="00E8516F">
            <w:pPr>
              <w:spacing w:after="0"/>
              <w:jc w:val="left"/>
              <w:rPr>
                <w:rFonts w:cs="Calibri"/>
                <w:sz w:val="20"/>
                <w:szCs w:val="20"/>
              </w:rPr>
            </w:pPr>
            <w:r w:rsidRPr="00641AB4">
              <w:rPr>
                <w:rFonts w:cs="Calibri"/>
                <w:sz w:val="20"/>
                <w:szCs w:val="20"/>
              </w:rPr>
              <w:t>25.05.2022</w:t>
            </w:r>
          </w:p>
        </w:tc>
      </w:tr>
      <w:tr w:rsidR="00322EEF" w:rsidRPr="00B6029A" w14:paraId="03717E8E" w14:textId="77777777" w:rsidTr="00E8516F">
        <w:trPr>
          <w:trHeight w:val="288"/>
        </w:trPr>
        <w:tc>
          <w:tcPr>
            <w:tcW w:w="1820" w:type="dxa"/>
            <w:vMerge/>
            <w:tcBorders>
              <w:top w:val="single" w:sz="8" w:space="0" w:color="auto"/>
              <w:left w:val="single" w:sz="12" w:space="0" w:color="auto"/>
              <w:bottom w:val="single" w:sz="8" w:space="0" w:color="000000"/>
              <w:right w:val="single" w:sz="4" w:space="0" w:color="auto"/>
            </w:tcBorders>
            <w:vAlign w:val="center"/>
            <w:hideMark/>
          </w:tcPr>
          <w:p w14:paraId="73B86457" w14:textId="77777777" w:rsidR="00322EEF" w:rsidRPr="00641AB4" w:rsidRDefault="00322EEF" w:rsidP="00E8516F">
            <w:pPr>
              <w:spacing w:after="0"/>
              <w:jc w:val="left"/>
              <w:rPr>
                <w:rFonts w:cs="Calibri"/>
                <w:sz w:val="20"/>
                <w:szCs w:val="20"/>
              </w:rPr>
            </w:pPr>
          </w:p>
        </w:tc>
        <w:tc>
          <w:tcPr>
            <w:tcW w:w="4220" w:type="dxa"/>
            <w:tcBorders>
              <w:top w:val="nil"/>
              <w:left w:val="single" w:sz="4" w:space="0" w:color="auto"/>
              <w:bottom w:val="single" w:sz="4" w:space="0" w:color="auto"/>
              <w:right w:val="single" w:sz="4" w:space="0" w:color="auto"/>
            </w:tcBorders>
            <w:shd w:val="clear" w:color="auto" w:fill="auto"/>
            <w:vAlign w:val="center"/>
            <w:hideMark/>
          </w:tcPr>
          <w:p w14:paraId="03EE5B90" w14:textId="77777777" w:rsidR="00322EEF" w:rsidRPr="00641AB4" w:rsidRDefault="00322EEF" w:rsidP="00E8516F">
            <w:pPr>
              <w:spacing w:after="0"/>
              <w:jc w:val="left"/>
              <w:rPr>
                <w:rFonts w:cs="Calibri"/>
                <w:sz w:val="20"/>
                <w:szCs w:val="20"/>
              </w:rPr>
            </w:pPr>
            <w:proofErr w:type="spellStart"/>
            <w:r w:rsidRPr="00641AB4">
              <w:rPr>
                <w:rFonts w:cs="Calibri"/>
                <w:sz w:val="20"/>
                <w:szCs w:val="20"/>
              </w:rPr>
              <w:t>ASAJ</w:t>
            </w:r>
            <w:proofErr w:type="spellEnd"/>
            <w:r w:rsidRPr="00641AB4">
              <w:rPr>
                <w:rFonts w:cs="Calibri"/>
                <w:sz w:val="20"/>
                <w:szCs w:val="20"/>
              </w:rPr>
              <w:t xml:space="preserve"> Sp. z o.o.</w:t>
            </w:r>
          </w:p>
        </w:tc>
        <w:tc>
          <w:tcPr>
            <w:tcW w:w="3032" w:type="dxa"/>
            <w:tcBorders>
              <w:top w:val="nil"/>
              <w:left w:val="nil"/>
              <w:bottom w:val="single" w:sz="4" w:space="0" w:color="auto"/>
              <w:right w:val="single" w:sz="12" w:space="0" w:color="auto"/>
            </w:tcBorders>
            <w:shd w:val="clear" w:color="auto" w:fill="auto"/>
            <w:vAlign w:val="center"/>
            <w:hideMark/>
          </w:tcPr>
          <w:p w14:paraId="6A3B63D3" w14:textId="77777777" w:rsidR="00322EEF" w:rsidRPr="00641AB4" w:rsidRDefault="00322EEF" w:rsidP="00E8516F">
            <w:pPr>
              <w:spacing w:after="0"/>
              <w:jc w:val="left"/>
              <w:rPr>
                <w:rFonts w:cs="Calibri"/>
                <w:sz w:val="20"/>
                <w:szCs w:val="20"/>
              </w:rPr>
            </w:pPr>
            <w:r w:rsidRPr="00641AB4">
              <w:rPr>
                <w:rFonts w:cs="Calibri"/>
                <w:sz w:val="20"/>
                <w:szCs w:val="20"/>
              </w:rPr>
              <w:t>25.05.2022</w:t>
            </w:r>
          </w:p>
        </w:tc>
      </w:tr>
      <w:tr w:rsidR="00322EEF" w:rsidRPr="00B6029A" w14:paraId="46D51FBC" w14:textId="77777777" w:rsidTr="00E8516F">
        <w:trPr>
          <w:trHeight w:val="552"/>
        </w:trPr>
        <w:tc>
          <w:tcPr>
            <w:tcW w:w="1820" w:type="dxa"/>
            <w:vMerge/>
            <w:tcBorders>
              <w:top w:val="single" w:sz="8" w:space="0" w:color="auto"/>
              <w:left w:val="single" w:sz="12" w:space="0" w:color="auto"/>
              <w:bottom w:val="single" w:sz="8" w:space="0" w:color="000000"/>
              <w:right w:val="single" w:sz="4" w:space="0" w:color="auto"/>
            </w:tcBorders>
            <w:vAlign w:val="center"/>
            <w:hideMark/>
          </w:tcPr>
          <w:p w14:paraId="3410CC74" w14:textId="77777777" w:rsidR="00322EEF" w:rsidRPr="00641AB4" w:rsidRDefault="00322EEF" w:rsidP="00E8516F">
            <w:pPr>
              <w:spacing w:after="0"/>
              <w:jc w:val="left"/>
              <w:rPr>
                <w:rFonts w:cs="Calibri"/>
                <w:sz w:val="20"/>
                <w:szCs w:val="20"/>
              </w:rPr>
            </w:pPr>
          </w:p>
        </w:tc>
        <w:tc>
          <w:tcPr>
            <w:tcW w:w="4220" w:type="dxa"/>
            <w:tcBorders>
              <w:top w:val="nil"/>
              <w:left w:val="single" w:sz="4" w:space="0" w:color="auto"/>
              <w:bottom w:val="single" w:sz="4" w:space="0" w:color="auto"/>
              <w:right w:val="single" w:sz="4" w:space="0" w:color="auto"/>
            </w:tcBorders>
            <w:shd w:val="clear" w:color="auto" w:fill="auto"/>
            <w:vAlign w:val="center"/>
            <w:hideMark/>
          </w:tcPr>
          <w:p w14:paraId="038040D5" w14:textId="77777777" w:rsidR="00322EEF" w:rsidRPr="00641AB4" w:rsidRDefault="00322EEF" w:rsidP="00E8516F">
            <w:pPr>
              <w:spacing w:after="0"/>
              <w:jc w:val="left"/>
              <w:rPr>
                <w:rFonts w:cs="Calibri"/>
                <w:sz w:val="20"/>
                <w:szCs w:val="20"/>
              </w:rPr>
            </w:pPr>
            <w:r w:rsidRPr="00641AB4">
              <w:rPr>
                <w:rFonts w:cs="Calibri"/>
                <w:sz w:val="20"/>
                <w:szCs w:val="20"/>
              </w:rPr>
              <w:t xml:space="preserve">Centrum Edukacji i Pracy Młodzieży </w:t>
            </w:r>
            <w:r w:rsidRPr="00641AB4">
              <w:rPr>
                <w:rFonts w:cs="Calibri"/>
                <w:sz w:val="20"/>
                <w:szCs w:val="20"/>
              </w:rPr>
              <w:br/>
              <w:t>Ochotniczego Hufca Pracy w Siedlcach</w:t>
            </w:r>
          </w:p>
        </w:tc>
        <w:tc>
          <w:tcPr>
            <w:tcW w:w="3032" w:type="dxa"/>
            <w:tcBorders>
              <w:top w:val="nil"/>
              <w:left w:val="nil"/>
              <w:bottom w:val="single" w:sz="4" w:space="0" w:color="auto"/>
              <w:right w:val="single" w:sz="12" w:space="0" w:color="auto"/>
            </w:tcBorders>
            <w:shd w:val="clear" w:color="auto" w:fill="auto"/>
            <w:vAlign w:val="center"/>
            <w:hideMark/>
          </w:tcPr>
          <w:p w14:paraId="6A43D1D1" w14:textId="77777777" w:rsidR="00322EEF" w:rsidRPr="00641AB4" w:rsidRDefault="00322EEF" w:rsidP="00E8516F">
            <w:pPr>
              <w:spacing w:after="0"/>
              <w:jc w:val="left"/>
              <w:rPr>
                <w:rFonts w:cs="Calibri"/>
                <w:sz w:val="20"/>
                <w:szCs w:val="20"/>
              </w:rPr>
            </w:pPr>
            <w:r w:rsidRPr="00641AB4">
              <w:rPr>
                <w:rFonts w:cs="Calibri"/>
                <w:sz w:val="20"/>
                <w:szCs w:val="20"/>
              </w:rPr>
              <w:t>25.11.2022; 24.04.2022; 26.05.2022</w:t>
            </w:r>
          </w:p>
        </w:tc>
      </w:tr>
      <w:tr w:rsidR="00322EEF" w:rsidRPr="00B6029A" w14:paraId="74385FC5" w14:textId="77777777" w:rsidTr="00E8516F">
        <w:trPr>
          <w:trHeight w:val="300"/>
        </w:trPr>
        <w:tc>
          <w:tcPr>
            <w:tcW w:w="1820" w:type="dxa"/>
            <w:vMerge/>
            <w:tcBorders>
              <w:top w:val="single" w:sz="8" w:space="0" w:color="auto"/>
              <w:left w:val="single" w:sz="12" w:space="0" w:color="auto"/>
              <w:bottom w:val="single" w:sz="12" w:space="0" w:color="auto"/>
              <w:right w:val="single" w:sz="4" w:space="0" w:color="auto"/>
            </w:tcBorders>
            <w:vAlign w:val="center"/>
            <w:hideMark/>
          </w:tcPr>
          <w:p w14:paraId="792F3CD8" w14:textId="77777777" w:rsidR="00322EEF" w:rsidRPr="00641AB4" w:rsidRDefault="00322EEF" w:rsidP="00E8516F">
            <w:pPr>
              <w:spacing w:after="0"/>
              <w:jc w:val="left"/>
              <w:rPr>
                <w:rFonts w:cs="Calibri"/>
                <w:sz w:val="20"/>
                <w:szCs w:val="20"/>
              </w:rPr>
            </w:pPr>
          </w:p>
        </w:tc>
        <w:tc>
          <w:tcPr>
            <w:tcW w:w="4220" w:type="dxa"/>
            <w:tcBorders>
              <w:top w:val="nil"/>
              <w:left w:val="single" w:sz="4" w:space="0" w:color="auto"/>
              <w:bottom w:val="single" w:sz="12" w:space="0" w:color="auto"/>
              <w:right w:val="single" w:sz="4" w:space="0" w:color="auto"/>
            </w:tcBorders>
            <w:shd w:val="clear" w:color="auto" w:fill="auto"/>
            <w:vAlign w:val="center"/>
            <w:hideMark/>
          </w:tcPr>
          <w:p w14:paraId="243E2A99" w14:textId="77777777" w:rsidR="00322EEF" w:rsidRPr="00641AB4" w:rsidRDefault="00322EEF" w:rsidP="00E8516F">
            <w:pPr>
              <w:spacing w:after="0"/>
              <w:jc w:val="left"/>
              <w:rPr>
                <w:rFonts w:cs="Calibri"/>
                <w:sz w:val="20"/>
                <w:szCs w:val="20"/>
              </w:rPr>
            </w:pPr>
            <w:r w:rsidRPr="00641AB4">
              <w:rPr>
                <w:rFonts w:cs="Calibri"/>
                <w:sz w:val="20"/>
                <w:szCs w:val="20"/>
              </w:rPr>
              <w:t>Allegro</w:t>
            </w:r>
          </w:p>
        </w:tc>
        <w:tc>
          <w:tcPr>
            <w:tcW w:w="3032" w:type="dxa"/>
            <w:tcBorders>
              <w:top w:val="nil"/>
              <w:left w:val="nil"/>
              <w:bottom w:val="single" w:sz="12" w:space="0" w:color="auto"/>
              <w:right w:val="single" w:sz="12" w:space="0" w:color="auto"/>
            </w:tcBorders>
            <w:shd w:val="clear" w:color="auto" w:fill="auto"/>
            <w:vAlign w:val="center"/>
            <w:hideMark/>
          </w:tcPr>
          <w:p w14:paraId="7FF4FA6F" w14:textId="77777777" w:rsidR="00322EEF" w:rsidRPr="00641AB4" w:rsidRDefault="00322EEF" w:rsidP="00E8516F">
            <w:pPr>
              <w:spacing w:after="0"/>
              <w:jc w:val="left"/>
              <w:rPr>
                <w:rFonts w:cs="Calibri"/>
                <w:sz w:val="20"/>
                <w:szCs w:val="20"/>
              </w:rPr>
            </w:pPr>
            <w:r w:rsidRPr="00641AB4">
              <w:rPr>
                <w:rFonts w:cs="Calibri"/>
                <w:sz w:val="20"/>
                <w:szCs w:val="20"/>
              </w:rPr>
              <w:t>24.05.2022</w:t>
            </w:r>
          </w:p>
        </w:tc>
      </w:tr>
      <w:tr w:rsidR="00322EEF" w:rsidRPr="00B6029A" w14:paraId="7E83C2FE" w14:textId="77777777" w:rsidTr="00E8516F">
        <w:trPr>
          <w:trHeight w:val="288"/>
        </w:trPr>
        <w:tc>
          <w:tcPr>
            <w:tcW w:w="1820" w:type="dxa"/>
            <w:vMerge w:val="restart"/>
            <w:tcBorders>
              <w:top w:val="single" w:sz="12" w:space="0" w:color="auto"/>
              <w:left w:val="single" w:sz="12" w:space="0" w:color="auto"/>
              <w:bottom w:val="single" w:sz="8" w:space="0" w:color="000000"/>
              <w:right w:val="nil"/>
            </w:tcBorders>
            <w:shd w:val="clear" w:color="auto" w:fill="auto"/>
            <w:vAlign w:val="center"/>
            <w:hideMark/>
          </w:tcPr>
          <w:p w14:paraId="31BEF4B0" w14:textId="77777777" w:rsidR="00322EEF" w:rsidRPr="00641AB4" w:rsidRDefault="00322EEF" w:rsidP="00E8516F">
            <w:pPr>
              <w:spacing w:after="0"/>
              <w:jc w:val="left"/>
              <w:rPr>
                <w:rFonts w:cs="Calibri"/>
                <w:sz w:val="20"/>
                <w:szCs w:val="20"/>
              </w:rPr>
            </w:pPr>
            <w:r w:rsidRPr="00641AB4">
              <w:rPr>
                <w:rFonts w:cs="Calibri"/>
                <w:sz w:val="20"/>
                <w:szCs w:val="20"/>
              </w:rPr>
              <w:t xml:space="preserve">Wykłady praktyków biznesu podczas konferencji organizowanych przez </w:t>
            </w:r>
            <w:proofErr w:type="spellStart"/>
            <w:r w:rsidRPr="00641AB4">
              <w:rPr>
                <w:rFonts w:cs="Calibri"/>
                <w:sz w:val="20"/>
                <w:szCs w:val="20"/>
              </w:rPr>
              <w:t>INoZiJ</w:t>
            </w:r>
            <w:proofErr w:type="spellEnd"/>
          </w:p>
        </w:tc>
        <w:tc>
          <w:tcPr>
            <w:tcW w:w="4220"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05BDE1FA" w14:textId="77777777" w:rsidR="00322EEF" w:rsidRPr="00641AB4" w:rsidRDefault="00322EEF" w:rsidP="00E8516F">
            <w:pPr>
              <w:spacing w:after="0"/>
              <w:jc w:val="left"/>
              <w:rPr>
                <w:rFonts w:cs="Calibri"/>
                <w:sz w:val="20"/>
                <w:szCs w:val="20"/>
              </w:rPr>
            </w:pPr>
            <w:r w:rsidRPr="00641AB4">
              <w:rPr>
                <w:rFonts w:cs="Calibri"/>
                <w:sz w:val="20"/>
                <w:szCs w:val="20"/>
              </w:rPr>
              <w:t>Wójt Gminy Siedlce</w:t>
            </w:r>
          </w:p>
        </w:tc>
        <w:tc>
          <w:tcPr>
            <w:tcW w:w="3032" w:type="dxa"/>
            <w:tcBorders>
              <w:top w:val="single" w:sz="12" w:space="0" w:color="auto"/>
              <w:left w:val="nil"/>
              <w:bottom w:val="single" w:sz="4" w:space="0" w:color="auto"/>
              <w:right w:val="single" w:sz="12" w:space="0" w:color="auto"/>
            </w:tcBorders>
            <w:shd w:val="clear" w:color="auto" w:fill="auto"/>
            <w:vAlign w:val="center"/>
            <w:hideMark/>
          </w:tcPr>
          <w:p w14:paraId="6092E5B9" w14:textId="77777777" w:rsidR="00322EEF" w:rsidRPr="00641AB4" w:rsidRDefault="00322EEF" w:rsidP="00E8516F">
            <w:pPr>
              <w:spacing w:after="0"/>
              <w:jc w:val="left"/>
              <w:rPr>
                <w:rFonts w:cs="Calibri"/>
                <w:sz w:val="20"/>
                <w:szCs w:val="20"/>
              </w:rPr>
            </w:pPr>
            <w:r w:rsidRPr="00641AB4">
              <w:rPr>
                <w:rFonts w:cs="Calibri"/>
                <w:sz w:val="20"/>
                <w:szCs w:val="20"/>
              </w:rPr>
              <w:t>04.04.2019</w:t>
            </w:r>
          </w:p>
        </w:tc>
      </w:tr>
      <w:tr w:rsidR="00322EEF" w:rsidRPr="00B6029A" w14:paraId="387C697B" w14:textId="77777777" w:rsidTr="00E8516F">
        <w:trPr>
          <w:trHeight w:val="552"/>
        </w:trPr>
        <w:tc>
          <w:tcPr>
            <w:tcW w:w="1820" w:type="dxa"/>
            <w:vMerge/>
            <w:tcBorders>
              <w:top w:val="nil"/>
              <w:left w:val="single" w:sz="12" w:space="0" w:color="auto"/>
              <w:bottom w:val="single" w:sz="8" w:space="0" w:color="000000"/>
              <w:right w:val="nil"/>
            </w:tcBorders>
            <w:vAlign w:val="center"/>
            <w:hideMark/>
          </w:tcPr>
          <w:p w14:paraId="1FDC93D8" w14:textId="77777777" w:rsidR="00322EEF" w:rsidRPr="00641AB4" w:rsidRDefault="00322EEF" w:rsidP="00E8516F">
            <w:pPr>
              <w:spacing w:after="0"/>
              <w:jc w:val="left"/>
              <w:rPr>
                <w:rFonts w:cs="Calibri"/>
                <w:sz w:val="20"/>
                <w:szCs w:val="20"/>
              </w:rPr>
            </w:pPr>
          </w:p>
        </w:tc>
        <w:tc>
          <w:tcPr>
            <w:tcW w:w="4220" w:type="dxa"/>
            <w:tcBorders>
              <w:top w:val="nil"/>
              <w:left w:val="single" w:sz="4" w:space="0" w:color="auto"/>
              <w:bottom w:val="single" w:sz="4" w:space="0" w:color="auto"/>
              <w:right w:val="single" w:sz="4" w:space="0" w:color="auto"/>
            </w:tcBorders>
            <w:shd w:val="clear" w:color="auto" w:fill="auto"/>
            <w:vAlign w:val="center"/>
            <w:hideMark/>
          </w:tcPr>
          <w:p w14:paraId="6C208BD3" w14:textId="77777777" w:rsidR="00322EEF" w:rsidRPr="00641AB4" w:rsidRDefault="00322EEF" w:rsidP="00E8516F">
            <w:pPr>
              <w:spacing w:after="0"/>
              <w:jc w:val="left"/>
              <w:rPr>
                <w:rFonts w:cs="Calibri"/>
                <w:sz w:val="20"/>
                <w:szCs w:val="20"/>
              </w:rPr>
            </w:pPr>
            <w:r w:rsidRPr="00641AB4">
              <w:rPr>
                <w:rFonts w:cs="Calibri"/>
                <w:sz w:val="20"/>
                <w:szCs w:val="20"/>
              </w:rPr>
              <w:t xml:space="preserve">Naczelnik Wydziału Dróg </w:t>
            </w:r>
            <w:r w:rsidRPr="00641AB4">
              <w:rPr>
                <w:rFonts w:cs="Calibri"/>
                <w:sz w:val="20"/>
                <w:szCs w:val="20"/>
              </w:rPr>
              <w:br/>
              <w:t>w Urzędzie Miasta Siedlce</w:t>
            </w:r>
          </w:p>
        </w:tc>
        <w:tc>
          <w:tcPr>
            <w:tcW w:w="3032" w:type="dxa"/>
            <w:tcBorders>
              <w:top w:val="nil"/>
              <w:left w:val="nil"/>
              <w:bottom w:val="single" w:sz="4" w:space="0" w:color="auto"/>
              <w:right w:val="single" w:sz="12" w:space="0" w:color="auto"/>
            </w:tcBorders>
            <w:shd w:val="clear" w:color="auto" w:fill="auto"/>
            <w:vAlign w:val="center"/>
            <w:hideMark/>
          </w:tcPr>
          <w:p w14:paraId="37A10CFF" w14:textId="77777777" w:rsidR="00322EEF" w:rsidRPr="00641AB4" w:rsidRDefault="00322EEF" w:rsidP="00E8516F">
            <w:pPr>
              <w:spacing w:after="0"/>
              <w:jc w:val="left"/>
              <w:rPr>
                <w:rFonts w:cs="Calibri"/>
                <w:sz w:val="20"/>
                <w:szCs w:val="20"/>
              </w:rPr>
            </w:pPr>
            <w:r w:rsidRPr="00641AB4">
              <w:rPr>
                <w:rFonts w:cs="Calibri"/>
                <w:sz w:val="20"/>
                <w:szCs w:val="20"/>
              </w:rPr>
              <w:t>04.04.2019</w:t>
            </w:r>
          </w:p>
        </w:tc>
      </w:tr>
      <w:tr w:rsidR="00322EEF" w:rsidRPr="00B6029A" w14:paraId="00AC4D8B" w14:textId="77777777" w:rsidTr="00E8516F">
        <w:trPr>
          <w:trHeight w:val="288"/>
        </w:trPr>
        <w:tc>
          <w:tcPr>
            <w:tcW w:w="1820" w:type="dxa"/>
            <w:vMerge/>
            <w:tcBorders>
              <w:top w:val="nil"/>
              <w:left w:val="single" w:sz="12" w:space="0" w:color="auto"/>
              <w:bottom w:val="single" w:sz="8" w:space="0" w:color="000000"/>
              <w:right w:val="nil"/>
            </w:tcBorders>
            <w:vAlign w:val="center"/>
            <w:hideMark/>
          </w:tcPr>
          <w:p w14:paraId="17E75B2B" w14:textId="77777777" w:rsidR="00322EEF" w:rsidRPr="00641AB4" w:rsidRDefault="00322EEF" w:rsidP="00E8516F">
            <w:pPr>
              <w:spacing w:after="0"/>
              <w:jc w:val="left"/>
              <w:rPr>
                <w:rFonts w:cs="Calibri"/>
                <w:sz w:val="20"/>
                <w:szCs w:val="20"/>
              </w:rPr>
            </w:pPr>
          </w:p>
        </w:tc>
        <w:tc>
          <w:tcPr>
            <w:tcW w:w="4220" w:type="dxa"/>
            <w:tcBorders>
              <w:top w:val="nil"/>
              <w:left w:val="single" w:sz="4" w:space="0" w:color="auto"/>
              <w:bottom w:val="single" w:sz="4" w:space="0" w:color="auto"/>
              <w:right w:val="single" w:sz="4" w:space="0" w:color="auto"/>
            </w:tcBorders>
            <w:shd w:val="clear" w:color="auto" w:fill="auto"/>
            <w:vAlign w:val="center"/>
            <w:hideMark/>
          </w:tcPr>
          <w:p w14:paraId="21A13F0A" w14:textId="77777777" w:rsidR="00322EEF" w:rsidRPr="00641AB4" w:rsidRDefault="00322EEF" w:rsidP="00E8516F">
            <w:pPr>
              <w:spacing w:after="0"/>
              <w:jc w:val="left"/>
              <w:rPr>
                <w:rFonts w:cs="Calibri"/>
                <w:sz w:val="20"/>
                <w:szCs w:val="20"/>
              </w:rPr>
            </w:pPr>
            <w:r w:rsidRPr="00641AB4">
              <w:rPr>
                <w:rFonts w:cs="Calibri"/>
                <w:sz w:val="20"/>
                <w:szCs w:val="20"/>
              </w:rPr>
              <w:t xml:space="preserve"> Zakładzie Utylizacji Odpadów w Siedlcach</w:t>
            </w:r>
          </w:p>
        </w:tc>
        <w:tc>
          <w:tcPr>
            <w:tcW w:w="3032" w:type="dxa"/>
            <w:tcBorders>
              <w:top w:val="nil"/>
              <w:left w:val="nil"/>
              <w:bottom w:val="single" w:sz="4" w:space="0" w:color="auto"/>
              <w:right w:val="single" w:sz="12" w:space="0" w:color="auto"/>
            </w:tcBorders>
            <w:shd w:val="clear" w:color="auto" w:fill="auto"/>
            <w:vAlign w:val="center"/>
            <w:hideMark/>
          </w:tcPr>
          <w:p w14:paraId="41FC21DF" w14:textId="77777777" w:rsidR="00322EEF" w:rsidRPr="00641AB4" w:rsidRDefault="00322EEF" w:rsidP="00E8516F">
            <w:pPr>
              <w:spacing w:after="0"/>
              <w:jc w:val="left"/>
              <w:rPr>
                <w:rFonts w:cs="Calibri"/>
                <w:sz w:val="20"/>
                <w:szCs w:val="20"/>
              </w:rPr>
            </w:pPr>
            <w:r w:rsidRPr="00641AB4">
              <w:rPr>
                <w:rFonts w:cs="Calibri"/>
                <w:sz w:val="20"/>
                <w:szCs w:val="20"/>
              </w:rPr>
              <w:t>04.04.2019</w:t>
            </w:r>
          </w:p>
        </w:tc>
      </w:tr>
      <w:tr w:rsidR="00322EEF" w:rsidRPr="00B6029A" w14:paraId="1F759132" w14:textId="77777777" w:rsidTr="00E8516F">
        <w:trPr>
          <w:trHeight w:val="552"/>
        </w:trPr>
        <w:tc>
          <w:tcPr>
            <w:tcW w:w="1820" w:type="dxa"/>
            <w:vMerge/>
            <w:tcBorders>
              <w:top w:val="nil"/>
              <w:left w:val="single" w:sz="12" w:space="0" w:color="auto"/>
              <w:bottom w:val="single" w:sz="8" w:space="0" w:color="000000"/>
              <w:right w:val="nil"/>
            </w:tcBorders>
            <w:vAlign w:val="center"/>
            <w:hideMark/>
          </w:tcPr>
          <w:p w14:paraId="6D2785B1" w14:textId="77777777" w:rsidR="00322EEF" w:rsidRPr="00641AB4" w:rsidRDefault="00322EEF" w:rsidP="00E8516F">
            <w:pPr>
              <w:spacing w:after="0"/>
              <w:jc w:val="left"/>
              <w:rPr>
                <w:rFonts w:cs="Calibri"/>
                <w:sz w:val="20"/>
                <w:szCs w:val="20"/>
              </w:rPr>
            </w:pPr>
          </w:p>
        </w:tc>
        <w:tc>
          <w:tcPr>
            <w:tcW w:w="4220" w:type="dxa"/>
            <w:tcBorders>
              <w:top w:val="nil"/>
              <w:left w:val="single" w:sz="4" w:space="0" w:color="auto"/>
              <w:bottom w:val="single" w:sz="4" w:space="0" w:color="auto"/>
              <w:right w:val="single" w:sz="4" w:space="0" w:color="auto"/>
            </w:tcBorders>
            <w:shd w:val="clear" w:color="auto" w:fill="auto"/>
            <w:vAlign w:val="center"/>
            <w:hideMark/>
          </w:tcPr>
          <w:p w14:paraId="2040B9FC" w14:textId="77777777" w:rsidR="00322EEF" w:rsidRPr="00641AB4" w:rsidRDefault="00322EEF" w:rsidP="00E8516F">
            <w:pPr>
              <w:spacing w:after="0"/>
              <w:jc w:val="left"/>
              <w:rPr>
                <w:rFonts w:cs="Calibri"/>
                <w:sz w:val="20"/>
                <w:szCs w:val="20"/>
              </w:rPr>
            </w:pPr>
            <w:r w:rsidRPr="00641AB4">
              <w:rPr>
                <w:rFonts w:cs="Calibri"/>
                <w:sz w:val="20"/>
                <w:szCs w:val="20"/>
              </w:rPr>
              <w:t xml:space="preserve"> Centrum Prawa Bankowego i Informacji </w:t>
            </w:r>
            <w:r w:rsidRPr="00641AB4">
              <w:rPr>
                <w:rFonts w:cs="Calibri"/>
                <w:sz w:val="20"/>
                <w:szCs w:val="20"/>
              </w:rPr>
              <w:br/>
              <w:t xml:space="preserve">Sp. z o.o., </w:t>
            </w:r>
          </w:p>
        </w:tc>
        <w:tc>
          <w:tcPr>
            <w:tcW w:w="3032" w:type="dxa"/>
            <w:tcBorders>
              <w:top w:val="nil"/>
              <w:left w:val="nil"/>
              <w:bottom w:val="single" w:sz="4" w:space="0" w:color="auto"/>
              <w:right w:val="single" w:sz="12" w:space="0" w:color="auto"/>
            </w:tcBorders>
            <w:shd w:val="clear" w:color="auto" w:fill="auto"/>
            <w:vAlign w:val="center"/>
            <w:hideMark/>
          </w:tcPr>
          <w:p w14:paraId="6E2BC01A" w14:textId="77777777" w:rsidR="00322EEF" w:rsidRPr="00641AB4" w:rsidRDefault="00322EEF" w:rsidP="00E8516F">
            <w:pPr>
              <w:spacing w:after="0"/>
              <w:jc w:val="left"/>
              <w:rPr>
                <w:rFonts w:cs="Calibri"/>
                <w:sz w:val="20"/>
                <w:szCs w:val="20"/>
              </w:rPr>
            </w:pPr>
            <w:r w:rsidRPr="00641AB4">
              <w:rPr>
                <w:rFonts w:cs="Calibri"/>
                <w:sz w:val="20"/>
                <w:szCs w:val="20"/>
              </w:rPr>
              <w:t>16.12.2020; 27.05.2021; 14.12.2021</w:t>
            </w:r>
          </w:p>
        </w:tc>
      </w:tr>
      <w:tr w:rsidR="00322EEF" w:rsidRPr="00B6029A" w14:paraId="31DF09A2" w14:textId="77777777" w:rsidTr="00E8516F">
        <w:trPr>
          <w:trHeight w:val="552"/>
        </w:trPr>
        <w:tc>
          <w:tcPr>
            <w:tcW w:w="1820" w:type="dxa"/>
            <w:vMerge/>
            <w:tcBorders>
              <w:top w:val="nil"/>
              <w:left w:val="single" w:sz="12" w:space="0" w:color="auto"/>
              <w:bottom w:val="single" w:sz="8" w:space="0" w:color="000000"/>
              <w:right w:val="nil"/>
            </w:tcBorders>
            <w:vAlign w:val="center"/>
            <w:hideMark/>
          </w:tcPr>
          <w:p w14:paraId="7C4FE66E" w14:textId="77777777" w:rsidR="00322EEF" w:rsidRPr="00641AB4" w:rsidRDefault="00322EEF" w:rsidP="00E8516F">
            <w:pPr>
              <w:spacing w:after="0"/>
              <w:jc w:val="left"/>
              <w:rPr>
                <w:rFonts w:cs="Calibri"/>
                <w:sz w:val="20"/>
                <w:szCs w:val="20"/>
              </w:rPr>
            </w:pPr>
          </w:p>
        </w:tc>
        <w:tc>
          <w:tcPr>
            <w:tcW w:w="4220" w:type="dxa"/>
            <w:tcBorders>
              <w:top w:val="nil"/>
              <w:left w:val="single" w:sz="4" w:space="0" w:color="auto"/>
              <w:bottom w:val="single" w:sz="4" w:space="0" w:color="auto"/>
              <w:right w:val="single" w:sz="4" w:space="0" w:color="auto"/>
            </w:tcBorders>
            <w:shd w:val="clear" w:color="auto" w:fill="auto"/>
            <w:vAlign w:val="center"/>
            <w:hideMark/>
          </w:tcPr>
          <w:p w14:paraId="2047FDCD" w14:textId="77777777" w:rsidR="00322EEF" w:rsidRPr="00641AB4" w:rsidRDefault="00322EEF" w:rsidP="00E8516F">
            <w:pPr>
              <w:spacing w:after="0"/>
              <w:jc w:val="left"/>
              <w:rPr>
                <w:rFonts w:cs="Calibri"/>
                <w:sz w:val="20"/>
                <w:szCs w:val="20"/>
              </w:rPr>
            </w:pPr>
            <w:r w:rsidRPr="00641AB4">
              <w:rPr>
                <w:rFonts w:cs="Calibri"/>
                <w:sz w:val="20"/>
                <w:szCs w:val="20"/>
              </w:rPr>
              <w:t xml:space="preserve">Zakład Ubezpieczeń Społecznych Oddział </w:t>
            </w:r>
            <w:r>
              <w:rPr>
                <w:rFonts w:cs="Calibri"/>
                <w:sz w:val="20"/>
                <w:szCs w:val="20"/>
              </w:rPr>
              <w:br/>
            </w:r>
            <w:r w:rsidRPr="00641AB4">
              <w:rPr>
                <w:rFonts w:cs="Calibri"/>
                <w:sz w:val="20"/>
                <w:szCs w:val="20"/>
              </w:rPr>
              <w:t>w Siedlcach</w:t>
            </w:r>
          </w:p>
        </w:tc>
        <w:tc>
          <w:tcPr>
            <w:tcW w:w="3032" w:type="dxa"/>
            <w:tcBorders>
              <w:top w:val="nil"/>
              <w:left w:val="nil"/>
              <w:bottom w:val="single" w:sz="4" w:space="0" w:color="auto"/>
              <w:right w:val="single" w:sz="12" w:space="0" w:color="auto"/>
            </w:tcBorders>
            <w:shd w:val="clear" w:color="auto" w:fill="auto"/>
            <w:vAlign w:val="center"/>
            <w:hideMark/>
          </w:tcPr>
          <w:p w14:paraId="04E0746C" w14:textId="77777777" w:rsidR="00322EEF" w:rsidRPr="00641AB4" w:rsidRDefault="00322EEF" w:rsidP="00E8516F">
            <w:pPr>
              <w:spacing w:after="0"/>
              <w:jc w:val="left"/>
              <w:rPr>
                <w:rFonts w:cs="Calibri"/>
                <w:sz w:val="20"/>
                <w:szCs w:val="20"/>
              </w:rPr>
            </w:pPr>
            <w:r w:rsidRPr="00641AB4">
              <w:rPr>
                <w:rFonts w:cs="Calibri"/>
                <w:sz w:val="20"/>
                <w:szCs w:val="20"/>
              </w:rPr>
              <w:t>16.12.2020</w:t>
            </w:r>
          </w:p>
        </w:tc>
      </w:tr>
      <w:tr w:rsidR="00322EEF" w:rsidRPr="00B6029A" w14:paraId="575CD2AD" w14:textId="77777777" w:rsidTr="00E8516F">
        <w:trPr>
          <w:trHeight w:val="288"/>
        </w:trPr>
        <w:tc>
          <w:tcPr>
            <w:tcW w:w="1820" w:type="dxa"/>
            <w:vMerge/>
            <w:tcBorders>
              <w:top w:val="nil"/>
              <w:left w:val="single" w:sz="12" w:space="0" w:color="auto"/>
              <w:bottom w:val="single" w:sz="8" w:space="0" w:color="000000"/>
              <w:right w:val="nil"/>
            </w:tcBorders>
            <w:vAlign w:val="center"/>
            <w:hideMark/>
          </w:tcPr>
          <w:p w14:paraId="548160BF" w14:textId="77777777" w:rsidR="00322EEF" w:rsidRPr="00641AB4" w:rsidRDefault="00322EEF" w:rsidP="00E8516F">
            <w:pPr>
              <w:spacing w:after="0"/>
              <w:jc w:val="left"/>
              <w:rPr>
                <w:rFonts w:cs="Calibri"/>
                <w:sz w:val="20"/>
                <w:szCs w:val="20"/>
              </w:rPr>
            </w:pPr>
          </w:p>
        </w:tc>
        <w:tc>
          <w:tcPr>
            <w:tcW w:w="4220" w:type="dxa"/>
            <w:tcBorders>
              <w:top w:val="nil"/>
              <w:left w:val="single" w:sz="4" w:space="0" w:color="auto"/>
              <w:bottom w:val="single" w:sz="4" w:space="0" w:color="auto"/>
              <w:right w:val="single" w:sz="4" w:space="0" w:color="auto"/>
            </w:tcBorders>
            <w:shd w:val="clear" w:color="auto" w:fill="auto"/>
            <w:vAlign w:val="center"/>
            <w:hideMark/>
          </w:tcPr>
          <w:p w14:paraId="02695183" w14:textId="77777777" w:rsidR="00322EEF" w:rsidRPr="00641AB4" w:rsidRDefault="00322EEF" w:rsidP="00E8516F">
            <w:pPr>
              <w:spacing w:after="0"/>
              <w:jc w:val="left"/>
              <w:rPr>
                <w:rFonts w:cs="Calibri"/>
                <w:sz w:val="20"/>
                <w:szCs w:val="20"/>
              </w:rPr>
            </w:pPr>
            <w:r w:rsidRPr="00641AB4">
              <w:rPr>
                <w:rFonts w:cs="Calibri"/>
                <w:sz w:val="20"/>
                <w:szCs w:val="20"/>
              </w:rPr>
              <w:t xml:space="preserve"> </w:t>
            </w:r>
            <w:proofErr w:type="spellStart"/>
            <w:r w:rsidRPr="00641AB4">
              <w:rPr>
                <w:rFonts w:cs="Calibri"/>
                <w:sz w:val="20"/>
                <w:szCs w:val="20"/>
              </w:rPr>
              <w:t>DPD</w:t>
            </w:r>
            <w:proofErr w:type="spellEnd"/>
            <w:r w:rsidRPr="00641AB4">
              <w:rPr>
                <w:rFonts w:cs="Calibri"/>
                <w:sz w:val="20"/>
                <w:szCs w:val="20"/>
              </w:rPr>
              <w:t xml:space="preserve"> Polska Sp. z o.o.</w:t>
            </w:r>
          </w:p>
        </w:tc>
        <w:tc>
          <w:tcPr>
            <w:tcW w:w="3032" w:type="dxa"/>
            <w:tcBorders>
              <w:top w:val="nil"/>
              <w:left w:val="nil"/>
              <w:bottom w:val="single" w:sz="4" w:space="0" w:color="auto"/>
              <w:right w:val="single" w:sz="12" w:space="0" w:color="auto"/>
            </w:tcBorders>
            <w:shd w:val="clear" w:color="auto" w:fill="auto"/>
            <w:vAlign w:val="center"/>
            <w:hideMark/>
          </w:tcPr>
          <w:p w14:paraId="1D68C511" w14:textId="77777777" w:rsidR="00322EEF" w:rsidRPr="00641AB4" w:rsidRDefault="00322EEF" w:rsidP="00E8516F">
            <w:pPr>
              <w:spacing w:after="0"/>
              <w:jc w:val="left"/>
              <w:rPr>
                <w:rFonts w:cs="Calibri"/>
                <w:sz w:val="20"/>
                <w:szCs w:val="20"/>
              </w:rPr>
            </w:pPr>
            <w:r w:rsidRPr="00641AB4">
              <w:rPr>
                <w:rFonts w:cs="Calibri"/>
                <w:sz w:val="20"/>
                <w:szCs w:val="20"/>
              </w:rPr>
              <w:t>16.12.2020</w:t>
            </w:r>
          </w:p>
        </w:tc>
      </w:tr>
      <w:tr w:rsidR="00322EEF" w:rsidRPr="00B6029A" w14:paraId="02E8BD41" w14:textId="77777777" w:rsidTr="00E8516F">
        <w:trPr>
          <w:trHeight w:val="288"/>
        </w:trPr>
        <w:tc>
          <w:tcPr>
            <w:tcW w:w="1820" w:type="dxa"/>
            <w:vMerge/>
            <w:tcBorders>
              <w:top w:val="nil"/>
              <w:left w:val="single" w:sz="12" w:space="0" w:color="auto"/>
              <w:bottom w:val="single" w:sz="8" w:space="0" w:color="000000"/>
              <w:right w:val="nil"/>
            </w:tcBorders>
            <w:vAlign w:val="center"/>
            <w:hideMark/>
          </w:tcPr>
          <w:p w14:paraId="1F0B1BDA" w14:textId="77777777" w:rsidR="00322EEF" w:rsidRPr="00641AB4" w:rsidRDefault="00322EEF" w:rsidP="00E8516F">
            <w:pPr>
              <w:spacing w:after="0"/>
              <w:jc w:val="left"/>
              <w:rPr>
                <w:rFonts w:cs="Calibri"/>
                <w:sz w:val="20"/>
                <w:szCs w:val="20"/>
              </w:rPr>
            </w:pPr>
          </w:p>
        </w:tc>
        <w:tc>
          <w:tcPr>
            <w:tcW w:w="4220" w:type="dxa"/>
            <w:tcBorders>
              <w:top w:val="nil"/>
              <w:left w:val="single" w:sz="4" w:space="0" w:color="auto"/>
              <w:bottom w:val="single" w:sz="4" w:space="0" w:color="auto"/>
              <w:right w:val="single" w:sz="4" w:space="0" w:color="auto"/>
            </w:tcBorders>
            <w:shd w:val="clear" w:color="auto" w:fill="auto"/>
            <w:vAlign w:val="center"/>
            <w:hideMark/>
          </w:tcPr>
          <w:p w14:paraId="08384E58" w14:textId="77777777" w:rsidR="00322EEF" w:rsidRPr="00641AB4" w:rsidRDefault="00322EEF" w:rsidP="00E8516F">
            <w:pPr>
              <w:spacing w:after="0"/>
              <w:jc w:val="left"/>
              <w:rPr>
                <w:rFonts w:cs="Calibri"/>
                <w:sz w:val="20"/>
                <w:szCs w:val="20"/>
                <w:lang w:val="en-US"/>
              </w:rPr>
            </w:pPr>
            <w:r w:rsidRPr="00641AB4">
              <w:rPr>
                <w:rFonts w:cs="Calibri"/>
                <w:sz w:val="20"/>
                <w:szCs w:val="20"/>
                <w:lang w:val="en-AU"/>
              </w:rPr>
              <w:t xml:space="preserve">BIK SA </w:t>
            </w:r>
            <w:proofErr w:type="spellStart"/>
            <w:r w:rsidRPr="00641AB4">
              <w:rPr>
                <w:rFonts w:cs="Calibri"/>
                <w:sz w:val="20"/>
                <w:szCs w:val="20"/>
                <w:lang w:val="en-AU"/>
              </w:rPr>
              <w:t>i</w:t>
            </w:r>
            <w:proofErr w:type="spellEnd"/>
            <w:r w:rsidRPr="00641AB4">
              <w:rPr>
                <w:rFonts w:cs="Calibri"/>
                <w:sz w:val="20"/>
                <w:szCs w:val="20"/>
                <w:lang w:val="en-AU"/>
              </w:rPr>
              <w:t xml:space="preserve"> BIG </w:t>
            </w:r>
            <w:proofErr w:type="spellStart"/>
            <w:r w:rsidRPr="00641AB4">
              <w:rPr>
                <w:rFonts w:cs="Calibri"/>
                <w:sz w:val="20"/>
                <w:szCs w:val="20"/>
                <w:lang w:val="en-AU"/>
              </w:rPr>
              <w:t>InfoMonitor</w:t>
            </w:r>
            <w:proofErr w:type="spellEnd"/>
            <w:r w:rsidRPr="00641AB4">
              <w:rPr>
                <w:rFonts w:cs="Calibri"/>
                <w:sz w:val="20"/>
                <w:szCs w:val="20"/>
                <w:lang w:val="en-AU"/>
              </w:rPr>
              <w:t xml:space="preserve"> SA.</w:t>
            </w:r>
          </w:p>
        </w:tc>
        <w:tc>
          <w:tcPr>
            <w:tcW w:w="3032" w:type="dxa"/>
            <w:tcBorders>
              <w:top w:val="nil"/>
              <w:left w:val="nil"/>
              <w:bottom w:val="single" w:sz="4" w:space="0" w:color="auto"/>
              <w:right w:val="single" w:sz="12" w:space="0" w:color="auto"/>
            </w:tcBorders>
            <w:shd w:val="clear" w:color="auto" w:fill="auto"/>
            <w:vAlign w:val="center"/>
            <w:hideMark/>
          </w:tcPr>
          <w:p w14:paraId="732238C4" w14:textId="77777777" w:rsidR="00322EEF" w:rsidRPr="00641AB4" w:rsidRDefault="00322EEF" w:rsidP="00E8516F">
            <w:pPr>
              <w:spacing w:after="0"/>
              <w:jc w:val="left"/>
              <w:rPr>
                <w:rFonts w:cs="Calibri"/>
                <w:sz w:val="20"/>
                <w:szCs w:val="20"/>
              </w:rPr>
            </w:pPr>
            <w:r w:rsidRPr="00641AB4">
              <w:rPr>
                <w:rFonts w:cs="Calibri"/>
                <w:sz w:val="20"/>
                <w:szCs w:val="20"/>
              </w:rPr>
              <w:t>16.12.2020; 27.05.2021; 14.12.2021</w:t>
            </w:r>
          </w:p>
        </w:tc>
      </w:tr>
      <w:tr w:rsidR="00322EEF" w:rsidRPr="00B6029A" w14:paraId="0EDD49E4" w14:textId="77777777" w:rsidTr="00E8516F">
        <w:trPr>
          <w:trHeight w:val="288"/>
        </w:trPr>
        <w:tc>
          <w:tcPr>
            <w:tcW w:w="1820" w:type="dxa"/>
            <w:vMerge/>
            <w:tcBorders>
              <w:top w:val="nil"/>
              <w:left w:val="single" w:sz="12" w:space="0" w:color="auto"/>
              <w:bottom w:val="single" w:sz="8" w:space="0" w:color="000000"/>
              <w:right w:val="nil"/>
            </w:tcBorders>
            <w:vAlign w:val="center"/>
            <w:hideMark/>
          </w:tcPr>
          <w:p w14:paraId="35B11871" w14:textId="77777777" w:rsidR="00322EEF" w:rsidRPr="00641AB4" w:rsidRDefault="00322EEF" w:rsidP="00E8516F">
            <w:pPr>
              <w:spacing w:after="0"/>
              <w:jc w:val="left"/>
              <w:rPr>
                <w:rFonts w:cs="Calibri"/>
                <w:sz w:val="20"/>
                <w:szCs w:val="20"/>
              </w:rPr>
            </w:pPr>
          </w:p>
        </w:tc>
        <w:tc>
          <w:tcPr>
            <w:tcW w:w="4220" w:type="dxa"/>
            <w:tcBorders>
              <w:top w:val="nil"/>
              <w:left w:val="single" w:sz="4" w:space="0" w:color="auto"/>
              <w:bottom w:val="single" w:sz="4" w:space="0" w:color="auto"/>
              <w:right w:val="single" w:sz="4" w:space="0" w:color="auto"/>
            </w:tcBorders>
            <w:shd w:val="clear" w:color="auto" w:fill="auto"/>
            <w:vAlign w:val="center"/>
            <w:hideMark/>
          </w:tcPr>
          <w:p w14:paraId="660378DF" w14:textId="77777777" w:rsidR="00322EEF" w:rsidRPr="00641AB4" w:rsidRDefault="00322EEF" w:rsidP="00E8516F">
            <w:pPr>
              <w:spacing w:after="0"/>
              <w:jc w:val="left"/>
              <w:rPr>
                <w:rFonts w:cs="Calibri"/>
                <w:sz w:val="20"/>
                <w:szCs w:val="20"/>
              </w:rPr>
            </w:pPr>
            <w:r w:rsidRPr="00641AB4">
              <w:rPr>
                <w:rFonts w:cs="Calibri"/>
                <w:sz w:val="20"/>
                <w:szCs w:val="20"/>
              </w:rPr>
              <w:t xml:space="preserve"> </w:t>
            </w:r>
            <w:proofErr w:type="spellStart"/>
            <w:r w:rsidRPr="00641AB4">
              <w:rPr>
                <w:rFonts w:cs="Calibri"/>
                <w:sz w:val="20"/>
                <w:szCs w:val="20"/>
              </w:rPr>
              <w:t>ALTIUS</w:t>
            </w:r>
            <w:proofErr w:type="spellEnd"/>
            <w:r w:rsidRPr="00641AB4">
              <w:rPr>
                <w:rFonts w:cs="Calibri"/>
                <w:sz w:val="20"/>
                <w:szCs w:val="20"/>
              </w:rPr>
              <w:t xml:space="preserve"> Szkolenia i Doradztwo</w:t>
            </w:r>
          </w:p>
        </w:tc>
        <w:tc>
          <w:tcPr>
            <w:tcW w:w="3032" w:type="dxa"/>
            <w:tcBorders>
              <w:top w:val="nil"/>
              <w:left w:val="nil"/>
              <w:bottom w:val="single" w:sz="4" w:space="0" w:color="auto"/>
              <w:right w:val="single" w:sz="12" w:space="0" w:color="auto"/>
            </w:tcBorders>
            <w:shd w:val="clear" w:color="auto" w:fill="auto"/>
            <w:vAlign w:val="center"/>
            <w:hideMark/>
          </w:tcPr>
          <w:p w14:paraId="2E410158" w14:textId="77777777" w:rsidR="00322EEF" w:rsidRPr="00641AB4" w:rsidRDefault="00322EEF" w:rsidP="00E8516F">
            <w:pPr>
              <w:spacing w:after="0"/>
              <w:jc w:val="left"/>
              <w:rPr>
                <w:rFonts w:cs="Calibri"/>
                <w:sz w:val="20"/>
                <w:szCs w:val="20"/>
              </w:rPr>
            </w:pPr>
            <w:r w:rsidRPr="00641AB4">
              <w:rPr>
                <w:rFonts w:cs="Calibri"/>
                <w:sz w:val="20"/>
                <w:szCs w:val="20"/>
              </w:rPr>
              <w:t>27.05.2021</w:t>
            </w:r>
          </w:p>
        </w:tc>
      </w:tr>
      <w:tr w:rsidR="00322EEF" w:rsidRPr="00B6029A" w14:paraId="024DCA6A" w14:textId="77777777" w:rsidTr="00E8516F">
        <w:trPr>
          <w:trHeight w:val="300"/>
        </w:trPr>
        <w:tc>
          <w:tcPr>
            <w:tcW w:w="1820" w:type="dxa"/>
            <w:vMerge/>
            <w:tcBorders>
              <w:top w:val="nil"/>
              <w:left w:val="single" w:sz="12" w:space="0" w:color="auto"/>
              <w:bottom w:val="single" w:sz="12" w:space="0" w:color="auto"/>
              <w:right w:val="nil"/>
            </w:tcBorders>
            <w:vAlign w:val="center"/>
            <w:hideMark/>
          </w:tcPr>
          <w:p w14:paraId="5A6856CA" w14:textId="77777777" w:rsidR="00322EEF" w:rsidRPr="00641AB4" w:rsidRDefault="00322EEF" w:rsidP="00E8516F">
            <w:pPr>
              <w:spacing w:after="0"/>
              <w:jc w:val="left"/>
              <w:rPr>
                <w:rFonts w:cs="Calibri"/>
                <w:sz w:val="20"/>
                <w:szCs w:val="20"/>
              </w:rPr>
            </w:pPr>
          </w:p>
        </w:tc>
        <w:tc>
          <w:tcPr>
            <w:tcW w:w="4220" w:type="dxa"/>
            <w:tcBorders>
              <w:top w:val="nil"/>
              <w:left w:val="single" w:sz="4" w:space="0" w:color="auto"/>
              <w:bottom w:val="single" w:sz="12" w:space="0" w:color="auto"/>
              <w:right w:val="single" w:sz="4" w:space="0" w:color="auto"/>
            </w:tcBorders>
            <w:shd w:val="clear" w:color="auto" w:fill="auto"/>
            <w:vAlign w:val="center"/>
            <w:hideMark/>
          </w:tcPr>
          <w:p w14:paraId="6FD66E9A" w14:textId="77777777" w:rsidR="00322EEF" w:rsidRPr="00641AB4" w:rsidRDefault="00322EEF" w:rsidP="00E8516F">
            <w:pPr>
              <w:spacing w:after="0"/>
              <w:jc w:val="left"/>
              <w:rPr>
                <w:rFonts w:cs="Calibri"/>
                <w:sz w:val="20"/>
                <w:szCs w:val="20"/>
              </w:rPr>
            </w:pPr>
            <w:r w:rsidRPr="00641AB4">
              <w:rPr>
                <w:rFonts w:cs="Calibri"/>
                <w:sz w:val="20"/>
                <w:szCs w:val="20"/>
              </w:rPr>
              <w:t>Polski Klub Ekologiczny, Okręg Mazowiecki</w:t>
            </w:r>
          </w:p>
        </w:tc>
        <w:tc>
          <w:tcPr>
            <w:tcW w:w="3032" w:type="dxa"/>
            <w:tcBorders>
              <w:top w:val="nil"/>
              <w:left w:val="nil"/>
              <w:bottom w:val="single" w:sz="12" w:space="0" w:color="auto"/>
              <w:right w:val="single" w:sz="12" w:space="0" w:color="auto"/>
            </w:tcBorders>
            <w:shd w:val="clear" w:color="auto" w:fill="auto"/>
            <w:vAlign w:val="center"/>
            <w:hideMark/>
          </w:tcPr>
          <w:p w14:paraId="105E0761" w14:textId="77777777" w:rsidR="00322EEF" w:rsidRPr="00641AB4" w:rsidRDefault="00322EEF" w:rsidP="00E8516F">
            <w:pPr>
              <w:spacing w:after="0"/>
              <w:jc w:val="left"/>
              <w:rPr>
                <w:rFonts w:cs="Calibri"/>
                <w:sz w:val="20"/>
                <w:szCs w:val="20"/>
              </w:rPr>
            </w:pPr>
            <w:r w:rsidRPr="00641AB4">
              <w:rPr>
                <w:rFonts w:cs="Calibri"/>
                <w:sz w:val="20"/>
                <w:szCs w:val="20"/>
              </w:rPr>
              <w:t>14.12.2021</w:t>
            </w:r>
          </w:p>
        </w:tc>
      </w:tr>
    </w:tbl>
    <w:p w14:paraId="7D5B047E" w14:textId="77777777" w:rsidR="00322EEF" w:rsidRPr="00B6029A" w:rsidRDefault="00322EEF" w:rsidP="00322EEF">
      <w:pPr>
        <w:pStyle w:val="Tekstkomentarza"/>
        <w:spacing w:after="0"/>
      </w:pPr>
    </w:p>
    <w:bookmarkEnd w:id="47"/>
    <w:p w14:paraId="27C85AA0" w14:textId="77777777" w:rsidR="00322EEF" w:rsidRDefault="00322EEF" w:rsidP="00322EEF">
      <w:pPr>
        <w:snapToGrid w:val="0"/>
      </w:pPr>
      <w:r w:rsidRPr="00F77D9A">
        <w:t xml:space="preserve">Kolejnym ważnym aspektem w ramach współpracy z otoczeniem społeczno-gospodarczym </w:t>
      </w:r>
      <w:r>
        <w:t xml:space="preserve">są prowadzone wspólnie </w:t>
      </w:r>
      <w:r w:rsidRPr="00B6029A">
        <w:t>z interesariuszami projekty organizacyjno-dydaktyczne</w:t>
      </w:r>
      <w:r>
        <w:t xml:space="preserve">. </w:t>
      </w:r>
      <w:r w:rsidRPr="00B6029A">
        <w:t>W latach</w:t>
      </w:r>
      <w:r>
        <w:t xml:space="preserve"> </w:t>
      </w:r>
      <w:r w:rsidRPr="00B6029A">
        <w:t>2017</w:t>
      </w:r>
      <w:r>
        <w:t xml:space="preserve">- </w:t>
      </w:r>
      <w:r w:rsidRPr="00B6029A">
        <w:t>2019 realizowano projekt „Kompetencje pracowników jutra w sektorze usług dla biznesu”</w:t>
      </w:r>
      <w:r>
        <w:t xml:space="preserve"> (</w:t>
      </w:r>
      <w:r w:rsidRPr="00B6029A">
        <w:t xml:space="preserve">nr umowy: </w:t>
      </w:r>
      <w:proofErr w:type="spellStart"/>
      <w:r w:rsidRPr="00B6029A">
        <w:t>POWR.03.01.00</w:t>
      </w:r>
      <w:proofErr w:type="spellEnd"/>
      <w:r w:rsidRPr="00B6029A">
        <w:t>-00-</w:t>
      </w:r>
      <w:proofErr w:type="spellStart"/>
      <w:r w:rsidRPr="00B6029A">
        <w:t>O004</w:t>
      </w:r>
      <w:proofErr w:type="spellEnd"/>
      <w:r w:rsidRPr="00B6029A">
        <w:t>/17-00</w:t>
      </w:r>
      <w:r>
        <w:t>)</w:t>
      </w:r>
      <w:r w:rsidRPr="00B6029A">
        <w:t xml:space="preserve"> </w:t>
      </w:r>
      <w:r>
        <w:t xml:space="preserve">natomiast w </w:t>
      </w:r>
      <w:r w:rsidRPr="00B6029A">
        <w:t>latach</w:t>
      </w:r>
      <w:r>
        <w:t xml:space="preserve"> </w:t>
      </w:r>
      <w:r w:rsidRPr="00B6029A">
        <w:t xml:space="preserve">2018 - 2020 projekt „Wsparcie Uczelni Szansą na Jej Rozwój” </w:t>
      </w:r>
      <w:r>
        <w:t>(</w:t>
      </w:r>
      <w:r w:rsidRPr="00B6029A">
        <w:t xml:space="preserve">nr </w:t>
      </w:r>
      <w:r>
        <w:t xml:space="preserve">umowy: </w:t>
      </w:r>
      <w:proofErr w:type="spellStart"/>
      <w:r w:rsidRPr="00B6029A">
        <w:t>POWR.03.05.00</w:t>
      </w:r>
      <w:proofErr w:type="spellEnd"/>
      <w:r w:rsidRPr="00B6029A">
        <w:t>-00-</w:t>
      </w:r>
      <w:proofErr w:type="spellStart"/>
      <w:r w:rsidRPr="00B6029A">
        <w:t>Z107</w:t>
      </w:r>
      <w:proofErr w:type="spellEnd"/>
      <w:r w:rsidRPr="00B6029A">
        <w:t>/17-00</w:t>
      </w:r>
      <w:r>
        <w:t xml:space="preserve">). W </w:t>
      </w:r>
      <w:r w:rsidRPr="00B6029A">
        <w:t>ramach</w:t>
      </w:r>
      <w:r>
        <w:t xml:space="preserve"> tych projektów </w:t>
      </w:r>
      <w:r w:rsidRPr="00B6029A">
        <w:t>studenci</w:t>
      </w:r>
      <w:r>
        <w:t xml:space="preserve"> kierunku </w:t>
      </w:r>
      <w:r w:rsidRPr="00B6029A">
        <w:t>Logistyk</w:t>
      </w:r>
      <w:r>
        <w:t>a</w:t>
      </w:r>
      <w:r w:rsidRPr="00B6029A">
        <w:t xml:space="preserve"> odbyli staże i szkolenia w firmach takich jak: PKP Cargo, </w:t>
      </w:r>
      <w:proofErr w:type="spellStart"/>
      <w:r w:rsidRPr="00B6029A">
        <w:t>DTW</w:t>
      </w:r>
      <w:proofErr w:type="spellEnd"/>
      <w:r w:rsidRPr="00B6029A">
        <w:t xml:space="preserve"> </w:t>
      </w:r>
      <w:proofErr w:type="spellStart"/>
      <w:r w:rsidRPr="00B6029A">
        <w:t>Logistic</w:t>
      </w:r>
      <w:proofErr w:type="spellEnd"/>
      <w:r w:rsidRPr="00B6029A">
        <w:t xml:space="preserve">, Sokołów </w:t>
      </w:r>
      <w:proofErr w:type="spellStart"/>
      <w:r w:rsidRPr="00B6029A">
        <w:t>Logistic</w:t>
      </w:r>
      <w:proofErr w:type="spellEnd"/>
      <w:r w:rsidRPr="00B6029A">
        <w:t xml:space="preserve">, </w:t>
      </w:r>
      <w:proofErr w:type="spellStart"/>
      <w:r w:rsidRPr="00B6029A">
        <w:t>ASAJ</w:t>
      </w:r>
      <w:proofErr w:type="spellEnd"/>
      <w:r w:rsidRPr="00B6029A">
        <w:t xml:space="preserve"> sp. z o.o., </w:t>
      </w:r>
      <w:proofErr w:type="spellStart"/>
      <w:r w:rsidRPr="00B6029A">
        <w:t>Kamex</w:t>
      </w:r>
      <w:proofErr w:type="spellEnd"/>
      <w:r w:rsidRPr="00B6029A">
        <w:t xml:space="preserve">, Mostostal S.A. Centrum Medyczno-Diagnostyczne, In Post, </w:t>
      </w:r>
      <w:proofErr w:type="spellStart"/>
      <w:r w:rsidRPr="00B6029A">
        <w:t>UDT</w:t>
      </w:r>
      <w:proofErr w:type="spellEnd"/>
      <w:r w:rsidRPr="00B6029A">
        <w:t>, Piekarnia Ratuszowa.</w:t>
      </w:r>
    </w:p>
    <w:p w14:paraId="4C49787A" w14:textId="77777777" w:rsidR="00322EEF" w:rsidRPr="00B6029A" w:rsidRDefault="00322EEF" w:rsidP="00322EEF">
      <w:pPr>
        <w:snapToGrid w:val="0"/>
      </w:pPr>
      <w:r w:rsidRPr="00F77D9A">
        <w:t xml:space="preserve">W </w:t>
      </w:r>
      <w:r>
        <w:t>wyniku</w:t>
      </w:r>
      <w:r w:rsidRPr="00F77D9A">
        <w:t xml:space="preserve"> współdziałania z otoczeniem społeczno-gospodarczym Instytut Nauk o Zarzadzaniu i Jakości podejmuje </w:t>
      </w:r>
      <w:r>
        <w:t xml:space="preserve">także </w:t>
      </w:r>
      <w:r w:rsidRPr="00F77D9A">
        <w:t xml:space="preserve">aktywną współpracę ze szkołami kształcącymi młodzież </w:t>
      </w:r>
      <w:r>
        <w:t xml:space="preserve">na </w:t>
      </w:r>
      <w:r w:rsidRPr="00F77D9A">
        <w:t>kierunkach logistycznych, czego przykładem jest organizacja wykład</w:t>
      </w:r>
      <w:r>
        <w:t xml:space="preserve">ów oraz </w:t>
      </w:r>
      <w:r w:rsidRPr="00F77D9A">
        <w:t>warsztatów</w:t>
      </w:r>
      <w:r>
        <w:t xml:space="preserve"> </w:t>
      </w:r>
      <w:r w:rsidRPr="00F77D9A">
        <w:t xml:space="preserve">w ramach Dni Otwartych </w:t>
      </w:r>
      <w:r>
        <w:t xml:space="preserve">adresowanych </w:t>
      </w:r>
      <w:r w:rsidRPr="00F77D9A">
        <w:t>d</w:t>
      </w:r>
      <w:r>
        <w:t xml:space="preserve">o </w:t>
      </w:r>
      <w:r w:rsidRPr="00F77D9A">
        <w:t>młodzieży szkół średnich z regionu</w:t>
      </w:r>
      <w:r>
        <w:t xml:space="preserve">. W wydarzeniach tych bierze udział również </w:t>
      </w:r>
      <w:r w:rsidRPr="000B44E3">
        <w:t>społecznoś</w:t>
      </w:r>
      <w:r>
        <w:t>ć</w:t>
      </w:r>
      <w:r w:rsidRPr="000B44E3">
        <w:t xml:space="preserve"> lokaln</w:t>
      </w:r>
      <w:r>
        <w:t>a.</w:t>
      </w:r>
    </w:p>
    <w:p w14:paraId="399FBDAF" w14:textId="77777777" w:rsidR="00322EEF" w:rsidRPr="000B44E3" w:rsidRDefault="00322EEF" w:rsidP="00322EEF">
      <w:r w:rsidRPr="000B44E3">
        <w:t xml:space="preserve">Monitorowanie i ewaluacja </w:t>
      </w:r>
      <w:proofErr w:type="spellStart"/>
      <w:r w:rsidRPr="000B44E3">
        <w:t>w.w</w:t>
      </w:r>
      <w:proofErr w:type="spellEnd"/>
      <w:r w:rsidRPr="000B44E3">
        <w:t xml:space="preserve">. inicjatyw odbywa się poprzez sprawozdawczość oraz raportowanie podejmowanych działań. </w:t>
      </w:r>
    </w:p>
    <w:p w14:paraId="403CA27D" w14:textId="77777777" w:rsidR="00322EEF" w:rsidRDefault="00322EEF" w:rsidP="00322EEF">
      <w:pPr>
        <w:rPr>
          <w:i/>
        </w:rPr>
      </w:pPr>
    </w:p>
    <w:p w14:paraId="71326CEC" w14:textId="77777777" w:rsidR="00322EEF" w:rsidRPr="004C3775" w:rsidRDefault="00322EEF" w:rsidP="00322EEF">
      <w:pPr>
        <w:pStyle w:val="kryteria"/>
        <w:numPr>
          <w:ilvl w:val="0"/>
          <w:numId w:val="0"/>
        </w:numPr>
        <w:spacing w:before="240"/>
        <w:rPr>
          <w:b/>
          <w:i w:val="0"/>
        </w:rPr>
      </w:pPr>
      <w:r w:rsidRPr="004C3775">
        <w:rPr>
          <w:b/>
          <w:i w:val="0"/>
        </w:rPr>
        <w:t xml:space="preserve">Zalecenia dotyczące kryterium </w:t>
      </w:r>
      <w:r>
        <w:rPr>
          <w:b/>
          <w:i w:val="0"/>
        </w:rPr>
        <w:t>6</w:t>
      </w:r>
      <w:r w:rsidRPr="004C3775">
        <w:rPr>
          <w:b/>
          <w:i w:val="0"/>
        </w:rPr>
        <w:t xml:space="preserve"> wymienione w uchwale Prezydium </w:t>
      </w:r>
      <w:proofErr w:type="spellStart"/>
      <w:r w:rsidRPr="004C3775">
        <w:rPr>
          <w:b/>
          <w:i w:val="0"/>
        </w:rPr>
        <w:t>PKA</w:t>
      </w:r>
      <w:proofErr w:type="spellEnd"/>
      <w:r w:rsidRPr="004C3775">
        <w:rPr>
          <w:b/>
          <w:i w:val="0"/>
        </w:rPr>
        <w:t xml:space="preserve"> w sprawie oceny programowej na kierunku studiów, która poprzedziła bieżącą ocenę (</w:t>
      </w:r>
      <w:r w:rsidRPr="00612548">
        <w:rPr>
          <w:b/>
        </w:rPr>
        <w:t>jeżeli dotyczy</w:t>
      </w:r>
      <w:r w:rsidRPr="004C3775">
        <w:rPr>
          <w:b/>
          <w:i w:val="0"/>
        </w:rPr>
        <w:t>)</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816"/>
        <w:gridCol w:w="5645"/>
      </w:tblGrid>
      <w:tr w:rsidR="00322EEF" w14:paraId="7E103765" w14:textId="77777777" w:rsidTr="00E8516F">
        <w:tc>
          <w:tcPr>
            <w:tcW w:w="334" w:type="pct"/>
            <w:shd w:val="clear" w:color="auto" w:fill="auto"/>
            <w:vAlign w:val="center"/>
          </w:tcPr>
          <w:p w14:paraId="36899FEF" w14:textId="77777777" w:rsidR="00322EEF" w:rsidRPr="00E7133D" w:rsidRDefault="00322EEF" w:rsidP="00E8516F">
            <w:pPr>
              <w:pStyle w:val="PKA-wyroznienia"/>
              <w:jc w:val="center"/>
              <w:rPr>
                <w:b w:val="0"/>
              </w:rPr>
            </w:pPr>
            <w:r w:rsidRPr="00E7133D">
              <w:rPr>
                <w:b w:val="0"/>
              </w:rPr>
              <w:t>Lp.</w:t>
            </w:r>
          </w:p>
        </w:tc>
        <w:tc>
          <w:tcPr>
            <w:tcW w:w="1553" w:type="pct"/>
            <w:shd w:val="clear" w:color="auto" w:fill="auto"/>
            <w:vAlign w:val="center"/>
          </w:tcPr>
          <w:p w14:paraId="58C95396" w14:textId="77777777" w:rsidR="00322EEF" w:rsidRPr="00E7133D" w:rsidRDefault="00322EEF" w:rsidP="00E8516F">
            <w:pPr>
              <w:pStyle w:val="PKA-wyroznienia"/>
              <w:spacing w:before="0" w:after="0"/>
              <w:jc w:val="center"/>
              <w:rPr>
                <w:b w:val="0"/>
              </w:rPr>
            </w:pPr>
            <w:r w:rsidRPr="00E7133D">
              <w:rPr>
                <w:b w:val="0"/>
              </w:rPr>
              <w:t xml:space="preserve">Zalecenia dotyczące kryterium </w:t>
            </w:r>
            <w:r>
              <w:rPr>
                <w:b w:val="0"/>
              </w:rPr>
              <w:t>6</w:t>
            </w:r>
            <w:r w:rsidRPr="00E7133D">
              <w:rPr>
                <w:b w:val="0"/>
              </w:rPr>
              <w:t xml:space="preserve"> wymienione we wskazanej wyżej uchwale Prezydium </w:t>
            </w:r>
            <w:proofErr w:type="spellStart"/>
            <w:r w:rsidRPr="00E7133D">
              <w:rPr>
                <w:b w:val="0"/>
              </w:rPr>
              <w:t>PKA</w:t>
            </w:r>
            <w:proofErr w:type="spellEnd"/>
          </w:p>
        </w:tc>
        <w:tc>
          <w:tcPr>
            <w:tcW w:w="3113" w:type="pct"/>
            <w:shd w:val="clear" w:color="auto" w:fill="auto"/>
            <w:vAlign w:val="center"/>
          </w:tcPr>
          <w:p w14:paraId="3E98916F" w14:textId="77777777" w:rsidR="00322EEF" w:rsidRPr="00E7133D" w:rsidRDefault="00322EEF" w:rsidP="00E8516F">
            <w:pPr>
              <w:pStyle w:val="PKA-wyroznienia"/>
              <w:spacing w:before="0" w:after="0"/>
              <w:jc w:val="center"/>
              <w:rPr>
                <w:b w:val="0"/>
              </w:rPr>
            </w:pPr>
            <w:r w:rsidRPr="00FB2583">
              <w:rPr>
                <w:b w:val="0"/>
              </w:rPr>
              <w:t xml:space="preserve">Opis realizacji zalecenia oraz działań zapobiegawczych podjętych przez </w:t>
            </w:r>
            <w:r>
              <w:rPr>
                <w:b w:val="0"/>
              </w:rPr>
              <w:t>u</w:t>
            </w:r>
            <w:r w:rsidRPr="00FB2583">
              <w:rPr>
                <w:b w:val="0"/>
              </w:rPr>
              <w:t>czelnię w celu usunięcia błędów i</w:t>
            </w:r>
            <w:r>
              <w:rPr>
                <w:b w:val="0"/>
              </w:rPr>
              <w:t> </w:t>
            </w:r>
            <w:r w:rsidRPr="00FB2583">
              <w:rPr>
                <w:b w:val="0"/>
              </w:rPr>
              <w:t>niezgodności sformułowanych w zaleceniu o charakterze naprawczym</w:t>
            </w:r>
          </w:p>
        </w:tc>
      </w:tr>
      <w:tr w:rsidR="00322EEF" w14:paraId="21B5A819" w14:textId="77777777" w:rsidTr="00E8516F">
        <w:tc>
          <w:tcPr>
            <w:tcW w:w="334" w:type="pct"/>
            <w:shd w:val="clear" w:color="auto" w:fill="auto"/>
          </w:tcPr>
          <w:p w14:paraId="4F2A295B" w14:textId="77777777" w:rsidR="00322EEF" w:rsidRPr="00E7133D" w:rsidRDefault="00322EEF" w:rsidP="00E8516F">
            <w:pPr>
              <w:pStyle w:val="PKA-wyroznienia"/>
              <w:rPr>
                <w:b w:val="0"/>
              </w:rPr>
            </w:pPr>
            <w:r w:rsidRPr="00E7133D">
              <w:rPr>
                <w:b w:val="0"/>
              </w:rPr>
              <w:t>1.</w:t>
            </w:r>
          </w:p>
        </w:tc>
        <w:tc>
          <w:tcPr>
            <w:tcW w:w="1553" w:type="pct"/>
            <w:shd w:val="clear" w:color="auto" w:fill="auto"/>
          </w:tcPr>
          <w:p w14:paraId="1F817814" w14:textId="77777777" w:rsidR="00322EEF" w:rsidRDefault="00322EEF" w:rsidP="00E8516F">
            <w:pPr>
              <w:pStyle w:val="PKA-wyroznienia"/>
            </w:pPr>
            <w:r>
              <w:t>Brak</w:t>
            </w:r>
          </w:p>
        </w:tc>
        <w:tc>
          <w:tcPr>
            <w:tcW w:w="3113" w:type="pct"/>
            <w:shd w:val="clear" w:color="auto" w:fill="auto"/>
          </w:tcPr>
          <w:p w14:paraId="44E85FF2" w14:textId="77777777" w:rsidR="00322EEF" w:rsidRDefault="00322EEF" w:rsidP="00E8516F">
            <w:pPr>
              <w:pStyle w:val="PKA-wyroznienia"/>
            </w:pPr>
            <w:r>
              <w:t>-</w:t>
            </w:r>
          </w:p>
        </w:tc>
      </w:tr>
    </w:tbl>
    <w:p w14:paraId="50FE911C" w14:textId="77777777" w:rsidR="00322EEF" w:rsidRPr="00B857CE" w:rsidRDefault="00322EEF" w:rsidP="00322EEF"/>
    <w:p w14:paraId="5111CAB1" w14:textId="77777777" w:rsidR="00322EEF" w:rsidRDefault="00322EEF" w:rsidP="00322EEF">
      <w:pPr>
        <w:pStyle w:val="Nagwek2"/>
      </w:pPr>
      <w:bookmarkStart w:id="49" w:name="_Toc616623"/>
      <w:bookmarkStart w:id="50" w:name="_Toc623893"/>
      <w:bookmarkStart w:id="51" w:name="_Toc624214"/>
      <w:bookmarkStart w:id="52" w:name="_Toc114027041"/>
      <w:r w:rsidRPr="00B857CE">
        <w:t>Kryterium 7. Warunki i sposoby podnoszenia stopnia umiędzynarodowienia procesu kształcenia na kierunku</w:t>
      </w:r>
      <w:bookmarkEnd w:id="49"/>
      <w:bookmarkEnd w:id="50"/>
      <w:bookmarkEnd w:id="51"/>
      <w:bookmarkEnd w:id="52"/>
    </w:p>
    <w:p w14:paraId="3299DB3E" w14:textId="77777777" w:rsidR="00322EEF" w:rsidRDefault="00322EEF" w:rsidP="00322EEF">
      <w:pPr>
        <w:pStyle w:val="kryteria"/>
        <w:numPr>
          <w:ilvl w:val="0"/>
          <w:numId w:val="0"/>
        </w:numPr>
        <w:rPr>
          <w:i w:val="0"/>
        </w:rPr>
      </w:pPr>
      <w:r>
        <w:rPr>
          <w:i w:val="0"/>
        </w:rPr>
        <w:t>R</w:t>
      </w:r>
      <w:r w:rsidRPr="00EB3076">
        <w:rPr>
          <w:i w:val="0"/>
        </w:rPr>
        <w:t>ealiz</w:t>
      </w:r>
      <w:r>
        <w:rPr>
          <w:i w:val="0"/>
        </w:rPr>
        <w:t>ując</w:t>
      </w:r>
      <w:r w:rsidRPr="00EB3076">
        <w:rPr>
          <w:i w:val="0"/>
        </w:rPr>
        <w:t xml:space="preserve"> </w:t>
      </w:r>
      <w:r>
        <w:rPr>
          <w:i w:val="0"/>
        </w:rPr>
        <w:t>S</w:t>
      </w:r>
      <w:r w:rsidRPr="00EB3076">
        <w:rPr>
          <w:i w:val="0"/>
        </w:rPr>
        <w:t>trategi</w:t>
      </w:r>
      <w:r>
        <w:rPr>
          <w:i w:val="0"/>
        </w:rPr>
        <w:t>ę</w:t>
      </w:r>
      <w:r w:rsidRPr="00EB3076">
        <w:rPr>
          <w:i w:val="0"/>
        </w:rPr>
        <w:t xml:space="preserve"> umiędzynarodowienia Uniwersytetu Przyrodniczo-Humanistycznego w Siedlcach (Załącznik do Uchwały nr 64/2018 z dn. 28.11.2018 r.) Wydział Nauk Społecznych, w tym Instytut Nauk o Zarządzaniu i Jakości podejmuje szereg działań mających na celu umiędzynarodowienie procesu kształcenia. Inicjatywy w ramach umiędzynarodowienia obejmują zarówno studentów jak </w:t>
      </w:r>
      <w:r>
        <w:rPr>
          <w:i w:val="0"/>
        </w:rPr>
        <w:br/>
      </w:r>
      <w:r w:rsidRPr="00EB3076">
        <w:rPr>
          <w:i w:val="0"/>
        </w:rPr>
        <w:t xml:space="preserve">i pracowników Instytutu.  Na kierunku Logistyka wprowadzono przedmioty w języku obcym. Studenci mają możliwość wyboru przedmiotu w języku angielskim lub przedmiotu w języku rosyjskim. </w:t>
      </w:r>
    </w:p>
    <w:p w14:paraId="537CA56D" w14:textId="77777777" w:rsidR="00322EEF" w:rsidRDefault="00322EEF" w:rsidP="00322EEF">
      <w:pPr>
        <w:pStyle w:val="kryteria"/>
        <w:numPr>
          <w:ilvl w:val="0"/>
          <w:numId w:val="0"/>
        </w:numPr>
        <w:rPr>
          <w:i w:val="0"/>
        </w:rPr>
      </w:pPr>
      <w:r w:rsidRPr="00EB3076">
        <w:rPr>
          <w:i w:val="0"/>
        </w:rPr>
        <w:t>Odpowiednie przygotowanie do realizacji przedmiotów w języku obcym, a następnie do podejmowania pracy w międzynarodowych zespołach, zapewniają zajęcia z języków obcych. Na studiach pierwszego stopnia studenci uczestniczą w lektoratach z języka obcego</w:t>
      </w:r>
      <w:r>
        <w:rPr>
          <w:i w:val="0"/>
        </w:rPr>
        <w:t xml:space="preserve"> (do wyboru: </w:t>
      </w:r>
      <w:r>
        <w:rPr>
          <w:i w:val="0"/>
        </w:rPr>
        <w:br/>
        <w:t>j. angielski, niemiecki lub rosyjski). Dodatkowo w ramach modułów fakultatywnych studenci mogą wybrać zajęcia z przedmiotu</w:t>
      </w:r>
      <w:r w:rsidRPr="00EB3076">
        <w:rPr>
          <w:i w:val="0"/>
        </w:rPr>
        <w:t xml:space="preserve"> językow</w:t>
      </w:r>
      <w:r>
        <w:rPr>
          <w:i w:val="0"/>
        </w:rPr>
        <w:t>e</w:t>
      </w:r>
      <w:r w:rsidRPr="00EB3076">
        <w:rPr>
          <w:i w:val="0"/>
        </w:rPr>
        <w:t xml:space="preserve"> warsztat</w:t>
      </w:r>
      <w:r>
        <w:rPr>
          <w:i w:val="0"/>
        </w:rPr>
        <w:t>y</w:t>
      </w:r>
      <w:r w:rsidRPr="00EB3076">
        <w:rPr>
          <w:i w:val="0"/>
        </w:rPr>
        <w:t xml:space="preserve"> logistyczn</w:t>
      </w:r>
      <w:r>
        <w:rPr>
          <w:i w:val="0"/>
        </w:rPr>
        <w:t>e lub język obcy specjalistyczny.</w:t>
      </w:r>
      <w:r w:rsidRPr="00A315B0">
        <w:rPr>
          <w:i w:val="0"/>
        </w:rPr>
        <w:t xml:space="preserve"> </w:t>
      </w:r>
      <w:r w:rsidRPr="00EB3076">
        <w:rPr>
          <w:i w:val="0"/>
        </w:rPr>
        <w:t>Na studiach drugiego stopnia, przedmiotem obowiązkowym jest język obcy specjalistyczny. Studenci mają możliwość wyboru</w:t>
      </w:r>
      <w:r>
        <w:rPr>
          <w:i w:val="0"/>
        </w:rPr>
        <w:t xml:space="preserve"> </w:t>
      </w:r>
      <w:r w:rsidRPr="00EB3076">
        <w:rPr>
          <w:i w:val="0"/>
        </w:rPr>
        <w:t xml:space="preserve">nauki języka angielskiego lub języka rosyjskiego. </w:t>
      </w:r>
      <w:r w:rsidRPr="000018A0">
        <w:rPr>
          <w:i w:val="0"/>
        </w:rPr>
        <w:t xml:space="preserve">Przygotowano również ofertę zajęć dla studentów przyjeżdżających z zagranicy w ramach Programu Erasmus+. </w:t>
      </w:r>
      <w:r w:rsidRPr="00A315B0">
        <w:rPr>
          <w:i w:val="0"/>
        </w:rPr>
        <w:t xml:space="preserve">Oferta </w:t>
      </w:r>
      <w:r>
        <w:rPr>
          <w:i w:val="0"/>
        </w:rPr>
        <w:t xml:space="preserve">ta </w:t>
      </w:r>
      <w:r w:rsidRPr="00A315B0">
        <w:rPr>
          <w:i w:val="0"/>
        </w:rPr>
        <w:t>jest stale poszerzana i uaktualniana</w:t>
      </w:r>
      <w:r>
        <w:rPr>
          <w:i w:val="0"/>
        </w:rPr>
        <w:t xml:space="preserve"> a obecnie </w:t>
      </w:r>
      <w:r w:rsidRPr="000018A0">
        <w:rPr>
          <w:i w:val="0"/>
        </w:rPr>
        <w:t xml:space="preserve">obejmuje </w:t>
      </w:r>
      <w:r>
        <w:rPr>
          <w:i w:val="0"/>
        </w:rPr>
        <w:t>11</w:t>
      </w:r>
      <w:r w:rsidRPr="000018A0">
        <w:rPr>
          <w:i w:val="0"/>
        </w:rPr>
        <w:t xml:space="preserve"> przedmiotów</w:t>
      </w:r>
      <w:r>
        <w:rPr>
          <w:i w:val="0"/>
        </w:rPr>
        <w:t xml:space="preserve">. </w:t>
      </w:r>
    </w:p>
    <w:tbl>
      <w:tblPr>
        <w:tblW w:w="5093" w:type="dxa"/>
        <w:jc w:val="center"/>
        <w:tblLayout w:type="fixed"/>
        <w:tblCellMar>
          <w:left w:w="0" w:type="dxa"/>
          <w:right w:w="0" w:type="dxa"/>
        </w:tblCellMar>
        <w:tblLook w:val="04A0" w:firstRow="1" w:lastRow="0" w:firstColumn="1" w:lastColumn="0" w:noHBand="0" w:noVBand="1"/>
      </w:tblPr>
      <w:tblGrid>
        <w:gridCol w:w="567"/>
        <w:gridCol w:w="3392"/>
        <w:gridCol w:w="1134"/>
      </w:tblGrid>
      <w:tr w:rsidR="00322EEF" w:rsidRPr="007065B6" w14:paraId="76938DEF" w14:textId="77777777" w:rsidTr="00E8516F">
        <w:trPr>
          <w:trHeight w:val="521"/>
          <w:jc w:val="center"/>
        </w:trPr>
        <w:tc>
          <w:tcPr>
            <w:tcW w:w="567" w:type="dxa"/>
            <w:tcBorders>
              <w:top w:val="single" w:sz="8" w:space="0" w:color="auto"/>
              <w:left w:val="single" w:sz="8" w:space="0" w:color="auto"/>
              <w:bottom w:val="single" w:sz="8" w:space="0" w:color="auto"/>
              <w:right w:val="single" w:sz="8" w:space="0" w:color="auto"/>
            </w:tcBorders>
          </w:tcPr>
          <w:p w14:paraId="6FE32082" w14:textId="77777777" w:rsidR="00322EEF" w:rsidRDefault="00322EEF" w:rsidP="00E8516F">
            <w:pPr>
              <w:spacing w:after="0"/>
              <w:jc w:val="center"/>
              <w:rPr>
                <w:rFonts w:asciiTheme="minorHAnsi" w:hAnsiTheme="minorHAnsi" w:cstheme="minorHAnsi"/>
                <w:b/>
                <w:szCs w:val="22"/>
              </w:rPr>
            </w:pPr>
            <w:r>
              <w:rPr>
                <w:rFonts w:asciiTheme="minorHAnsi" w:hAnsiTheme="minorHAnsi" w:cstheme="minorHAnsi"/>
                <w:b/>
                <w:szCs w:val="22"/>
              </w:rPr>
              <w:t>Lp.</w:t>
            </w:r>
          </w:p>
        </w:tc>
        <w:tc>
          <w:tcPr>
            <w:tcW w:w="3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631A3A" w14:textId="77777777" w:rsidR="00322EEF" w:rsidRPr="007065B6" w:rsidRDefault="00322EEF" w:rsidP="00E8516F">
            <w:pPr>
              <w:spacing w:after="0"/>
              <w:jc w:val="center"/>
              <w:rPr>
                <w:rFonts w:asciiTheme="minorHAnsi" w:hAnsiTheme="minorHAnsi" w:cstheme="minorHAnsi"/>
                <w:b/>
                <w:szCs w:val="22"/>
              </w:rPr>
            </w:pPr>
            <w:r>
              <w:rPr>
                <w:rFonts w:asciiTheme="minorHAnsi" w:hAnsiTheme="minorHAnsi" w:cstheme="minorHAnsi"/>
                <w:b/>
                <w:szCs w:val="22"/>
              </w:rPr>
              <w:t>Nazwa przedmiotu</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F21EC7" w14:textId="77777777" w:rsidR="00322EEF" w:rsidRPr="007065B6" w:rsidRDefault="00322EEF" w:rsidP="00E8516F">
            <w:pPr>
              <w:spacing w:after="0"/>
              <w:jc w:val="center"/>
              <w:rPr>
                <w:rFonts w:asciiTheme="minorHAnsi" w:hAnsiTheme="minorHAnsi" w:cstheme="minorHAnsi"/>
                <w:b/>
                <w:szCs w:val="22"/>
              </w:rPr>
            </w:pPr>
            <w:r>
              <w:rPr>
                <w:rFonts w:asciiTheme="minorHAnsi" w:hAnsiTheme="minorHAnsi" w:cstheme="minorHAnsi"/>
                <w:b/>
                <w:szCs w:val="22"/>
              </w:rPr>
              <w:t xml:space="preserve">Punkty </w:t>
            </w:r>
            <w:proofErr w:type="spellStart"/>
            <w:r w:rsidRPr="007065B6">
              <w:rPr>
                <w:rFonts w:asciiTheme="minorHAnsi" w:hAnsiTheme="minorHAnsi" w:cstheme="minorHAnsi"/>
                <w:b/>
                <w:szCs w:val="22"/>
              </w:rPr>
              <w:t>ECTS</w:t>
            </w:r>
            <w:proofErr w:type="spellEnd"/>
          </w:p>
        </w:tc>
      </w:tr>
      <w:tr w:rsidR="00322EEF" w:rsidRPr="007065B6" w14:paraId="3D3801B9" w14:textId="77777777" w:rsidTr="00E8516F">
        <w:trPr>
          <w:jc w:val="center"/>
        </w:trPr>
        <w:tc>
          <w:tcPr>
            <w:tcW w:w="567" w:type="dxa"/>
            <w:tcBorders>
              <w:top w:val="single" w:sz="8" w:space="0" w:color="auto"/>
              <w:left w:val="single" w:sz="8" w:space="0" w:color="auto"/>
              <w:bottom w:val="single" w:sz="8" w:space="0" w:color="auto"/>
              <w:right w:val="single" w:sz="8" w:space="0" w:color="auto"/>
            </w:tcBorders>
          </w:tcPr>
          <w:p w14:paraId="15B8FB45" w14:textId="77777777" w:rsidR="00322EEF" w:rsidRPr="00F47EC0" w:rsidRDefault="00322EEF" w:rsidP="00E8516F">
            <w:pPr>
              <w:spacing w:after="0"/>
              <w:jc w:val="center"/>
              <w:rPr>
                <w:rFonts w:asciiTheme="minorHAnsi" w:hAnsiTheme="minorHAnsi" w:cstheme="minorHAnsi"/>
                <w:color w:val="000000" w:themeColor="text1"/>
                <w:szCs w:val="22"/>
              </w:rPr>
            </w:pPr>
            <w:r>
              <w:rPr>
                <w:rFonts w:asciiTheme="minorHAnsi" w:hAnsiTheme="minorHAnsi" w:cstheme="minorHAnsi"/>
                <w:color w:val="000000" w:themeColor="text1"/>
                <w:szCs w:val="22"/>
              </w:rPr>
              <w:t>1.</w:t>
            </w:r>
          </w:p>
        </w:tc>
        <w:tc>
          <w:tcPr>
            <w:tcW w:w="3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48C39D7" w14:textId="77777777" w:rsidR="00322EEF" w:rsidRPr="00F47EC0" w:rsidRDefault="00322EEF" w:rsidP="00E8516F">
            <w:pPr>
              <w:spacing w:after="0"/>
              <w:jc w:val="center"/>
              <w:rPr>
                <w:rFonts w:asciiTheme="minorHAnsi" w:hAnsiTheme="minorHAnsi" w:cstheme="minorHAnsi"/>
                <w:color w:val="000000" w:themeColor="text1"/>
                <w:szCs w:val="22"/>
              </w:rPr>
            </w:pPr>
            <w:r w:rsidRPr="00F47EC0">
              <w:rPr>
                <w:rFonts w:asciiTheme="minorHAnsi" w:hAnsiTheme="minorHAnsi" w:cstheme="minorHAnsi"/>
                <w:color w:val="000000" w:themeColor="text1"/>
                <w:szCs w:val="22"/>
              </w:rPr>
              <w:t>Logistyka produkcji</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293DAA7" w14:textId="77777777" w:rsidR="00322EEF" w:rsidRPr="007065B6" w:rsidRDefault="00322EEF" w:rsidP="00E8516F">
            <w:pPr>
              <w:spacing w:after="0"/>
              <w:jc w:val="center"/>
              <w:rPr>
                <w:rFonts w:asciiTheme="minorHAnsi" w:hAnsiTheme="minorHAnsi" w:cstheme="minorHAnsi"/>
                <w:color w:val="000000" w:themeColor="text1"/>
                <w:szCs w:val="22"/>
              </w:rPr>
            </w:pPr>
            <w:r w:rsidRPr="007065B6">
              <w:rPr>
                <w:rFonts w:asciiTheme="minorHAnsi" w:hAnsiTheme="minorHAnsi" w:cstheme="minorHAnsi"/>
                <w:color w:val="000000" w:themeColor="text1"/>
                <w:szCs w:val="22"/>
              </w:rPr>
              <w:t>3</w:t>
            </w:r>
          </w:p>
        </w:tc>
      </w:tr>
      <w:tr w:rsidR="00322EEF" w:rsidRPr="007065B6" w14:paraId="1F11462E" w14:textId="77777777" w:rsidTr="00E8516F">
        <w:trPr>
          <w:jc w:val="center"/>
        </w:trPr>
        <w:tc>
          <w:tcPr>
            <w:tcW w:w="567" w:type="dxa"/>
            <w:tcBorders>
              <w:top w:val="single" w:sz="8" w:space="0" w:color="auto"/>
              <w:left w:val="single" w:sz="8" w:space="0" w:color="auto"/>
              <w:bottom w:val="single" w:sz="8" w:space="0" w:color="auto"/>
              <w:right w:val="single" w:sz="8" w:space="0" w:color="auto"/>
            </w:tcBorders>
          </w:tcPr>
          <w:p w14:paraId="28A6F3DF" w14:textId="77777777" w:rsidR="00322EEF" w:rsidRPr="00F47EC0" w:rsidRDefault="00322EEF" w:rsidP="00E8516F">
            <w:pPr>
              <w:spacing w:after="0"/>
              <w:jc w:val="center"/>
              <w:rPr>
                <w:rFonts w:asciiTheme="minorHAnsi" w:hAnsiTheme="minorHAnsi" w:cstheme="minorHAnsi"/>
                <w:color w:val="000000" w:themeColor="text1"/>
                <w:szCs w:val="22"/>
              </w:rPr>
            </w:pPr>
            <w:r>
              <w:rPr>
                <w:rFonts w:asciiTheme="minorHAnsi" w:hAnsiTheme="minorHAnsi" w:cstheme="minorHAnsi"/>
                <w:color w:val="000000" w:themeColor="text1"/>
                <w:szCs w:val="22"/>
              </w:rPr>
              <w:t>2.</w:t>
            </w:r>
          </w:p>
        </w:tc>
        <w:tc>
          <w:tcPr>
            <w:tcW w:w="3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7E66770" w14:textId="77777777" w:rsidR="00322EEF" w:rsidRPr="00F47EC0" w:rsidRDefault="00322EEF" w:rsidP="00E8516F">
            <w:pPr>
              <w:spacing w:after="0"/>
              <w:jc w:val="center"/>
              <w:rPr>
                <w:rFonts w:asciiTheme="minorHAnsi" w:hAnsiTheme="minorHAnsi" w:cstheme="minorHAnsi"/>
                <w:color w:val="000000" w:themeColor="text1"/>
                <w:szCs w:val="22"/>
              </w:rPr>
            </w:pPr>
            <w:r w:rsidRPr="00F47EC0">
              <w:rPr>
                <w:rFonts w:asciiTheme="minorHAnsi" w:hAnsiTheme="minorHAnsi" w:cstheme="minorHAnsi"/>
                <w:color w:val="000000" w:themeColor="text1"/>
                <w:szCs w:val="22"/>
              </w:rPr>
              <w:t>Sieć kanałów dystrybucji</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D1AFAB8" w14:textId="77777777" w:rsidR="00322EEF" w:rsidRPr="00F47EC0" w:rsidRDefault="00322EEF" w:rsidP="00E8516F">
            <w:pPr>
              <w:spacing w:after="0"/>
              <w:jc w:val="center"/>
              <w:rPr>
                <w:rFonts w:asciiTheme="minorHAnsi" w:hAnsiTheme="minorHAnsi" w:cstheme="minorHAnsi"/>
                <w:color w:val="000000" w:themeColor="text1"/>
                <w:szCs w:val="22"/>
                <w:lang w:val="en-US"/>
              </w:rPr>
            </w:pPr>
            <w:r w:rsidRPr="00F47EC0">
              <w:rPr>
                <w:rFonts w:asciiTheme="minorHAnsi" w:hAnsiTheme="minorHAnsi" w:cstheme="minorHAnsi"/>
                <w:color w:val="000000" w:themeColor="text1"/>
                <w:szCs w:val="22"/>
                <w:lang w:val="en-US"/>
              </w:rPr>
              <w:t>2</w:t>
            </w:r>
          </w:p>
        </w:tc>
      </w:tr>
      <w:tr w:rsidR="00322EEF" w:rsidRPr="007065B6" w14:paraId="19D7E558" w14:textId="77777777" w:rsidTr="00E8516F">
        <w:trPr>
          <w:jc w:val="center"/>
        </w:trPr>
        <w:tc>
          <w:tcPr>
            <w:tcW w:w="567" w:type="dxa"/>
            <w:tcBorders>
              <w:top w:val="single" w:sz="8" w:space="0" w:color="auto"/>
              <w:left w:val="single" w:sz="8" w:space="0" w:color="auto"/>
              <w:bottom w:val="single" w:sz="8" w:space="0" w:color="auto"/>
              <w:right w:val="single" w:sz="8" w:space="0" w:color="auto"/>
            </w:tcBorders>
          </w:tcPr>
          <w:p w14:paraId="74BE0450" w14:textId="77777777" w:rsidR="00322EEF" w:rsidRPr="00F47EC0" w:rsidRDefault="00322EEF" w:rsidP="00E8516F">
            <w:pPr>
              <w:spacing w:after="0"/>
              <w:jc w:val="center"/>
              <w:rPr>
                <w:rFonts w:asciiTheme="minorHAnsi" w:hAnsiTheme="minorHAnsi" w:cstheme="minorHAnsi"/>
                <w:color w:val="000000" w:themeColor="text1"/>
                <w:szCs w:val="22"/>
              </w:rPr>
            </w:pPr>
            <w:r>
              <w:rPr>
                <w:rFonts w:asciiTheme="minorHAnsi" w:hAnsiTheme="minorHAnsi" w:cstheme="minorHAnsi"/>
                <w:color w:val="000000" w:themeColor="text1"/>
                <w:szCs w:val="22"/>
              </w:rPr>
              <w:t>3.</w:t>
            </w:r>
          </w:p>
        </w:tc>
        <w:tc>
          <w:tcPr>
            <w:tcW w:w="3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8B85458" w14:textId="77777777" w:rsidR="00322EEF" w:rsidRPr="00F47EC0" w:rsidRDefault="00322EEF" w:rsidP="00E8516F">
            <w:pPr>
              <w:spacing w:after="0"/>
              <w:jc w:val="center"/>
              <w:rPr>
                <w:rFonts w:asciiTheme="minorHAnsi" w:hAnsiTheme="minorHAnsi" w:cstheme="minorHAnsi"/>
                <w:color w:val="000000" w:themeColor="text1"/>
                <w:szCs w:val="22"/>
              </w:rPr>
            </w:pPr>
            <w:r w:rsidRPr="00F47EC0">
              <w:rPr>
                <w:rFonts w:asciiTheme="minorHAnsi" w:hAnsiTheme="minorHAnsi" w:cstheme="minorHAnsi"/>
                <w:color w:val="000000" w:themeColor="text1"/>
                <w:szCs w:val="22"/>
              </w:rPr>
              <w:t xml:space="preserve">Monitoring i ochrona środowiska </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288815F" w14:textId="77777777" w:rsidR="00322EEF" w:rsidRPr="00F47EC0" w:rsidRDefault="00322EEF" w:rsidP="00E8516F">
            <w:pPr>
              <w:spacing w:after="0"/>
              <w:jc w:val="center"/>
              <w:rPr>
                <w:rFonts w:asciiTheme="minorHAnsi" w:hAnsiTheme="minorHAnsi" w:cstheme="minorHAnsi"/>
                <w:color w:val="000000" w:themeColor="text1"/>
                <w:szCs w:val="22"/>
              </w:rPr>
            </w:pPr>
            <w:r w:rsidRPr="00F47EC0">
              <w:rPr>
                <w:rFonts w:asciiTheme="minorHAnsi" w:hAnsiTheme="minorHAnsi" w:cstheme="minorHAnsi"/>
                <w:color w:val="000000" w:themeColor="text1"/>
                <w:szCs w:val="22"/>
              </w:rPr>
              <w:t>4</w:t>
            </w:r>
          </w:p>
        </w:tc>
      </w:tr>
      <w:tr w:rsidR="00322EEF" w:rsidRPr="007065B6" w14:paraId="4D4DDF2C" w14:textId="77777777" w:rsidTr="00E8516F">
        <w:trPr>
          <w:jc w:val="center"/>
        </w:trPr>
        <w:tc>
          <w:tcPr>
            <w:tcW w:w="567" w:type="dxa"/>
            <w:tcBorders>
              <w:top w:val="single" w:sz="8" w:space="0" w:color="auto"/>
              <w:left w:val="single" w:sz="8" w:space="0" w:color="auto"/>
              <w:bottom w:val="single" w:sz="8" w:space="0" w:color="auto"/>
              <w:right w:val="single" w:sz="8" w:space="0" w:color="auto"/>
            </w:tcBorders>
          </w:tcPr>
          <w:p w14:paraId="0A860D8E" w14:textId="77777777" w:rsidR="00322EEF" w:rsidRPr="00F47EC0" w:rsidRDefault="00322EEF" w:rsidP="00E8516F">
            <w:pPr>
              <w:spacing w:after="0"/>
              <w:jc w:val="center"/>
              <w:rPr>
                <w:rFonts w:asciiTheme="minorHAnsi" w:hAnsiTheme="minorHAnsi" w:cstheme="minorHAnsi"/>
                <w:color w:val="000000" w:themeColor="text1"/>
                <w:szCs w:val="22"/>
              </w:rPr>
            </w:pPr>
            <w:r>
              <w:rPr>
                <w:rFonts w:asciiTheme="minorHAnsi" w:hAnsiTheme="minorHAnsi" w:cstheme="minorHAnsi"/>
                <w:color w:val="000000" w:themeColor="text1"/>
                <w:szCs w:val="22"/>
              </w:rPr>
              <w:t>4.</w:t>
            </w:r>
          </w:p>
        </w:tc>
        <w:tc>
          <w:tcPr>
            <w:tcW w:w="3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3C2B6FC" w14:textId="77777777" w:rsidR="00322EEF" w:rsidRPr="00F47EC0" w:rsidRDefault="00322EEF" w:rsidP="00E8516F">
            <w:pPr>
              <w:spacing w:after="0"/>
              <w:jc w:val="center"/>
              <w:rPr>
                <w:rFonts w:asciiTheme="minorHAnsi" w:hAnsiTheme="minorHAnsi" w:cstheme="minorHAnsi"/>
                <w:color w:val="000000" w:themeColor="text1"/>
                <w:szCs w:val="22"/>
              </w:rPr>
            </w:pPr>
            <w:r w:rsidRPr="00F47EC0">
              <w:rPr>
                <w:rFonts w:asciiTheme="minorHAnsi" w:hAnsiTheme="minorHAnsi" w:cstheme="minorHAnsi"/>
                <w:color w:val="000000" w:themeColor="text1"/>
                <w:szCs w:val="22"/>
              </w:rPr>
              <w:t>Zarządzanie strategiczne</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FF2B670" w14:textId="77777777" w:rsidR="00322EEF" w:rsidRPr="00F47EC0" w:rsidRDefault="00322EEF" w:rsidP="00E8516F">
            <w:pPr>
              <w:spacing w:after="0"/>
              <w:jc w:val="center"/>
              <w:rPr>
                <w:rFonts w:asciiTheme="minorHAnsi" w:hAnsiTheme="minorHAnsi" w:cstheme="minorHAnsi"/>
                <w:color w:val="000000" w:themeColor="text1"/>
                <w:szCs w:val="22"/>
                <w:lang w:val="en-US"/>
              </w:rPr>
            </w:pPr>
            <w:r w:rsidRPr="00F47EC0">
              <w:rPr>
                <w:rFonts w:asciiTheme="minorHAnsi" w:hAnsiTheme="minorHAnsi" w:cstheme="minorHAnsi"/>
                <w:color w:val="000000" w:themeColor="text1"/>
                <w:szCs w:val="22"/>
                <w:lang w:val="en-US"/>
              </w:rPr>
              <w:t>4</w:t>
            </w:r>
          </w:p>
        </w:tc>
      </w:tr>
      <w:tr w:rsidR="00322EEF" w:rsidRPr="007065B6" w14:paraId="189CE3D6" w14:textId="77777777" w:rsidTr="00E8516F">
        <w:trPr>
          <w:jc w:val="center"/>
        </w:trPr>
        <w:tc>
          <w:tcPr>
            <w:tcW w:w="567" w:type="dxa"/>
            <w:tcBorders>
              <w:top w:val="single" w:sz="8" w:space="0" w:color="auto"/>
              <w:left w:val="single" w:sz="8" w:space="0" w:color="auto"/>
              <w:bottom w:val="single" w:sz="8" w:space="0" w:color="auto"/>
              <w:right w:val="single" w:sz="8" w:space="0" w:color="auto"/>
            </w:tcBorders>
          </w:tcPr>
          <w:p w14:paraId="3F7777D2" w14:textId="77777777" w:rsidR="00322EEF" w:rsidRPr="00F47EC0" w:rsidRDefault="00322EEF" w:rsidP="00E8516F">
            <w:pPr>
              <w:spacing w:after="0"/>
              <w:jc w:val="center"/>
              <w:rPr>
                <w:rFonts w:asciiTheme="minorHAnsi" w:hAnsiTheme="minorHAnsi" w:cstheme="minorHAnsi"/>
                <w:color w:val="000000" w:themeColor="text1"/>
                <w:szCs w:val="22"/>
              </w:rPr>
            </w:pPr>
            <w:r>
              <w:rPr>
                <w:rFonts w:asciiTheme="minorHAnsi" w:hAnsiTheme="minorHAnsi" w:cstheme="minorHAnsi"/>
                <w:color w:val="000000" w:themeColor="text1"/>
                <w:szCs w:val="22"/>
              </w:rPr>
              <w:t>5.</w:t>
            </w:r>
          </w:p>
        </w:tc>
        <w:tc>
          <w:tcPr>
            <w:tcW w:w="3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53C8F26" w14:textId="77777777" w:rsidR="00322EEF" w:rsidRPr="00F47EC0" w:rsidRDefault="00322EEF" w:rsidP="00E8516F">
            <w:pPr>
              <w:spacing w:after="0"/>
              <w:jc w:val="center"/>
              <w:rPr>
                <w:rFonts w:asciiTheme="minorHAnsi" w:hAnsiTheme="minorHAnsi" w:cstheme="minorHAnsi"/>
                <w:color w:val="000000" w:themeColor="text1"/>
                <w:szCs w:val="22"/>
              </w:rPr>
            </w:pPr>
            <w:r w:rsidRPr="00F47EC0">
              <w:rPr>
                <w:rFonts w:asciiTheme="minorHAnsi" w:hAnsiTheme="minorHAnsi" w:cstheme="minorHAnsi"/>
                <w:color w:val="000000" w:themeColor="text1"/>
                <w:szCs w:val="22"/>
              </w:rPr>
              <w:t>Centra logistyczne</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4C992B" w14:textId="77777777" w:rsidR="00322EEF" w:rsidRPr="00F47EC0" w:rsidRDefault="00322EEF" w:rsidP="00E8516F">
            <w:pPr>
              <w:spacing w:after="0"/>
              <w:jc w:val="center"/>
              <w:rPr>
                <w:rFonts w:asciiTheme="minorHAnsi" w:hAnsiTheme="minorHAnsi" w:cstheme="minorHAnsi"/>
                <w:color w:val="000000" w:themeColor="text1"/>
                <w:szCs w:val="22"/>
              </w:rPr>
            </w:pPr>
            <w:r w:rsidRPr="00F47EC0">
              <w:rPr>
                <w:rFonts w:asciiTheme="minorHAnsi" w:hAnsiTheme="minorHAnsi" w:cstheme="minorHAnsi"/>
                <w:color w:val="000000" w:themeColor="text1"/>
                <w:szCs w:val="22"/>
              </w:rPr>
              <w:t>4</w:t>
            </w:r>
          </w:p>
        </w:tc>
      </w:tr>
      <w:tr w:rsidR="00322EEF" w:rsidRPr="007065B6" w14:paraId="5ABCE4A3" w14:textId="77777777" w:rsidTr="00E8516F">
        <w:trPr>
          <w:jc w:val="center"/>
        </w:trPr>
        <w:tc>
          <w:tcPr>
            <w:tcW w:w="567" w:type="dxa"/>
            <w:tcBorders>
              <w:top w:val="single" w:sz="8" w:space="0" w:color="auto"/>
              <w:left w:val="single" w:sz="8" w:space="0" w:color="auto"/>
              <w:bottom w:val="single" w:sz="8" w:space="0" w:color="auto"/>
              <w:right w:val="single" w:sz="8" w:space="0" w:color="auto"/>
            </w:tcBorders>
          </w:tcPr>
          <w:p w14:paraId="55DD3AB8" w14:textId="77777777" w:rsidR="00322EEF" w:rsidRPr="00F47EC0" w:rsidRDefault="00322EEF" w:rsidP="00E8516F">
            <w:pPr>
              <w:spacing w:after="0"/>
              <w:jc w:val="center"/>
              <w:rPr>
                <w:rFonts w:asciiTheme="minorHAnsi" w:hAnsiTheme="minorHAnsi" w:cstheme="minorHAnsi"/>
                <w:szCs w:val="22"/>
              </w:rPr>
            </w:pPr>
            <w:r>
              <w:rPr>
                <w:rFonts w:asciiTheme="minorHAnsi" w:hAnsiTheme="minorHAnsi" w:cstheme="minorHAnsi"/>
                <w:szCs w:val="22"/>
              </w:rPr>
              <w:t>6.</w:t>
            </w:r>
          </w:p>
        </w:tc>
        <w:tc>
          <w:tcPr>
            <w:tcW w:w="3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322849B" w14:textId="77777777" w:rsidR="00322EEF" w:rsidRPr="00F47EC0" w:rsidRDefault="00322EEF" w:rsidP="00E8516F">
            <w:pPr>
              <w:spacing w:after="0"/>
              <w:jc w:val="center"/>
              <w:rPr>
                <w:rFonts w:asciiTheme="minorHAnsi" w:hAnsiTheme="minorHAnsi" w:cstheme="minorHAnsi"/>
                <w:b/>
                <w:szCs w:val="22"/>
              </w:rPr>
            </w:pPr>
            <w:r w:rsidRPr="00F47EC0">
              <w:rPr>
                <w:rFonts w:asciiTheme="minorHAnsi" w:hAnsiTheme="minorHAnsi" w:cstheme="minorHAnsi"/>
                <w:szCs w:val="22"/>
              </w:rPr>
              <w:t>Logistyka kontraktowa</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E45E707" w14:textId="77777777" w:rsidR="00322EEF" w:rsidRPr="00F47EC0" w:rsidRDefault="00322EEF" w:rsidP="00E8516F">
            <w:pPr>
              <w:spacing w:after="0"/>
              <w:jc w:val="center"/>
              <w:rPr>
                <w:rFonts w:asciiTheme="minorHAnsi" w:hAnsiTheme="minorHAnsi" w:cstheme="minorHAnsi"/>
                <w:b/>
                <w:szCs w:val="22"/>
              </w:rPr>
            </w:pPr>
            <w:r w:rsidRPr="00F47EC0">
              <w:rPr>
                <w:rFonts w:asciiTheme="minorHAnsi" w:hAnsiTheme="minorHAnsi" w:cstheme="minorHAnsi"/>
                <w:szCs w:val="22"/>
              </w:rPr>
              <w:t>4</w:t>
            </w:r>
          </w:p>
        </w:tc>
      </w:tr>
      <w:tr w:rsidR="00322EEF" w:rsidRPr="007065B6" w14:paraId="6171E389" w14:textId="77777777" w:rsidTr="00E8516F">
        <w:trPr>
          <w:jc w:val="center"/>
        </w:trPr>
        <w:tc>
          <w:tcPr>
            <w:tcW w:w="567" w:type="dxa"/>
            <w:tcBorders>
              <w:top w:val="single" w:sz="8" w:space="0" w:color="auto"/>
              <w:left w:val="single" w:sz="8" w:space="0" w:color="auto"/>
              <w:bottom w:val="single" w:sz="8" w:space="0" w:color="auto"/>
              <w:right w:val="single" w:sz="8" w:space="0" w:color="auto"/>
            </w:tcBorders>
          </w:tcPr>
          <w:p w14:paraId="1B9C2D0A" w14:textId="77777777" w:rsidR="00322EEF" w:rsidRPr="00F47EC0" w:rsidRDefault="00322EEF" w:rsidP="00E8516F">
            <w:pPr>
              <w:spacing w:after="0"/>
              <w:jc w:val="center"/>
              <w:rPr>
                <w:rFonts w:asciiTheme="minorHAnsi" w:hAnsiTheme="minorHAnsi" w:cstheme="minorHAnsi"/>
                <w:szCs w:val="22"/>
              </w:rPr>
            </w:pPr>
            <w:r>
              <w:rPr>
                <w:rFonts w:asciiTheme="minorHAnsi" w:hAnsiTheme="minorHAnsi" w:cstheme="minorHAnsi"/>
                <w:szCs w:val="22"/>
              </w:rPr>
              <w:t>7.</w:t>
            </w:r>
          </w:p>
        </w:tc>
        <w:tc>
          <w:tcPr>
            <w:tcW w:w="3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1789AB8" w14:textId="77777777" w:rsidR="00322EEF" w:rsidRPr="00F47EC0" w:rsidRDefault="00322EEF" w:rsidP="00E8516F">
            <w:pPr>
              <w:spacing w:after="0"/>
              <w:jc w:val="center"/>
              <w:rPr>
                <w:rFonts w:asciiTheme="minorHAnsi" w:hAnsiTheme="minorHAnsi" w:cstheme="minorHAnsi"/>
                <w:szCs w:val="22"/>
              </w:rPr>
            </w:pPr>
            <w:r w:rsidRPr="00F47EC0">
              <w:rPr>
                <w:rFonts w:asciiTheme="minorHAnsi" w:hAnsiTheme="minorHAnsi" w:cstheme="minorHAnsi"/>
                <w:szCs w:val="22"/>
              </w:rPr>
              <w:t>Zarządzanie Kapitałem Intelektualnym</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D466A1" w14:textId="77777777" w:rsidR="00322EEF" w:rsidRPr="00F47EC0" w:rsidRDefault="00322EEF" w:rsidP="00E8516F">
            <w:pPr>
              <w:spacing w:after="0"/>
              <w:jc w:val="center"/>
              <w:rPr>
                <w:rFonts w:asciiTheme="minorHAnsi" w:hAnsiTheme="minorHAnsi" w:cstheme="minorHAnsi"/>
                <w:szCs w:val="22"/>
              </w:rPr>
            </w:pPr>
            <w:r w:rsidRPr="00F47EC0">
              <w:rPr>
                <w:rFonts w:asciiTheme="minorHAnsi" w:hAnsiTheme="minorHAnsi" w:cstheme="minorHAnsi"/>
                <w:szCs w:val="22"/>
              </w:rPr>
              <w:t>5</w:t>
            </w:r>
          </w:p>
        </w:tc>
      </w:tr>
      <w:tr w:rsidR="00322EEF" w:rsidRPr="007065B6" w14:paraId="6DC9D519" w14:textId="77777777" w:rsidTr="00E8516F">
        <w:trPr>
          <w:jc w:val="center"/>
        </w:trPr>
        <w:tc>
          <w:tcPr>
            <w:tcW w:w="567" w:type="dxa"/>
            <w:tcBorders>
              <w:top w:val="single" w:sz="8" w:space="0" w:color="auto"/>
              <w:left w:val="single" w:sz="8" w:space="0" w:color="auto"/>
              <w:bottom w:val="single" w:sz="8" w:space="0" w:color="auto"/>
              <w:right w:val="single" w:sz="8" w:space="0" w:color="auto"/>
            </w:tcBorders>
          </w:tcPr>
          <w:p w14:paraId="6932EFAF" w14:textId="77777777" w:rsidR="00322EEF" w:rsidRPr="00F47EC0" w:rsidRDefault="00322EEF" w:rsidP="00E8516F">
            <w:pPr>
              <w:spacing w:after="0"/>
              <w:jc w:val="center"/>
              <w:rPr>
                <w:rFonts w:asciiTheme="minorHAnsi" w:hAnsiTheme="minorHAnsi" w:cstheme="minorHAnsi"/>
                <w:szCs w:val="22"/>
              </w:rPr>
            </w:pPr>
            <w:r>
              <w:rPr>
                <w:rFonts w:asciiTheme="minorHAnsi" w:hAnsiTheme="minorHAnsi" w:cstheme="minorHAnsi"/>
                <w:szCs w:val="22"/>
              </w:rPr>
              <w:t>8.</w:t>
            </w:r>
          </w:p>
        </w:tc>
        <w:tc>
          <w:tcPr>
            <w:tcW w:w="3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2220282" w14:textId="77777777" w:rsidR="00322EEF" w:rsidRPr="00F47EC0" w:rsidRDefault="00322EEF" w:rsidP="00E8516F">
            <w:pPr>
              <w:spacing w:after="0"/>
              <w:jc w:val="center"/>
              <w:rPr>
                <w:rFonts w:asciiTheme="minorHAnsi" w:hAnsiTheme="minorHAnsi" w:cstheme="minorHAnsi"/>
                <w:szCs w:val="22"/>
              </w:rPr>
            </w:pPr>
            <w:r w:rsidRPr="00F47EC0">
              <w:rPr>
                <w:rFonts w:asciiTheme="minorHAnsi" w:hAnsiTheme="minorHAnsi" w:cstheme="minorHAnsi"/>
                <w:szCs w:val="22"/>
              </w:rPr>
              <w:t>Zarządzanie produkcją i usługami</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DC731AF" w14:textId="77777777" w:rsidR="00322EEF" w:rsidRPr="00F47EC0" w:rsidRDefault="00322EEF" w:rsidP="00E8516F">
            <w:pPr>
              <w:spacing w:after="0"/>
              <w:jc w:val="center"/>
              <w:rPr>
                <w:rFonts w:asciiTheme="minorHAnsi" w:hAnsiTheme="minorHAnsi" w:cstheme="minorHAnsi"/>
                <w:szCs w:val="22"/>
              </w:rPr>
            </w:pPr>
            <w:r w:rsidRPr="00F47EC0">
              <w:rPr>
                <w:rFonts w:asciiTheme="minorHAnsi" w:hAnsiTheme="minorHAnsi" w:cstheme="minorHAnsi"/>
                <w:szCs w:val="22"/>
              </w:rPr>
              <w:t>4</w:t>
            </w:r>
          </w:p>
        </w:tc>
      </w:tr>
      <w:tr w:rsidR="00322EEF" w:rsidRPr="007065B6" w14:paraId="33196C48" w14:textId="77777777" w:rsidTr="00E8516F">
        <w:trPr>
          <w:jc w:val="center"/>
        </w:trPr>
        <w:tc>
          <w:tcPr>
            <w:tcW w:w="567" w:type="dxa"/>
            <w:tcBorders>
              <w:top w:val="single" w:sz="8" w:space="0" w:color="auto"/>
              <w:left w:val="single" w:sz="8" w:space="0" w:color="auto"/>
              <w:bottom w:val="single" w:sz="8" w:space="0" w:color="auto"/>
              <w:right w:val="single" w:sz="8" w:space="0" w:color="auto"/>
            </w:tcBorders>
          </w:tcPr>
          <w:p w14:paraId="730107B4" w14:textId="77777777" w:rsidR="00322EEF" w:rsidRPr="00F47EC0" w:rsidRDefault="00322EEF" w:rsidP="00E8516F">
            <w:pPr>
              <w:spacing w:after="0"/>
              <w:jc w:val="center"/>
              <w:rPr>
                <w:rFonts w:asciiTheme="minorHAnsi" w:hAnsiTheme="minorHAnsi" w:cstheme="minorHAnsi"/>
                <w:szCs w:val="22"/>
              </w:rPr>
            </w:pPr>
            <w:r>
              <w:rPr>
                <w:rFonts w:asciiTheme="minorHAnsi" w:hAnsiTheme="minorHAnsi" w:cstheme="minorHAnsi"/>
                <w:szCs w:val="22"/>
              </w:rPr>
              <w:t>9.</w:t>
            </w:r>
          </w:p>
        </w:tc>
        <w:tc>
          <w:tcPr>
            <w:tcW w:w="3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9918CB0" w14:textId="77777777" w:rsidR="00322EEF" w:rsidRPr="00F47EC0" w:rsidRDefault="00322EEF" w:rsidP="00E8516F">
            <w:pPr>
              <w:spacing w:after="0"/>
              <w:jc w:val="center"/>
              <w:rPr>
                <w:rFonts w:asciiTheme="minorHAnsi" w:hAnsiTheme="minorHAnsi" w:cstheme="minorHAnsi"/>
                <w:szCs w:val="22"/>
              </w:rPr>
            </w:pPr>
            <w:r w:rsidRPr="00F47EC0">
              <w:rPr>
                <w:rFonts w:asciiTheme="minorHAnsi" w:hAnsiTheme="minorHAnsi" w:cstheme="minorHAnsi"/>
                <w:szCs w:val="22"/>
              </w:rPr>
              <w:t>Logistyka kontraktowa</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FCEFF00" w14:textId="77777777" w:rsidR="00322EEF" w:rsidRPr="00F47EC0" w:rsidRDefault="00322EEF" w:rsidP="00E8516F">
            <w:pPr>
              <w:spacing w:after="0"/>
              <w:jc w:val="center"/>
              <w:rPr>
                <w:rFonts w:asciiTheme="minorHAnsi" w:hAnsiTheme="minorHAnsi" w:cstheme="minorHAnsi"/>
                <w:szCs w:val="22"/>
              </w:rPr>
            </w:pPr>
            <w:r w:rsidRPr="00F47EC0">
              <w:rPr>
                <w:rFonts w:asciiTheme="minorHAnsi" w:hAnsiTheme="minorHAnsi" w:cstheme="minorHAnsi"/>
                <w:szCs w:val="22"/>
              </w:rPr>
              <w:t>4</w:t>
            </w:r>
          </w:p>
        </w:tc>
      </w:tr>
      <w:tr w:rsidR="00322EEF" w:rsidRPr="007065B6" w14:paraId="0EE3CEAE" w14:textId="77777777" w:rsidTr="00E8516F">
        <w:trPr>
          <w:jc w:val="center"/>
        </w:trPr>
        <w:tc>
          <w:tcPr>
            <w:tcW w:w="567" w:type="dxa"/>
            <w:tcBorders>
              <w:top w:val="single" w:sz="8" w:space="0" w:color="auto"/>
              <w:left w:val="single" w:sz="8" w:space="0" w:color="auto"/>
              <w:bottom w:val="single" w:sz="8" w:space="0" w:color="auto"/>
              <w:right w:val="single" w:sz="8" w:space="0" w:color="auto"/>
            </w:tcBorders>
          </w:tcPr>
          <w:p w14:paraId="715BD25B" w14:textId="77777777" w:rsidR="00322EEF" w:rsidRPr="00F47EC0" w:rsidRDefault="00322EEF" w:rsidP="00E8516F">
            <w:pPr>
              <w:spacing w:after="0"/>
              <w:jc w:val="center"/>
              <w:rPr>
                <w:rFonts w:asciiTheme="minorHAnsi" w:hAnsiTheme="minorHAnsi" w:cstheme="minorHAnsi"/>
                <w:szCs w:val="22"/>
              </w:rPr>
            </w:pPr>
            <w:r>
              <w:rPr>
                <w:rFonts w:asciiTheme="minorHAnsi" w:hAnsiTheme="minorHAnsi" w:cstheme="minorHAnsi"/>
                <w:szCs w:val="22"/>
              </w:rPr>
              <w:t>10.</w:t>
            </w:r>
          </w:p>
        </w:tc>
        <w:tc>
          <w:tcPr>
            <w:tcW w:w="3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AA1E2D8" w14:textId="77777777" w:rsidR="00322EEF" w:rsidRPr="00F47EC0" w:rsidRDefault="00322EEF" w:rsidP="00E8516F">
            <w:pPr>
              <w:spacing w:after="0"/>
              <w:jc w:val="center"/>
              <w:rPr>
                <w:rFonts w:asciiTheme="minorHAnsi" w:hAnsiTheme="minorHAnsi" w:cstheme="minorHAnsi"/>
                <w:szCs w:val="22"/>
              </w:rPr>
            </w:pPr>
            <w:r w:rsidRPr="00F47EC0">
              <w:rPr>
                <w:rFonts w:asciiTheme="minorHAnsi" w:hAnsiTheme="minorHAnsi" w:cstheme="minorHAnsi"/>
                <w:szCs w:val="22"/>
              </w:rPr>
              <w:t>Marketing personalny</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8866FD" w14:textId="77777777" w:rsidR="00322EEF" w:rsidRPr="00F47EC0" w:rsidRDefault="00322EEF" w:rsidP="00E8516F">
            <w:pPr>
              <w:spacing w:after="0"/>
              <w:jc w:val="center"/>
              <w:rPr>
                <w:rFonts w:asciiTheme="minorHAnsi" w:hAnsiTheme="minorHAnsi" w:cstheme="minorHAnsi"/>
                <w:szCs w:val="22"/>
              </w:rPr>
            </w:pPr>
            <w:r w:rsidRPr="00F47EC0">
              <w:rPr>
                <w:rFonts w:asciiTheme="minorHAnsi" w:hAnsiTheme="minorHAnsi" w:cstheme="minorHAnsi"/>
                <w:szCs w:val="22"/>
              </w:rPr>
              <w:t>3</w:t>
            </w:r>
          </w:p>
        </w:tc>
      </w:tr>
      <w:tr w:rsidR="00322EEF" w:rsidRPr="007065B6" w14:paraId="79F44E51" w14:textId="77777777" w:rsidTr="00E8516F">
        <w:trPr>
          <w:jc w:val="center"/>
        </w:trPr>
        <w:tc>
          <w:tcPr>
            <w:tcW w:w="567" w:type="dxa"/>
            <w:tcBorders>
              <w:top w:val="single" w:sz="8" w:space="0" w:color="auto"/>
              <w:left w:val="single" w:sz="8" w:space="0" w:color="auto"/>
              <w:bottom w:val="single" w:sz="8" w:space="0" w:color="auto"/>
              <w:right w:val="single" w:sz="8" w:space="0" w:color="auto"/>
            </w:tcBorders>
          </w:tcPr>
          <w:p w14:paraId="547CA9B9" w14:textId="77777777" w:rsidR="00322EEF" w:rsidRPr="00F47EC0" w:rsidRDefault="00322EEF" w:rsidP="00E8516F">
            <w:pPr>
              <w:spacing w:after="0"/>
              <w:jc w:val="center"/>
              <w:rPr>
                <w:rFonts w:asciiTheme="minorHAnsi" w:hAnsiTheme="minorHAnsi" w:cstheme="minorHAnsi"/>
                <w:szCs w:val="22"/>
              </w:rPr>
            </w:pPr>
            <w:r>
              <w:rPr>
                <w:rFonts w:asciiTheme="minorHAnsi" w:hAnsiTheme="minorHAnsi" w:cstheme="minorHAnsi"/>
                <w:szCs w:val="22"/>
              </w:rPr>
              <w:t>11.</w:t>
            </w:r>
          </w:p>
        </w:tc>
        <w:tc>
          <w:tcPr>
            <w:tcW w:w="3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D88071B" w14:textId="77777777" w:rsidR="00322EEF" w:rsidRPr="00F47EC0" w:rsidRDefault="00322EEF" w:rsidP="00E8516F">
            <w:pPr>
              <w:spacing w:after="0"/>
              <w:jc w:val="center"/>
              <w:rPr>
                <w:rFonts w:asciiTheme="minorHAnsi" w:hAnsiTheme="minorHAnsi" w:cstheme="minorHAnsi"/>
                <w:szCs w:val="22"/>
              </w:rPr>
            </w:pPr>
            <w:r w:rsidRPr="00F47EC0">
              <w:rPr>
                <w:rFonts w:asciiTheme="minorHAnsi" w:hAnsiTheme="minorHAnsi" w:cstheme="minorHAnsi"/>
                <w:szCs w:val="22"/>
              </w:rPr>
              <w:t>Prognozowanie w działalności logistycznej</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6857C09" w14:textId="77777777" w:rsidR="00322EEF" w:rsidRPr="00F47EC0" w:rsidRDefault="00322EEF" w:rsidP="00E8516F">
            <w:pPr>
              <w:spacing w:after="0"/>
              <w:jc w:val="center"/>
              <w:rPr>
                <w:rFonts w:asciiTheme="minorHAnsi" w:hAnsiTheme="minorHAnsi" w:cstheme="minorHAnsi"/>
                <w:szCs w:val="22"/>
              </w:rPr>
            </w:pPr>
            <w:r w:rsidRPr="00F47EC0">
              <w:rPr>
                <w:rFonts w:asciiTheme="minorHAnsi" w:hAnsiTheme="minorHAnsi" w:cstheme="minorHAnsi"/>
                <w:szCs w:val="22"/>
              </w:rPr>
              <w:t>3</w:t>
            </w:r>
          </w:p>
        </w:tc>
      </w:tr>
    </w:tbl>
    <w:p w14:paraId="2C6D6CBE" w14:textId="77777777" w:rsidR="00322EEF" w:rsidRDefault="00322EEF" w:rsidP="00322EEF">
      <w:pPr>
        <w:pStyle w:val="kryteria"/>
        <w:numPr>
          <w:ilvl w:val="0"/>
          <w:numId w:val="0"/>
        </w:numPr>
        <w:rPr>
          <w:i w:val="0"/>
        </w:rPr>
      </w:pPr>
      <w:r w:rsidRPr="00EB3076">
        <w:rPr>
          <w:i w:val="0"/>
        </w:rPr>
        <w:t>Weryfikacja nabywanych przez studentów kompetencji językowych dokonywana jest podczas lektoratów językowych</w:t>
      </w:r>
      <w:r>
        <w:rPr>
          <w:i w:val="0"/>
        </w:rPr>
        <w:t xml:space="preserve">. </w:t>
      </w:r>
      <w:r w:rsidRPr="00EB3076">
        <w:rPr>
          <w:i w:val="0"/>
        </w:rPr>
        <w:t>Weryfikacja polega na bieżącej ocenie udziału w dyskusjach odbywających się na zajęciach, natomiast aktywny udział w zajęciach przekłada się na dodatkowe punkty do końcowej oceny zaliczeniowej. Większość efektów weryfikowan</w:t>
      </w:r>
      <w:r>
        <w:rPr>
          <w:i w:val="0"/>
        </w:rPr>
        <w:t>a</w:t>
      </w:r>
      <w:r w:rsidRPr="00EB3076">
        <w:rPr>
          <w:i w:val="0"/>
        </w:rPr>
        <w:t xml:space="preserve"> jest podczas testów przeprowadzanych w ciągu semestru. Zakres wymagań, sposób zaliczenia podawany jest studentom na pierwszych zajęciach. Informacje te są dostępne na stronie internetowej Centrum Języków Obcych (https://cjo.uph.edu.pl/organizacja-nauczania/zasady-zaliczanie-przedmiotu) oraz w sylabusach przedmiotów. Każdy zainteresowany student ma również możliwość sprawdzenia swojej biegłości językowej (język angielski) i uzyskania międzynarodowego Certyfikatu przystępując do pisemnego egzaminu </w:t>
      </w:r>
      <w:proofErr w:type="spellStart"/>
      <w:r w:rsidRPr="00EB3076">
        <w:rPr>
          <w:i w:val="0"/>
        </w:rPr>
        <w:t>TOEIC</w:t>
      </w:r>
      <w:proofErr w:type="spellEnd"/>
      <w:r w:rsidRPr="00EB3076">
        <w:rPr>
          <w:i w:val="0"/>
        </w:rPr>
        <w:t xml:space="preserve"> </w:t>
      </w:r>
      <w:proofErr w:type="spellStart"/>
      <w:r w:rsidRPr="00EB3076">
        <w:rPr>
          <w:i w:val="0"/>
        </w:rPr>
        <w:t>Listening</w:t>
      </w:r>
      <w:proofErr w:type="spellEnd"/>
      <w:r w:rsidRPr="00EB3076">
        <w:rPr>
          <w:i w:val="0"/>
        </w:rPr>
        <w:t xml:space="preserve"> and Reading zgodnie z Umową Partnerską podpisaną pomiędzy </w:t>
      </w:r>
      <w:proofErr w:type="spellStart"/>
      <w:r w:rsidRPr="00EB3076">
        <w:rPr>
          <w:i w:val="0"/>
        </w:rPr>
        <w:t>Educational</w:t>
      </w:r>
      <w:proofErr w:type="spellEnd"/>
      <w:r w:rsidRPr="00EB3076">
        <w:rPr>
          <w:i w:val="0"/>
        </w:rPr>
        <w:t xml:space="preserve"> </w:t>
      </w:r>
      <w:proofErr w:type="spellStart"/>
      <w:r w:rsidRPr="00EB3076">
        <w:rPr>
          <w:i w:val="0"/>
        </w:rPr>
        <w:t>Testing</w:t>
      </w:r>
      <w:proofErr w:type="spellEnd"/>
      <w:r w:rsidRPr="00EB3076">
        <w:rPr>
          <w:i w:val="0"/>
        </w:rPr>
        <w:t xml:space="preserve"> Service </w:t>
      </w:r>
      <w:proofErr w:type="spellStart"/>
      <w:r w:rsidRPr="00EB3076">
        <w:rPr>
          <w:i w:val="0"/>
        </w:rPr>
        <w:t>BV</w:t>
      </w:r>
      <w:proofErr w:type="spellEnd"/>
      <w:r w:rsidRPr="00EB3076">
        <w:rPr>
          <w:i w:val="0"/>
        </w:rPr>
        <w:t xml:space="preserve"> a </w:t>
      </w:r>
      <w:proofErr w:type="spellStart"/>
      <w:r w:rsidRPr="00EB3076">
        <w:rPr>
          <w:i w:val="0"/>
        </w:rPr>
        <w:t>UPH</w:t>
      </w:r>
      <w:proofErr w:type="spellEnd"/>
      <w:r w:rsidRPr="00EB3076">
        <w:rPr>
          <w:i w:val="0"/>
        </w:rPr>
        <w:t xml:space="preserve">. </w:t>
      </w:r>
    </w:p>
    <w:p w14:paraId="7CF17D7A" w14:textId="77777777" w:rsidR="00322EEF" w:rsidRPr="00EB3076" w:rsidRDefault="00322EEF" w:rsidP="00322EEF">
      <w:r w:rsidRPr="00195369">
        <w:t xml:space="preserve">Mobilności oraz wymiana międzynarodowa studentów i pracowników odbywa się głównie poprzez program Erasmus+. Mobilność na kierunku Logistyka może być realizowana w ramach współpracy z 53 instytucjami zagranicznymi. W ramach programu Erasmus+ studenci z kierunku Logistyka mają możliwość wyjazdu na studia, praktyki zagraniczne oraz krótkie mobilności szkoleniowe. Studia w </w:t>
      </w:r>
      <w:r w:rsidRPr="00195369">
        <w:lastRenderedPageBreak/>
        <w:t>Instytucie Nauk o Zarządzaniu i Jakości są najczęściej wybierane przez studentów z Turcji, Francji, Hiszpanii. Natomiast studenci z kierunku Logistyka najczęściej wybierają Hiszpanię, Cypr, Słowenię, Niemcy, Turcję jako miejsce odbywania mobilności. Mobilności w ramach programu Erasmus+</w:t>
      </w:r>
      <w:r>
        <w:t xml:space="preserve"> </w:t>
      </w:r>
      <w:r w:rsidRPr="00195369">
        <w:t xml:space="preserve">Staff </w:t>
      </w:r>
      <w:proofErr w:type="spellStart"/>
      <w:r w:rsidRPr="00195369">
        <w:t>Mobility</w:t>
      </w:r>
      <w:proofErr w:type="spellEnd"/>
      <w:r>
        <w:t xml:space="preserve"> realizowane są</w:t>
      </w:r>
      <w:r w:rsidRPr="00195369">
        <w:t xml:space="preserve"> również przez pracowników Instytutu</w:t>
      </w:r>
      <w:r>
        <w:t>.</w:t>
      </w:r>
      <w:r w:rsidRPr="00195369">
        <w:t xml:space="preserve"> </w:t>
      </w:r>
      <w:r w:rsidRPr="00EB3076">
        <w:t>Główne instytucje naukowe</w:t>
      </w:r>
      <w:r>
        <w:t>,</w:t>
      </w:r>
      <w:r w:rsidRPr="00EB3076">
        <w:t xml:space="preserve"> z którymi podejmowana jest współpraca międzynarodowa oraz mobilności przedstawione są w tabeli poniżej.</w:t>
      </w:r>
    </w:p>
    <w:p w14:paraId="5767A3F6" w14:textId="77777777" w:rsidR="00322EEF" w:rsidRPr="00EB3076" w:rsidRDefault="00322EEF" w:rsidP="00322EEF">
      <w:pPr>
        <w:spacing w:after="0"/>
      </w:pPr>
    </w:p>
    <w:tbl>
      <w:tblPr>
        <w:tblW w:w="9072" w:type="dxa"/>
        <w:tblInd w:w="-10" w:type="dxa"/>
        <w:tblCellMar>
          <w:left w:w="70" w:type="dxa"/>
          <w:right w:w="70" w:type="dxa"/>
        </w:tblCellMar>
        <w:tblLook w:val="04A0" w:firstRow="1" w:lastRow="0" w:firstColumn="1" w:lastColumn="0" w:noHBand="0" w:noVBand="1"/>
      </w:tblPr>
      <w:tblGrid>
        <w:gridCol w:w="1060"/>
        <w:gridCol w:w="6311"/>
        <w:gridCol w:w="1701"/>
      </w:tblGrid>
      <w:tr w:rsidR="00322EEF" w:rsidRPr="00EB3076" w14:paraId="0F0981B8" w14:textId="77777777" w:rsidTr="00E8516F">
        <w:trPr>
          <w:trHeight w:val="324"/>
        </w:trPr>
        <w:tc>
          <w:tcPr>
            <w:tcW w:w="10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E09EAE9" w14:textId="77777777" w:rsidR="00322EEF" w:rsidRPr="00EB3076" w:rsidRDefault="00322EEF" w:rsidP="00E8516F">
            <w:pPr>
              <w:spacing w:after="0"/>
              <w:jc w:val="center"/>
              <w:rPr>
                <w:rFonts w:asciiTheme="minorHAnsi" w:hAnsiTheme="minorHAnsi" w:cstheme="minorHAnsi"/>
                <w:b/>
                <w:bCs/>
                <w:szCs w:val="22"/>
              </w:rPr>
            </w:pPr>
            <w:r w:rsidRPr="00EB3076">
              <w:rPr>
                <w:rFonts w:asciiTheme="minorHAnsi" w:hAnsiTheme="minorHAnsi" w:cstheme="minorHAnsi"/>
                <w:b/>
                <w:bCs/>
                <w:szCs w:val="22"/>
              </w:rPr>
              <w:t>Lp.</w:t>
            </w:r>
          </w:p>
        </w:tc>
        <w:tc>
          <w:tcPr>
            <w:tcW w:w="6311" w:type="dxa"/>
            <w:tcBorders>
              <w:top w:val="single" w:sz="8" w:space="0" w:color="auto"/>
              <w:left w:val="nil"/>
              <w:bottom w:val="single" w:sz="8" w:space="0" w:color="auto"/>
              <w:right w:val="single" w:sz="4" w:space="0" w:color="auto"/>
            </w:tcBorders>
            <w:shd w:val="clear" w:color="auto" w:fill="auto"/>
            <w:noWrap/>
            <w:vAlign w:val="bottom"/>
            <w:hideMark/>
          </w:tcPr>
          <w:p w14:paraId="1D85BE9E" w14:textId="77777777" w:rsidR="00322EEF" w:rsidRPr="00EB3076" w:rsidRDefault="00322EEF" w:rsidP="00E8516F">
            <w:pPr>
              <w:spacing w:after="0"/>
              <w:jc w:val="left"/>
              <w:rPr>
                <w:rFonts w:asciiTheme="minorHAnsi" w:hAnsiTheme="minorHAnsi" w:cstheme="minorHAnsi"/>
                <w:b/>
                <w:bCs/>
                <w:szCs w:val="22"/>
              </w:rPr>
            </w:pPr>
            <w:r w:rsidRPr="00EB3076">
              <w:rPr>
                <w:rFonts w:asciiTheme="minorHAnsi" w:hAnsiTheme="minorHAnsi" w:cstheme="minorHAnsi"/>
                <w:b/>
                <w:bCs/>
                <w:szCs w:val="22"/>
              </w:rPr>
              <w:t>Instytucja</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14:paraId="2EEE824D" w14:textId="77777777" w:rsidR="00322EEF" w:rsidRPr="00EB3076" w:rsidRDefault="00322EEF" w:rsidP="00E8516F">
            <w:pPr>
              <w:spacing w:after="0"/>
              <w:jc w:val="left"/>
              <w:rPr>
                <w:rFonts w:asciiTheme="minorHAnsi" w:hAnsiTheme="minorHAnsi" w:cstheme="minorHAnsi"/>
                <w:b/>
                <w:bCs/>
                <w:szCs w:val="22"/>
              </w:rPr>
            </w:pPr>
            <w:r w:rsidRPr="00EB3076">
              <w:rPr>
                <w:rFonts w:asciiTheme="minorHAnsi" w:hAnsiTheme="minorHAnsi" w:cstheme="minorHAnsi"/>
                <w:b/>
                <w:bCs/>
                <w:szCs w:val="22"/>
              </w:rPr>
              <w:t xml:space="preserve">Kraj </w:t>
            </w:r>
          </w:p>
        </w:tc>
      </w:tr>
      <w:tr w:rsidR="00322EEF" w:rsidRPr="00EB3076" w14:paraId="321719E2" w14:textId="77777777" w:rsidTr="00E8516F">
        <w:trPr>
          <w:trHeight w:val="312"/>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AC216BA" w14:textId="77777777" w:rsidR="00322EEF" w:rsidRPr="00EB3076" w:rsidRDefault="00322EEF" w:rsidP="00E8516F">
            <w:pPr>
              <w:spacing w:after="0"/>
              <w:rPr>
                <w:rFonts w:asciiTheme="minorHAnsi" w:hAnsiTheme="minorHAnsi" w:cstheme="minorHAnsi"/>
                <w:szCs w:val="22"/>
              </w:rPr>
            </w:pPr>
            <w:r w:rsidRPr="00EB3076">
              <w:rPr>
                <w:rFonts w:asciiTheme="minorHAnsi" w:hAnsiTheme="minorHAnsi" w:cstheme="minorHAnsi"/>
                <w:szCs w:val="22"/>
              </w:rPr>
              <w:t>1</w:t>
            </w:r>
          </w:p>
        </w:tc>
        <w:tc>
          <w:tcPr>
            <w:tcW w:w="6311" w:type="dxa"/>
            <w:tcBorders>
              <w:top w:val="nil"/>
              <w:left w:val="nil"/>
              <w:bottom w:val="single" w:sz="4" w:space="0" w:color="auto"/>
              <w:right w:val="single" w:sz="4" w:space="0" w:color="auto"/>
            </w:tcBorders>
            <w:shd w:val="clear" w:color="auto" w:fill="auto"/>
            <w:noWrap/>
            <w:hideMark/>
          </w:tcPr>
          <w:p w14:paraId="02EEE831" w14:textId="77777777" w:rsidR="00322EEF" w:rsidRPr="00EB3076" w:rsidRDefault="00322EEF" w:rsidP="00E8516F">
            <w:pPr>
              <w:spacing w:after="0"/>
              <w:rPr>
                <w:rFonts w:asciiTheme="minorHAnsi" w:hAnsiTheme="minorHAnsi" w:cstheme="minorHAnsi"/>
                <w:szCs w:val="22"/>
                <w:lang w:val="en-US"/>
              </w:rPr>
            </w:pPr>
            <w:r w:rsidRPr="00EB3076">
              <w:rPr>
                <w:rFonts w:asciiTheme="minorHAnsi" w:hAnsiTheme="minorHAnsi" w:cstheme="minorHAnsi"/>
                <w:szCs w:val="22"/>
                <w:lang w:val="en-US"/>
              </w:rPr>
              <w:t xml:space="preserve">Agriculture Academy of </w:t>
            </w:r>
            <w:proofErr w:type="spellStart"/>
            <w:r w:rsidRPr="00EB3076">
              <w:rPr>
                <w:rFonts w:asciiTheme="minorHAnsi" w:hAnsiTheme="minorHAnsi" w:cstheme="minorHAnsi"/>
                <w:szCs w:val="22"/>
                <w:lang w:val="en-US"/>
              </w:rPr>
              <w:t>Vytautas</w:t>
            </w:r>
            <w:proofErr w:type="spellEnd"/>
            <w:r w:rsidRPr="00EB3076">
              <w:rPr>
                <w:rFonts w:asciiTheme="minorHAnsi" w:hAnsiTheme="minorHAnsi" w:cstheme="minorHAnsi"/>
                <w:szCs w:val="22"/>
                <w:lang w:val="en-US"/>
              </w:rPr>
              <w:t xml:space="preserve"> Magnus University</w:t>
            </w:r>
            <w:r>
              <w:rPr>
                <w:rFonts w:asciiTheme="minorHAnsi" w:hAnsiTheme="minorHAnsi" w:cstheme="minorHAnsi"/>
                <w:szCs w:val="22"/>
                <w:lang w:val="en-US"/>
              </w:rPr>
              <w:t xml:space="preserve"> (</w:t>
            </w:r>
            <w:proofErr w:type="spellStart"/>
            <w:r>
              <w:rPr>
                <w:rFonts w:asciiTheme="minorHAnsi" w:hAnsiTheme="minorHAnsi" w:cstheme="minorHAnsi"/>
                <w:szCs w:val="22"/>
                <w:lang w:val="en-US"/>
              </w:rPr>
              <w:t>Kowno</w:t>
            </w:r>
            <w:proofErr w:type="spellEnd"/>
            <w:r>
              <w:rPr>
                <w:rFonts w:asciiTheme="minorHAnsi" w:hAnsiTheme="minorHAnsi" w:cstheme="minorHAnsi"/>
                <w:szCs w:val="22"/>
                <w:lang w:val="en-US"/>
              </w:rPr>
              <w:t>)</w:t>
            </w:r>
          </w:p>
        </w:tc>
        <w:tc>
          <w:tcPr>
            <w:tcW w:w="1701" w:type="dxa"/>
            <w:tcBorders>
              <w:top w:val="nil"/>
              <w:left w:val="nil"/>
              <w:bottom w:val="single" w:sz="4" w:space="0" w:color="auto"/>
              <w:right w:val="single" w:sz="4" w:space="0" w:color="auto"/>
            </w:tcBorders>
            <w:shd w:val="clear" w:color="auto" w:fill="auto"/>
            <w:noWrap/>
            <w:vAlign w:val="bottom"/>
            <w:hideMark/>
          </w:tcPr>
          <w:p w14:paraId="224E54C7" w14:textId="77777777" w:rsidR="00322EEF" w:rsidRPr="00EB3076" w:rsidRDefault="00322EEF" w:rsidP="00E8516F">
            <w:pPr>
              <w:spacing w:after="0"/>
              <w:rPr>
                <w:rFonts w:asciiTheme="minorHAnsi" w:hAnsiTheme="minorHAnsi" w:cstheme="minorHAnsi"/>
                <w:szCs w:val="22"/>
              </w:rPr>
            </w:pPr>
            <w:r w:rsidRPr="00EB3076">
              <w:rPr>
                <w:rFonts w:asciiTheme="minorHAnsi" w:hAnsiTheme="minorHAnsi" w:cstheme="minorHAnsi"/>
                <w:szCs w:val="22"/>
              </w:rPr>
              <w:t>Litwa</w:t>
            </w:r>
          </w:p>
        </w:tc>
      </w:tr>
      <w:tr w:rsidR="00322EEF" w:rsidRPr="00EB3076" w14:paraId="62CA9A43" w14:textId="77777777" w:rsidTr="00E8516F">
        <w:trPr>
          <w:trHeight w:val="312"/>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B48B770" w14:textId="77777777" w:rsidR="00322EEF" w:rsidRPr="00EB3076" w:rsidRDefault="00322EEF" w:rsidP="00E8516F">
            <w:pPr>
              <w:spacing w:after="0"/>
              <w:rPr>
                <w:rFonts w:asciiTheme="minorHAnsi" w:hAnsiTheme="minorHAnsi" w:cstheme="minorHAnsi"/>
                <w:szCs w:val="22"/>
              </w:rPr>
            </w:pPr>
            <w:r w:rsidRPr="00EB3076">
              <w:rPr>
                <w:rFonts w:asciiTheme="minorHAnsi" w:hAnsiTheme="minorHAnsi" w:cstheme="minorHAnsi"/>
                <w:szCs w:val="22"/>
              </w:rPr>
              <w:t>2</w:t>
            </w:r>
          </w:p>
        </w:tc>
        <w:tc>
          <w:tcPr>
            <w:tcW w:w="6311" w:type="dxa"/>
            <w:tcBorders>
              <w:top w:val="nil"/>
              <w:left w:val="nil"/>
              <w:bottom w:val="single" w:sz="4" w:space="0" w:color="auto"/>
              <w:right w:val="single" w:sz="4" w:space="0" w:color="auto"/>
            </w:tcBorders>
            <w:shd w:val="clear" w:color="000000" w:fill="FFFFFF"/>
            <w:noWrap/>
            <w:vAlign w:val="bottom"/>
            <w:hideMark/>
          </w:tcPr>
          <w:p w14:paraId="6FB21056" w14:textId="77777777" w:rsidR="00322EEF" w:rsidRPr="00EB3076" w:rsidRDefault="00322EEF" w:rsidP="00E8516F">
            <w:pPr>
              <w:spacing w:after="0"/>
              <w:rPr>
                <w:rFonts w:asciiTheme="minorHAnsi" w:hAnsiTheme="minorHAnsi" w:cstheme="minorHAnsi"/>
                <w:szCs w:val="22"/>
              </w:rPr>
            </w:pPr>
            <w:r w:rsidRPr="00EB3076">
              <w:rPr>
                <w:rFonts w:asciiTheme="minorHAnsi" w:hAnsiTheme="minorHAnsi" w:cstheme="minorHAnsi"/>
                <w:szCs w:val="22"/>
              </w:rPr>
              <w:t>Alexander College</w:t>
            </w:r>
            <w:r>
              <w:rPr>
                <w:rFonts w:asciiTheme="minorHAnsi" w:hAnsiTheme="minorHAnsi" w:cstheme="minorHAnsi"/>
                <w:szCs w:val="22"/>
              </w:rPr>
              <w:t xml:space="preserve"> (Larnaka)</w:t>
            </w:r>
          </w:p>
        </w:tc>
        <w:tc>
          <w:tcPr>
            <w:tcW w:w="1701" w:type="dxa"/>
            <w:tcBorders>
              <w:top w:val="nil"/>
              <w:left w:val="nil"/>
              <w:bottom w:val="single" w:sz="4" w:space="0" w:color="auto"/>
              <w:right w:val="single" w:sz="4" w:space="0" w:color="auto"/>
            </w:tcBorders>
            <w:shd w:val="clear" w:color="000000" w:fill="FFFFFF"/>
            <w:noWrap/>
            <w:vAlign w:val="bottom"/>
            <w:hideMark/>
          </w:tcPr>
          <w:p w14:paraId="1D29AC7B" w14:textId="77777777" w:rsidR="00322EEF" w:rsidRPr="00EB3076" w:rsidRDefault="00322EEF" w:rsidP="00E8516F">
            <w:pPr>
              <w:spacing w:after="0"/>
              <w:rPr>
                <w:rFonts w:asciiTheme="minorHAnsi" w:hAnsiTheme="minorHAnsi" w:cstheme="minorHAnsi"/>
                <w:szCs w:val="22"/>
              </w:rPr>
            </w:pPr>
            <w:r w:rsidRPr="00EB3076">
              <w:rPr>
                <w:rFonts w:asciiTheme="minorHAnsi" w:hAnsiTheme="minorHAnsi" w:cstheme="minorHAnsi"/>
                <w:szCs w:val="22"/>
              </w:rPr>
              <w:t>Cypr</w:t>
            </w:r>
          </w:p>
        </w:tc>
      </w:tr>
      <w:tr w:rsidR="00322EEF" w:rsidRPr="00EB3076" w14:paraId="26562DFC" w14:textId="77777777" w:rsidTr="00E8516F">
        <w:trPr>
          <w:trHeight w:val="312"/>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18CE34B" w14:textId="77777777" w:rsidR="00322EEF" w:rsidRPr="00EB3076" w:rsidRDefault="00322EEF" w:rsidP="00E8516F">
            <w:pPr>
              <w:spacing w:after="0"/>
              <w:rPr>
                <w:rFonts w:asciiTheme="minorHAnsi" w:hAnsiTheme="minorHAnsi" w:cstheme="minorHAnsi"/>
                <w:szCs w:val="22"/>
              </w:rPr>
            </w:pPr>
            <w:r w:rsidRPr="00EB3076">
              <w:rPr>
                <w:rFonts w:asciiTheme="minorHAnsi" w:hAnsiTheme="minorHAnsi" w:cstheme="minorHAnsi"/>
                <w:szCs w:val="22"/>
              </w:rPr>
              <w:t>3</w:t>
            </w:r>
          </w:p>
        </w:tc>
        <w:tc>
          <w:tcPr>
            <w:tcW w:w="6311" w:type="dxa"/>
            <w:tcBorders>
              <w:top w:val="nil"/>
              <w:left w:val="nil"/>
              <w:bottom w:val="single" w:sz="4" w:space="0" w:color="auto"/>
              <w:right w:val="single" w:sz="4" w:space="0" w:color="auto"/>
            </w:tcBorders>
            <w:shd w:val="clear" w:color="auto" w:fill="auto"/>
            <w:noWrap/>
            <w:vAlign w:val="bottom"/>
            <w:hideMark/>
          </w:tcPr>
          <w:p w14:paraId="64F87DC0" w14:textId="77777777" w:rsidR="00322EEF" w:rsidRPr="00EB3076" w:rsidRDefault="00322EEF" w:rsidP="00E8516F">
            <w:pPr>
              <w:spacing w:after="0"/>
              <w:rPr>
                <w:rFonts w:asciiTheme="minorHAnsi" w:hAnsiTheme="minorHAnsi" w:cstheme="minorHAnsi"/>
                <w:szCs w:val="22"/>
              </w:rPr>
            </w:pPr>
            <w:r w:rsidRPr="00EB3076">
              <w:rPr>
                <w:rFonts w:asciiTheme="minorHAnsi" w:hAnsiTheme="minorHAnsi" w:cstheme="minorHAnsi"/>
                <w:szCs w:val="22"/>
              </w:rPr>
              <w:t xml:space="preserve">Amasya </w:t>
            </w:r>
            <w:proofErr w:type="spellStart"/>
            <w:r w:rsidRPr="00EB3076">
              <w:rPr>
                <w:rFonts w:asciiTheme="minorHAnsi" w:hAnsiTheme="minorHAnsi" w:cstheme="minorHAnsi"/>
                <w:szCs w:val="22"/>
              </w:rPr>
              <w:t>Universitesi</w:t>
            </w:r>
            <w:proofErr w:type="spellEnd"/>
            <w:r>
              <w:rPr>
                <w:rFonts w:asciiTheme="minorHAnsi" w:hAnsiTheme="minorHAnsi" w:cstheme="minorHAnsi"/>
                <w:szCs w:val="22"/>
              </w:rPr>
              <w:t xml:space="preserve"> (Amasya)</w:t>
            </w:r>
          </w:p>
        </w:tc>
        <w:tc>
          <w:tcPr>
            <w:tcW w:w="1701" w:type="dxa"/>
            <w:tcBorders>
              <w:top w:val="nil"/>
              <w:left w:val="nil"/>
              <w:bottom w:val="single" w:sz="4" w:space="0" w:color="auto"/>
              <w:right w:val="single" w:sz="4" w:space="0" w:color="auto"/>
            </w:tcBorders>
            <w:shd w:val="clear" w:color="auto" w:fill="auto"/>
            <w:noWrap/>
            <w:vAlign w:val="bottom"/>
            <w:hideMark/>
          </w:tcPr>
          <w:p w14:paraId="2BFD0FDC" w14:textId="77777777" w:rsidR="00322EEF" w:rsidRPr="00EB3076" w:rsidRDefault="00322EEF" w:rsidP="00E8516F">
            <w:pPr>
              <w:spacing w:after="0"/>
              <w:rPr>
                <w:rFonts w:asciiTheme="minorHAnsi" w:hAnsiTheme="minorHAnsi" w:cstheme="minorHAnsi"/>
                <w:szCs w:val="22"/>
              </w:rPr>
            </w:pPr>
            <w:r w:rsidRPr="00EB3076">
              <w:rPr>
                <w:rFonts w:asciiTheme="minorHAnsi" w:hAnsiTheme="minorHAnsi" w:cstheme="minorHAnsi"/>
                <w:szCs w:val="22"/>
              </w:rPr>
              <w:t>Turcja</w:t>
            </w:r>
          </w:p>
        </w:tc>
      </w:tr>
      <w:tr w:rsidR="00322EEF" w:rsidRPr="00EB3076" w14:paraId="054D26BA" w14:textId="77777777" w:rsidTr="00E8516F">
        <w:trPr>
          <w:trHeight w:val="312"/>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32EE5D3" w14:textId="77777777" w:rsidR="00322EEF" w:rsidRPr="00EB3076" w:rsidRDefault="00322EEF" w:rsidP="00E8516F">
            <w:pPr>
              <w:spacing w:after="0"/>
              <w:rPr>
                <w:rFonts w:asciiTheme="minorHAnsi" w:hAnsiTheme="minorHAnsi" w:cstheme="minorHAnsi"/>
                <w:szCs w:val="22"/>
              </w:rPr>
            </w:pPr>
            <w:r w:rsidRPr="00EB3076">
              <w:rPr>
                <w:rFonts w:asciiTheme="minorHAnsi" w:hAnsiTheme="minorHAnsi" w:cstheme="minorHAnsi"/>
                <w:szCs w:val="22"/>
              </w:rPr>
              <w:t>4</w:t>
            </w:r>
          </w:p>
        </w:tc>
        <w:tc>
          <w:tcPr>
            <w:tcW w:w="6311" w:type="dxa"/>
            <w:tcBorders>
              <w:top w:val="nil"/>
              <w:left w:val="nil"/>
              <w:bottom w:val="single" w:sz="4" w:space="0" w:color="auto"/>
              <w:right w:val="single" w:sz="4" w:space="0" w:color="auto"/>
            </w:tcBorders>
            <w:shd w:val="clear" w:color="auto" w:fill="auto"/>
            <w:noWrap/>
            <w:vAlign w:val="bottom"/>
            <w:hideMark/>
          </w:tcPr>
          <w:p w14:paraId="4933C238" w14:textId="77777777" w:rsidR="00322EEF" w:rsidRPr="00613D16" w:rsidRDefault="00322EEF" w:rsidP="00E8516F">
            <w:pPr>
              <w:spacing w:after="0"/>
              <w:rPr>
                <w:rFonts w:asciiTheme="minorHAnsi" w:hAnsiTheme="minorHAnsi" w:cstheme="minorHAnsi"/>
                <w:szCs w:val="22"/>
                <w:lang w:val="en-US"/>
              </w:rPr>
            </w:pPr>
            <w:r w:rsidRPr="00613D16">
              <w:rPr>
                <w:rFonts w:asciiTheme="minorHAnsi" w:hAnsiTheme="minorHAnsi" w:cstheme="minorHAnsi"/>
                <w:szCs w:val="22"/>
                <w:lang w:val="en-US"/>
              </w:rPr>
              <w:t xml:space="preserve">Ankara Yildirim </w:t>
            </w:r>
            <w:proofErr w:type="spellStart"/>
            <w:r w:rsidRPr="00613D16">
              <w:rPr>
                <w:rFonts w:asciiTheme="minorHAnsi" w:hAnsiTheme="minorHAnsi" w:cstheme="minorHAnsi"/>
                <w:szCs w:val="22"/>
                <w:lang w:val="en-US"/>
              </w:rPr>
              <w:t>Beyazit</w:t>
            </w:r>
            <w:proofErr w:type="spellEnd"/>
            <w:r w:rsidRPr="00613D16">
              <w:rPr>
                <w:rFonts w:asciiTheme="minorHAnsi" w:hAnsiTheme="minorHAnsi" w:cstheme="minorHAnsi"/>
                <w:szCs w:val="22"/>
                <w:lang w:val="en-US"/>
              </w:rPr>
              <w:t xml:space="preserve"> University (A</w:t>
            </w:r>
            <w:r>
              <w:rPr>
                <w:rFonts w:asciiTheme="minorHAnsi" w:hAnsiTheme="minorHAnsi" w:cstheme="minorHAnsi"/>
                <w:szCs w:val="22"/>
                <w:lang w:val="en-US"/>
              </w:rPr>
              <w:t>nkara)</w:t>
            </w:r>
          </w:p>
        </w:tc>
        <w:tc>
          <w:tcPr>
            <w:tcW w:w="1701" w:type="dxa"/>
            <w:tcBorders>
              <w:top w:val="nil"/>
              <w:left w:val="nil"/>
              <w:bottom w:val="single" w:sz="4" w:space="0" w:color="auto"/>
              <w:right w:val="single" w:sz="4" w:space="0" w:color="auto"/>
            </w:tcBorders>
            <w:shd w:val="clear" w:color="auto" w:fill="auto"/>
            <w:noWrap/>
            <w:vAlign w:val="bottom"/>
            <w:hideMark/>
          </w:tcPr>
          <w:p w14:paraId="61AEADC4" w14:textId="77777777" w:rsidR="00322EEF" w:rsidRPr="00EB3076" w:rsidRDefault="00322EEF" w:rsidP="00E8516F">
            <w:pPr>
              <w:spacing w:after="0"/>
              <w:rPr>
                <w:rFonts w:asciiTheme="minorHAnsi" w:hAnsiTheme="minorHAnsi" w:cstheme="minorHAnsi"/>
                <w:szCs w:val="22"/>
              </w:rPr>
            </w:pPr>
            <w:r w:rsidRPr="00EB3076">
              <w:rPr>
                <w:rFonts w:asciiTheme="minorHAnsi" w:hAnsiTheme="minorHAnsi" w:cstheme="minorHAnsi"/>
                <w:szCs w:val="22"/>
              </w:rPr>
              <w:t>Turcja</w:t>
            </w:r>
          </w:p>
        </w:tc>
      </w:tr>
      <w:tr w:rsidR="00322EEF" w:rsidRPr="00EB3076" w14:paraId="6ACD8877" w14:textId="77777777" w:rsidTr="00E8516F">
        <w:trPr>
          <w:trHeight w:val="312"/>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BD35DF8" w14:textId="77777777" w:rsidR="00322EEF" w:rsidRPr="00EB3076" w:rsidRDefault="00322EEF" w:rsidP="00E8516F">
            <w:pPr>
              <w:spacing w:after="0"/>
              <w:rPr>
                <w:rFonts w:asciiTheme="minorHAnsi" w:hAnsiTheme="minorHAnsi" w:cstheme="minorHAnsi"/>
                <w:szCs w:val="22"/>
              </w:rPr>
            </w:pPr>
            <w:r w:rsidRPr="00EB3076">
              <w:rPr>
                <w:rFonts w:asciiTheme="minorHAnsi" w:hAnsiTheme="minorHAnsi" w:cstheme="minorHAnsi"/>
                <w:szCs w:val="22"/>
              </w:rPr>
              <w:t>5</w:t>
            </w:r>
          </w:p>
        </w:tc>
        <w:tc>
          <w:tcPr>
            <w:tcW w:w="6311" w:type="dxa"/>
            <w:tcBorders>
              <w:top w:val="nil"/>
              <w:left w:val="nil"/>
              <w:bottom w:val="single" w:sz="4" w:space="0" w:color="auto"/>
              <w:right w:val="single" w:sz="4" w:space="0" w:color="auto"/>
            </w:tcBorders>
            <w:shd w:val="clear" w:color="auto" w:fill="auto"/>
            <w:noWrap/>
            <w:vAlign w:val="bottom"/>
            <w:hideMark/>
          </w:tcPr>
          <w:p w14:paraId="76C90055" w14:textId="77777777" w:rsidR="00322EEF" w:rsidRPr="00EB3076" w:rsidRDefault="00322EEF" w:rsidP="00E8516F">
            <w:pPr>
              <w:spacing w:after="0"/>
              <w:rPr>
                <w:rFonts w:asciiTheme="minorHAnsi" w:hAnsiTheme="minorHAnsi" w:cstheme="minorHAnsi"/>
                <w:szCs w:val="22"/>
              </w:rPr>
            </w:pPr>
            <w:proofErr w:type="spellStart"/>
            <w:r w:rsidRPr="00EB3076">
              <w:rPr>
                <w:rFonts w:asciiTheme="minorHAnsi" w:hAnsiTheme="minorHAnsi" w:cstheme="minorHAnsi"/>
                <w:szCs w:val="22"/>
              </w:rPr>
              <w:t>Baltic</w:t>
            </w:r>
            <w:proofErr w:type="spellEnd"/>
            <w:r w:rsidRPr="00EB3076">
              <w:rPr>
                <w:rFonts w:asciiTheme="minorHAnsi" w:hAnsiTheme="minorHAnsi" w:cstheme="minorHAnsi"/>
                <w:szCs w:val="22"/>
              </w:rPr>
              <w:t xml:space="preserve"> International </w:t>
            </w:r>
            <w:proofErr w:type="spellStart"/>
            <w:r w:rsidRPr="00EB3076">
              <w:rPr>
                <w:rFonts w:asciiTheme="minorHAnsi" w:hAnsiTheme="minorHAnsi" w:cstheme="minorHAnsi"/>
                <w:szCs w:val="22"/>
              </w:rPr>
              <w:t>Academy</w:t>
            </w:r>
            <w:proofErr w:type="spellEnd"/>
            <w:r>
              <w:rPr>
                <w:rFonts w:asciiTheme="minorHAnsi" w:hAnsiTheme="minorHAnsi" w:cstheme="minorHAnsi"/>
                <w:szCs w:val="22"/>
              </w:rPr>
              <w:t xml:space="preserve"> (Ryga)</w:t>
            </w:r>
          </w:p>
        </w:tc>
        <w:tc>
          <w:tcPr>
            <w:tcW w:w="1701" w:type="dxa"/>
            <w:tcBorders>
              <w:top w:val="nil"/>
              <w:left w:val="nil"/>
              <w:bottom w:val="single" w:sz="4" w:space="0" w:color="auto"/>
              <w:right w:val="single" w:sz="4" w:space="0" w:color="auto"/>
            </w:tcBorders>
            <w:shd w:val="clear" w:color="auto" w:fill="auto"/>
            <w:noWrap/>
            <w:vAlign w:val="bottom"/>
            <w:hideMark/>
          </w:tcPr>
          <w:p w14:paraId="181EA5DB" w14:textId="77777777" w:rsidR="00322EEF" w:rsidRPr="00EB3076" w:rsidRDefault="00322EEF" w:rsidP="00E8516F">
            <w:pPr>
              <w:spacing w:after="0"/>
              <w:rPr>
                <w:rFonts w:asciiTheme="minorHAnsi" w:hAnsiTheme="minorHAnsi" w:cstheme="minorHAnsi"/>
                <w:szCs w:val="22"/>
              </w:rPr>
            </w:pPr>
            <w:r w:rsidRPr="00EB3076">
              <w:rPr>
                <w:rFonts w:asciiTheme="minorHAnsi" w:hAnsiTheme="minorHAnsi" w:cstheme="minorHAnsi"/>
                <w:szCs w:val="22"/>
              </w:rPr>
              <w:t>Łotwa</w:t>
            </w:r>
          </w:p>
        </w:tc>
      </w:tr>
      <w:tr w:rsidR="00322EEF" w:rsidRPr="00EB3076" w14:paraId="78BE3FD1" w14:textId="77777777" w:rsidTr="00E8516F">
        <w:trPr>
          <w:trHeight w:val="312"/>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9F92920" w14:textId="77777777" w:rsidR="00322EEF" w:rsidRPr="00EB3076" w:rsidRDefault="00322EEF" w:rsidP="00E8516F">
            <w:pPr>
              <w:spacing w:after="0"/>
              <w:rPr>
                <w:rFonts w:asciiTheme="minorHAnsi" w:hAnsiTheme="minorHAnsi" w:cstheme="minorHAnsi"/>
                <w:szCs w:val="22"/>
              </w:rPr>
            </w:pPr>
            <w:r w:rsidRPr="00EB3076">
              <w:rPr>
                <w:rFonts w:asciiTheme="minorHAnsi" w:hAnsiTheme="minorHAnsi" w:cstheme="minorHAnsi"/>
                <w:szCs w:val="22"/>
              </w:rPr>
              <w:t>6</w:t>
            </w:r>
          </w:p>
        </w:tc>
        <w:tc>
          <w:tcPr>
            <w:tcW w:w="6311" w:type="dxa"/>
            <w:tcBorders>
              <w:top w:val="nil"/>
              <w:left w:val="nil"/>
              <w:bottom w:val="single" w:sz="4" w:space="0" w:color="auto"/>
              <w:right w:val="single" w:sz="4" w:space="0" w:color="auto"/>
            </w:tcBorders>
            <w:shd w:val="clear" w:color="auto" w:fill="auto"/>
            <w:noWrap/>
            <w:vAlign w:val="bottom"/>
            <w:hideMark/>
          </w:tcPr>
          <w:p w14:paraId="16ABA00C" w14:textId="77777777" w:rsidR="00322EEF" w:rsidRPr="00EB3076" w:rsidRDefault="00322EEF" w:rsidP="00E8516F">
            <w:pPr>
              <w:spacing w:after="0"/>
              <w:rPr>
                <w:rFonts w:asciiTheme="minorHAnsi" w:hAnsiTheme="minorHAnsi" w:cstheme="minorHAnsi"/>
                <w:szCs w:val="22"/>
              </w:rPr>
            </w:pPr>
            <w:proofErr w:type="spellStart"/>
            <w:r w:rsidRPr="00EB3076">
              <w:rPr>
                <w:rFonts w:asciiTheme="minorHAnsi" w:hAnsiTheme="minorHAnsi" w:cstheme="minorHAnsi"/>
                <w:szCs w:val="22"/>
              </w:rPr>
              <w:t>Budapest</w:t>
            </w:r>
            <w:proofErr w:type="spellEnd"/>
            <w:r w:rsidRPr="00EB3076">
              <w:rPr>
                <w:rFonts w:asciiTheme="minorHAnsi" w:hAnsiTheme="minorHAnsi" w:cstheme="minorHAnsi"/>
                <w:szCs w:val="22"/>
              </w:rPr>
              <w:t xml:space="preserve"> Business School</w:t>
            </w:r>
            <w:r>
              <w:rPr>
                <w:rFonts w:asciiTheme="minorHAnsi" w:hAnsiTheme="minorHAnsi" w:cstheme="minorHAnsi"/>
                <w:szCs w:val="22"/>
              </w:rPr>
              <w:t xml:space="preserve"> (Budapeszt)</w:t>
            </w:r>
          </w:p>
        </w:tc>
        <w:tc>
          <w:tcPr>
            <w:tcW w:w="1701" w:type="dxa"/>
            <w:tcBorders>
              <w:top w:val="nil"/>
              <w:left w:val="nil"/>
              <w:bottom w:val="single" w:sz="4" w:space="0" w:color="auto"/>
              <w:right w:val="single" w:sz="4" w:space="0" w:color="auto"/>
            </w:tcBorders>
            <w:shd w:val="clear" w:color="auto" w:fill="auto"/>
            <w:noWrap/>
            <w:vAlign w:val="bottom"/>
            <w:hideMark/>
          </w:tcPr>
          <w:p w14:paraId="5127A3A8" w14:textId="77777777" w:rsidR="00322EEF" w:rsidRPr="00EB3076" w:rsidRDefault="00322EEF" w:rsidP="00E8516F">
            <w:pPr>
              <w:spacing w:after="0"/>
              <w:rPr>
                <w:rFonts w:asciiTheme="minorHAnsi" w:hAnsiTheme="minorHAnsi" w:cstheme="minorHAnsi"/>
                <w:szCs w:val="22"/>
              </w:rPr>
            </w:pPr>
            <w:r w:rsidRPr="00EB3076">
              <w:rPr>
                <w:rFonts w:asciiTheme="minorHAnsi" w:hAnsiTheme="minorHAnsi" w:cstheme="minorHAnsi"/>
                <w:szCs w:val="22"/>
              </w:rPr>
              <w:t>Węgry</w:t>
            </w:r>
          </w:p>
        </w:tc>
      </w:tr>
      <w:tr w:rsidR="00322EEF" w:rsidRPr="00EB3076" w14:paraId="7E3F6A59" w14:textId="77777777" w:rsidTr="00E8516F">
        <w:trPr>
          <w:trHeight w:val="312"/>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5A32252" w14:textId="77777777" w:rsidR="00322EEF" w:rsidRPr="00EB3076" w:rsidRDefault="00322EEF" w:rsidP="00E8516F">
            <w:pPr>
              <w:spacing w:after="0"/>
              <w:rPr>
                <w:rFonts w:asciiTheme="minorHAnsi" w:hAnsiTheme="minorHAnsi" w:cstheme="minorHAnsi"/>
                <w:szCs w:val="22"/>
              </w:rPr>
            </w:pPr>
            <w:r w:rsidRPr="00EB3076">
              <w:rPr>
                <w:rFonts w:asciiTheme="minorHAnsi" w:hAnsiTheme="minorHAnsi" w:cstheme="minorHAnsi"/>
                <w:szCs w:val="22"/>
              </w:rPr>
              <w:t>7</w:t>
            </w:r>
          </w:p>
        </w:tc>
        <w:tc>
          <w:tcPr>
            <w:tcW w:w="6311" w:type="dxa"/>
            <w:tcBorders>
              <w:top w:val="nil"/>
              <w:left w:val="nil"/>
              <w:bottom w:val="single" w:sz="4" w:space="0" w:color="auto"/>
              <w:right w:val="single" w:sz="4" w:space="0" w:color="auto"/>
            </w:tcBorders>
            <w:shd w:val="clear" w:color="auto" w:fill="auto"/>
            <w:noWrap/>
            <w:vAlign w:val="bottom"/>
            <w:hideMark/>
          </w:tcPr>
          <w:p w14:paraId="4E68851F" w14:textId="77777777" w:rsidR="00322EEF" w:rsidRPr="00613D16" w:rsidRDefault="00322EEF" w:rsidP="00E8516F">
            <w:pPr>
              <w:spacing w:after="0"/>
              <w:rPr>
                <w:rFonts w:asciiTheme="minorHAnsi" w:hAnsiTheme="minorHAnsi" w:cstheme="minorHAnsi"/>
                <w:szCs w:val="22"/>
                <w:lang w:val="en-US"/>
              </w:rPr>
            </w:pPr>
            <w:r w:rsidRPr="00613D16">
              <w:rPr>
                <w:rFonts w:asciiTheme="minorHAnsi" w:hAnsiTheme="minorHAnsi" w:cstheme="minorHAnsi"/>
                <w:szCs w:val="22"/>
                <w:lang w:val="en-US"/>
              </w:rPr>
              <w:t xml:space="preserve">Catholic University of </w:t>
            </w:r>
            <w:proofErr w:type="spellStart"/>
            <w:r w:rsidRPr="00613D16">
              <w:rPr>
                <w:rFonts w:asciiTheme="minorHAnsi" w:hAnsiTheme="minorHAnsi" w:cstheme="minorHAnsi"/>
                <w:szCs w:val="22"/>
                <w:lang w:val="en-US"/>
              </w:rPr>
              <w:t>Ruzomberok</w:t>
            </w:r>
            <w:proofErr w:type="spellEnd"/>
            <w:r w:rsidRPr="00613D16">
              <w:rPr>
                <w:rFonts w:asciiTheme="minorHAnsi" w:hAnsiTheme="minorHAnsi" w:cstheme="minorHAnsi"/>
                <w:szCs w:val="22"/>
                <w:lang w:val="en-US"/>
              </w:rPr>
              <w:t xml:space="preserve"> (</w:t>
            </w:r>
            <w:proofErr w:type="spellStart"/>
            <w:r w:rsidRPr="00613D16">
              <w:rPr>
                <w:rFonts w:asciiTheme="minorHAnsi" w:hAnsiTheme="minorHAnsi" w:cstheme="minorHAnsi"/>
                <w:szCs w:val="22"/>
                <w:lang w:val="en-US"/>
              </w:rPr>
              <w:t>R</w:t>
            </w:r>
            <w:r>
              <w:rPr>
                <w:rFonts w:asciiTheme="minorHAnsi" w:hAnsiTheme="minorHAnsi" w:cstheme="minorHAnsi"/>
                <w:szCs w:val="22"/>
                <w:lang w:val="en-US"/>
              </w:rPr>
              <w:t>uzomberok</w:t>
            </w:r>
            <w:proofErr w:type="spellEnd"/>
            <w:r>
              <w:rPr>
                <w:rFonts w:asciiTheme="minorHAnsi" w:hAnsiTheme="minorHAnsi" w:cstheme="minorHAnsi"/>
                <w:szCs w:val="22"/>
                <w:lang w:val="en-US"/>
              </w:rPr>
              <w:t>)</w:t>
            </w:r>
          </w:p>
        </w:tc>
        <w:tc>
          <w:tcPr>
            <w:tcW w:w="1701" w:type="dxa"/>
            <w:tcBorders>
              <w:top w:val="nil"/>
              <w:left w:val="nil"/>
              <w:bottom w:val="single" w:sz="4" w:space="0" w:color="auto"/>
              <w:right w:val="single" w:sz="4" w:space="0" w:color="auto"/>
            </w:tcBorders>
            <w:shd w:val="clear" w:color="auto" w:fill="auto"/>
            <w:noWrap/>
            <w:vAlign w:val="bottom"/>
            <w:hideMark/>
          </w:tcPr>
          <w:p w14:paraId="1AC7CE3B" w14:textId="77777777" w:rsidR="00322EEF" w:rsidRPr="00EB3076" w:rsidRDefault="00322EEF" w:rsidP="00E8516F">
            <w:pPr>
              <w:spacing w:after="0"/>
              <w:rPr>
                <w:rFonts w:asciiTheme="minorHAnsi" w:hAnsiTheme="minorHAnsi" w:cstheme="minorHAnsi"/>
                <w:szCs w:val="22"/>
              </w:rPr>
            </w:pPr>
            <w:r w:rsidRPr="00EB3076">
              <w:rPr>
                <w:rFonts w:asciiTheme="minorHAnsi" w:hAnsiTheme="minorHAnsi" w:cstheme="minorHAnsi"/>
                <w:szCs w:val="22"/>
              </w:rPr>
              <w:t>Słowacja</w:t>
            </w:r>
          </w:p>
        </w:tc>
      </w:tr>
      <w:tr w:rsidR="00322EEF" w:rsidRPr="00EB3076" w14:paraId="5EDA2C6A" w14:textId="77777777" w:rsidTr="00E8516F">
        <w:trPr>
          <w:trHeight w:val="312"/>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1DFCC05" w14:textId="77777777" w:rsidR="00322EEF" w:rsidRPr="00EB3076" w:rsidRDefault="00322EEF" w:rsidP="00E8516F">
            <w:pPr>
              <w:spacing w:after="0"/>
              <w:rPr>
                <w:rFonts w:asciiTheme="minorHAnsi" w:hAnsiTheme="minorHAnsi" w:cstheme="minorHAnsi"/>
                <w:szCs w:val="22"/>
              </w:rPr>
            </w:pPr>
            <w:r w:rsidRPr="00EB3076">
              <w:rPr>
                <w:rFonts w:asciiTheme="minorHAnsi" w:hAnsiTheme="minorHAnsi" w:cstheme="minorHAnsi"/>
                <w:szCs w:val="22"/>
              </w:rPr>
              <w:t>8</w:t>
            </w:r>
          </w:p>
        </w:tc>
        <w:tc>
          <w:tcPr>
            <w:tcW w:w="6311" w:type="dxa"/>
            <w:tcBorders>
              <w:top w:val="nil"/>
              <w:left w:val="nil"/>
              <w:bottom w:val="single" w:sz="4" w:space="0" w:color="auto"/>
              <w:right w:val="single" w:sz="4" w:space="0" w:color="auto"/>
            </w:tcBorders>
            <w:shd w:val="clear" w:color="auto" w:fill="auto"/>
            <w:noWrap/>
            <w:vAlign w:val="bottom"/>
            <w:hideMark/>
          </w:tcPr>
          <w:p w14:paraId="61A2C709" w14:textId="77777777" w:rsidR="00322EEF" w:rsidRPr="00EB3076" w:rsidRDefault="00322EEF" w:rsidP="00E8516F">
            <w:pPr>
              <w:spacing w:after="0"/>
              <w:rPr>
                <w:rFonts w:asciiTheme="minorHAnsi" w:hAnsiTheme="minorHAnsi" w:cstheme="minorHAnsi"/>
                <w:szCs w:val="22"/>
              </w:rPr>
            </w:pPr>
            <w:proofErr w:type="spellStart"/>
            <w:r w:rsidRPr="00EB3076">
              <w:rPr>
                <w:rFonts w:asciiTheme="minorHAnsi" w:hAnsiTheme="minorHAnsi" w:cstheme="minorHAnsi"/>
                <w:szCs w:val="22"/>
              </w:rPr>
              <w:t>Hitit</w:t>
            </w:r>
            <w:proofErr w:type="spellEnd"/>
            <w:r w:rsidRPr="00EB3076">
              <w:rPr>
                <w:rFonts w:asciiTheme="minorHAnsi" w:hAnsiTheme="minorHAnsi" w:cstheme="minorHAnsi"/>
                <w:szCs w:val="22"/>
              </w:rPr>
              <w:t xml:space="preserve"> University</w:t>
            </w:r>
            <w:r>
              <w:rPr>
                <w:rFonts w:asciiTheme="minorHAnsi" w:hAnsiTheme="minorHAnsi" w:cstheme="minorHAnsi"/>
                <w:szCs w:val="22"/>
              </w:rPr>
              <w:t xml:space="preserve"> (</w:t>
            </w:r>
            <w:proofErr w:type="spellStart"/>
            <w:r>
              <w:rPr>
                <w:rFonts w:asciiTheme="minorHAnsi" w:hAnsiTheme="minorHAnsi" w:cstheme="minorHAnsi"/>
                <w:szCs w:val="22"/>
              </w:rPr>
              <w:t>Corum</w:t>
            </w:r>
            <w:proofErr w:type="spellEnd"/>
            <w:r>
              <w:rPr>
                <w:rFonts w:asciiTheme="minorHAnsi" w:hAnsiTheme="minorHAnsi" w:cstheme="minorHAnsi"/>
                <w:szCs w:val="22"/>
              </w:rPr>
              <w:t>)</w:t>
            </w:r>
          </w:p>
        </w:tc>
        <w:tc>
          <w:tcPr>
            <w:tcW w:w="1701" w:type="dxa"/>
            <w:tcBorders>
              <w:top w:val="nil"/>
              <w:left w:val="nil"/>
              <w:bottom w:val="single" w:sz="4" w:space="0" w:color="auto"/>
              <w:right w:val="single" w:sz="4" w:space="0" w:color="auto"/>
            </w:tcBorders>
            <w:shd w:val="clear" w:color="auto" w:fill="auto"/>
            <w:noWrap/>
            <w:vAlign w:val="bottom"/>
            <w:hideMark/>
          </w:tcPr>
          <w:p w14:paraId="3CBAA1B3" w14:textId="77777777" w:rsidR="00322EEF" w:rsidRPr="00EB3076" w:rsidRDefault="00322EEF" w:rsidP="00E8516F">
            <w:pPr>
              <w:spacing w:after="0"/>
              <w:rPr>
                <w:rFonts w:asciiTheme="minorHAnsi" w:hAnsiTheme="minorHAnsi" w:cstheme="minorHAnsi"/>
                <w:szCs w:val="22"/>
              </w:rPr>
            </w:pPr>
            <w:r w:rsidRPr="00EB3076">
              <w:rPr>
                <w:rFonts w:asciiTheme="minorHAnsi" w:hAnsiTheme="minorHAnsi" w:cstheme="minorHAnsi"/>
                <w:szCs w:val="22"/>
              </w:rPr>
              <w:t>Turcja</w:t>
            </w:r>
          </w:p>
        </w:tc>
      </w:tr>
      <w:tr w:rsidR="00322EEF" w:rsidRPr="00EB3076" w14:paraId="3368495C" w14:textId="77777777" w:rsidTr="00E8516F">
        <w:trPr>
          <w:trHeight w:val="312"/>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2E6B6EC" w14:textId="77777777" w:rsidR="00322EEF" w:rsidRPr="00EB3076" w:rsidRDefault="00322EEF" w:rsidP="00E8516F">
            <w:pPr>
              <w:spacing w:after="0"/>
              <w:rPr>
                <w:rFonts w:asciiTheme="minorHAnsi" w:hAnsiTheme="minorHAnsi" w:cstheme="minorHAnsi"/>
                <w:szCs w:val="22"/>
              </w:rPr>
            </w:pPr>
            <w:r w:rsidRPr="00EB3076">
              <w:rPr>
                <w:rFonts w:asciiTheme="minorHAnsi" w:hAnsiTheme="minorHAnsi" w:cstheme="minorHAnsi"/>
                <w:szCs w:val="22"/>
              </w:rPr>
              <w:t>9</w:t>
            </w:r>
          </w:p>
        </w:tc>
        <w:tc>
          <w:tcPr>
            <w:tcW w:w="6311" w:type="dxa"/>
            <w:tcBorders>
              <w:top w:val="nil"/>
              <w:left w:val="nil"/>
              <w:bottom w:val="single" w:sz="4" w:space="0" w:color="auto"/>
              <w:right w:val="single" w:sz="4" w:space="0" w:color="auto"/>
            </w:tcBorders>
            <w:shd w:val="clear" w:color="auto" w:fill="auto"/>
            <w:noWrap/>
            <w:vAlign w:val="bottom"/>
            <w:hideMark/>
          </w:tcPr>
          <w:p w14:paraId="18046277" w14:textId="77777777" w:rsidR="00322EEF" w:rsidRPr="00EB3076" w:rsidRDefault="00322EEF" w:rsidP="00E8516F">
            <w:pPr>
              <w:spacing w:after="0"/>
              <w:rPr>
                <w:rFonts w:asciiTheme="minorHAnsi" w:hAnsiTheme="minorHAnsi" w:cstheme="minorHAnsi"/>
                <w:szCs w:val="22"/>
              </w:rPr>
            </w:pPr>
            <w:proofErr w:type="spellStart"/>
            <w:r w:rsidRPr="00EB3076">
              <w:rPr>
                <w:rFonts w:asciiTheme="minorHAnsi" w:hAnsiTheme="minorHAnsi" w:cstheme="minorHAnsi"/>
                <w:szCs w:val="22"/>
              </w:rPr>
              <w:t>Hochschule</w:t>
            </w:r>
            <w:proofErr w:type="spellEnd"/>
            <w:r w:rsidRPr="00EB3076">
              <w:rPr>
                <w:rFonts w:asciiTheme="minorHAnsi" w:hAnsiTheme="minorHAnsi" w:cstheme="minorHAnsi"/>
                <w:szCs w:val="22"/>
              </w:rPr>
              <w:t xml:space="preserve"> Trier</w:t>
            </w:r>
            <w:r>
              <w:rPr>
                <w:rFonts w:asciiTheme="minorHAnsi" w:hAnsiTheme="minorHAnsi" w:cstheme="minorHAnsi"/>
                <w:szCs w:val="22"/>
              </w:rPr>
              <w:t xml:space="preserve"> (Trewir) </w:t>
            </w:r>
          </w:p>
        </w:tc>
        <w:tc>
          <w:tcPr>
            <w:tcW w:w="1701" w:type="dxa"/>
            <w:tcBorders>
              <w:top w:val="nil"/>
              <w:left w:val="nil"/>
              <w:bottom w:val="single" w:sz="4" w:space="0" w:color="auto"/>
              <w:right w:val="single" w:sz="4" w:space="0" w:color="auto"/>
            </w:tcBorders>
            <w:shd w:val="clear" w:color="auto" w:fill="auto"/>
            <w:noWrap/>
            <w:vAlign w:val="bottom"/>
            <w:hideMark/>
          </w:tcPr>
          <w:p w14:paraId="7B4223E7" w14:textId="77777777" w:rsidR="00322EEF" w:rsidRPr="00EB3076" w:rsidRDefault="00322EEF" w:rsidP="00E8516F">
            <w:pPr>
              <w:spacing w:after="0"/>
              <w:rPr>
                <w:rFonts w:asciiTheme="minorHAnsi" w:hAnsiTheme="minorHAnsi" w:cstheme="minorHAnsi"/>
                <w:szCs w:val="22"/>
              </w:rPr>
            </w:pPr>
            <w:r w:rsidRPr="00EB3076">
              <w:rPr>
                <w:rFonts w:asciiTheme="minorHAnsi" w:hAnsiTheme="minorHAnsi" w:cstheme="minorHAnsi"/>
                <w:szCs w:val="22"/>
              </w:rPr>
              <w:t>Niemcy</w:t>
            </w:r>
          </w:p>
        </w:tc>
      </w:tr>
      <w:tr w:rsidR="00322EEF" w:rsidRPr="00EB3076" w14:paraId="2415D17B" w14:textId="77777777" w:rsidTr="00E8516F">
        <w:trPr>
          <w:trHeight w:val="312"/>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2D30C63" w14:textId="77777777" w:rsidR="00322EEF" w:rsidRPr="00EB3076" w:rsidRDefault="00322EEF" w:rsidP="00E8516F">
            <w:pPr>
              <w:spacing w:after="0"/>
              <w:rPr>
                <w:rFonts w:asciiTheme="minorHAnsi" w:hAnsiTheme="minorHAnsi" w:cstheme="minorHAnsi"/>
                <w:szCs w:val="22"/>
              </w:rPr>
            </w:pPr>
            <w:r w:rsidRPr="00EB3076">
              <w:rPr>
                <w:rFonts w:asciiTheme="minorHAnsi" w:hAnsiTheme="minorHAnsi" w:cstheme="minorHAnsi"/>
                <w:szCs w:val="22"/>
              </w:rPr>
              <w:t>10</w:t>
            </w:r>
          </w:p>
        </w:tc>
        <w:tc>
          <w:tcPr>
            <w:tcW w:w="6311" w:type="dxa"/>
            <w:tcBorders>
              <w:top w:val="nil"/>
              <w:left w:val="nil"/>
              <w:bottom w:val="single" w:sz="4" w:space="0" w:color="auto"/>
              <w:right w:val="single" w:sz="4" w:space="0" w:color="auto"/>
            </w:tcBorders>
            <w:shd w:val="clear" w:color="auto" w:fill="auto"/>
            <w:noWrap/>
            <w:vAlign w:val="bottom"/>
            <w:hideMark/>
          </w:tcPr>
          <w:p w14:paraId="358F141F" w14:textId="77777777" w:rsidR="00322EEF" w:rsidRPr="00EB3076" w:rsidRDefault="00322EEF" w:rsidP="00E8516F">
            <w:pPr>
              <w:spacing w:after="0"/>
              <w:rPr>
                <w:rFonts w:asciiTheme="minorHAnsi" w:hAnsiTheme="minorHAnsi" w:cstheme="minorHAnsi"/>
                <w:szCs w:val="22"/>
              </w:rPr>
            </w:pPr>
            <w:proofErr w:type="spellStart"/>
            <w:r w:rsidRPr="00EB3076">
              <w:rPr>
                <w:rFonts w:asciiTheme="minorHAnsi" w:hAnsiTheme="minorHAnsi" w:cstheme="minorHAnsi"/>
                <w:szCs w:val="22"/>
              </w:rPr>
              <w:t>Instituto</w:t>
            </w:r>
            <w:proofErr w:type="spellEnd"/>
            <w:r w:rsidRPr="00EB3076">
              <w:rPr>
                <w:rFonts w:asciiTheme="minorHAnsi" w:hAnsiTheme="minorHAnsi" w:cstheme="minorHAnsi"/>
                <w:szCs w:val="22"/>
              </w:rPr>
              <w:t> </w:t>
            </w:r>
            <w:proofErr w:type="spellStart"/>
            <w:r w:rsidRPr="00EB3076">
              <w:rPr>
                <w:rFonts w:asciiTheme="minorHAnsi" w:hAnsiTheme="minorHAnsi" w:cstheme="minorHAnsi"/>
                <w:szCs w:val="22"/>
              </w:rPr>
              <w:t>Politecnico</w:t>
            </w:r>
            <w:proofErr w:type="spellEnd"/>
            <w:r w:rsidRPr="00EB3076">
              <w:rPr>
                <w:rFonts w:asciiTheme="minorHAnsi" w:hAnsiTheme="minorHAnsi" w:cstheme="minorHAnsi"/>
                <w:szCs w:val="22"/>
              </w:rPr>
              <w:t> Do </w:t>
            </w:r>
            <w:proofErr w:type="spellStart"/>
            <w:r w:rsidRPr="00EB3076">
              <w:rPr>
                <w:rFonts w:asciiTheme="minorHAnsi" w:hAnsiTheme="minorHAnsi" w:cstheme="minorHAnsi"/>
                <w:szCs w:val="22"/>
              </w:rPr>
              <w:t>Cavado</w:t>
            </w:r>
            <w:proofErr w:type="spellEnd"/>
            <w:r w:rsidRPr="00EB3076">
              <w:rPr>
                <w:rFonts w:asciiTheme="minorHAnsi" w:hAnsiTheme="minorHAnsi" w:cstheme="minorHAnsi"/>
                <w:szCs w:val="22"/>
              </w:rPr>
              <w:t> E Do </w:t>
            </w:r>
            <w:proofErr w:type="spellStart"/>
            <w:r w:rsidRPr="00EB3076">
              <w:rPr>
                <w:rFonts w:asciiTheme="minorHAnsi" w:hAnsiTheme="minorHAnsi" w:cstheme="minorHAnsi"/>
                <w:szCs w:val="22"/>
              </w:rPr>
              <w:t>Ave</w:t>
            </w:r>
            <w:proofErr w:type="spellEnd"/>
            <w:r w:rsidRPr="00EB3076">
              <w:rPr>
                <w:rFonts w:asciiTheme="minorHAnsi" w:hAnsiTheme="minorHAnsi" w:cstheme="minorHAnsi"/>
                <w:szCs w:val="22"/>
              </w:rPr>
              <w:t> </w:t>
            </w:r>
            <w:r>
              <w:rPr>
                <w:rFonts w:asciiTheme="minorHAnsi" w:hAnsiTheme="minorHAnsi" w:cstheme="minorHAnsi"/>
                <w:szCs w:val="22"/>
              </w:rPr>
              <w:t>(</w:t>
            </w:r>
            <w:proofErr w:type="spellStart"/>
            <w:r>
              <w:rPr>
                <w:rFonts w:asciiTheme="minorHAnsi" w:hAnsiTheme="minorHAnsi" w:cstheme="minorHAnsi"/>
                <w:szCs w:val="22"/>
              </w:rPr>
              <w:t>Barcelos</w:t>
            </w:r>
            <w:proofErr w:type="spellEnd"/>
            <w:r>
              <w:rPr>
                <w:rFonts w:asciiTheme="minorHAnsi" w:hAnsiTheme="minorHAnsi" w:cstheme="minorHAnsi"/>
                <w:szCs w:val="22"/>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4D03C127" w14:textId="77777777" w:rsidR="00322EEF" w:rsidRPr="00EB3076" w:rsidRDefault="00322EEF" w:rsidP="00E8516F">
            <w:pPr>
              <w:spacing w:after="0"/>
              <w:rPr>
                <w:rFonts w:asciiTheme="minorHAnsi" w:hAnsiTheme="minorHAnsi" w:cstheme="minorHAnsi"/>
                <w:szCs w:val="22"/>
              </w:rPr>
            </w:pPr>
            <w:r w:rsidRPr="00EB3076">
              <w:rPr>
                <w:rFonts w:asciiTheme="minorHAnsi" w:hAnsiTheme="minorHAnsi" w:cstheme="minorHAnsi"/>
                <w:szCs w:val="22"/>
              </w:rPr>
              <w:t>Portugalia</w:t>
            </w:r>
          </w:p>
        </w:tc>
      </w:tr>
      <w:tr w:rsidR="00322EEF" w:rsidRPr="00EB3076" w14:paraId="486DA053" w14:textId="77777777" w:rsidTr="00E8516F">
        <w:trPr>
          <w:trHeight w:val="312"/>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4122D21" w14:textId="77777777" w:rsidR="00322EEF" w:rsidRPr="00EB3076" w:rsidRDefault="00322EEF" w:rsidP="00E8516F">
            <w:pPr>
              <w:spacing w:after="0"/>
              <w:rPr>
                <w:rFonts w:asciiTheme="minorHAnsi" w:hAnsiTheme="minorHAnsi" w:cstheme="minorHAnsi"/>
                <w:szCs w:val="22"/>
              </w:rPr>
            </w:pPr>
            <w:r w:rsidRPr="00EB3076">
              <w:rPr>
                <w:rFonts w:asciiTheme="minorHAnsi" w:hAnsiTheme="minorHAnsi" w:cstheme="minorHAnsi"/>
                <w:szCs w:val="22"/>
              </w:rPr>
              <w:t>11</w:t>
            </w:r>
          </w:p>
        </w:tc>
        <w:tc>
          <w:tcPr>
            <w:tcW w:w="6311" w:type="dxa"/>
            <w:tcBorders>
              <w:top w:val="nil"/>
              <w:left w:val="nil"/>
              <w:bottom w:val="single" w:sz="4" w:space="0" w:color="auto"/>
              <w:right w:val="single" w:sz="4" w:space="0" w:color="auto"/>
            </w:tcBorders>
            <w:shd w:val="clear" w:color="auto" w:fill="auto"/>
            <w:vAlign w:val="center"/>
            <w:hideMark/>
          </w:tcPr>
          <w:p w14:paraId="785A35D5" w14:textId="77777777" w:rsidR="00322EEF" w:rsidRPr="00EB3076" w:rsidRDefault="00322EEF" w:rsidP="00E8516F">
            <w:pPr>
              <w:spacing w:after="0"/>
              <w:rPr>
                <w:rFonts w:asciiTheme="minorHAnsi" w:hAnsiTheme="minorHAnsi" w:cstheme="minorHAnsi"/>
                <w:szCs w:val="22"/>
              </w:rPr>
            </w:pPr>
            <w:proofErr w:type="spellStart"/>
            <w:r w:rsidRPr="00EB3076">
              <w:rPr>
                <w:rFonts w:asciiTheme="minorHAnsi" w:hAnsiTheme="minorHAnsi" w:cstheme="minorHAnsi"/>
                <w:szCs w:val="22"/>
              </w:rPr>
              <w:t>Kastamonu</w:t>
            </w:r>
            <w:proofErr w:type="spellEnd"/>
            <w:r w:rsidRPr="00EB3076">
              <w:rPr>
                <w:rFonts w:asciiTheme="minorHAnsi" w:hAnsiTheme="minorHAnsi" w:cstheme="minorHAnsi"/>
                <w:szCs w:val="22"/>
              </w:rPr>
              <w:t xml:space="preserve"> University</w:t>
            </w:r>
            <w:r>
              <w:rPr>
                <w:rFonts w:asciiTheme="minorHAnsi" w:hAnsiTheme="minorHAnsi" w:cstheme="minorHAnsi"/>
                <w:szCs w:val="22"/>
              </w:rPr>
              <w:t xml:space="preserve"> (</w:t>
            </w:r>
            <w:proofErr w:type="spellStart"/>
            <w:r>
              <w:rPr>
                <w:rFonts w:asciiTheme="minorHAnsi" w:hAnsiTheme="minorHAnsi" w:cstheme="minorHAnsi"/>
                <w:szCs w:val="22"/>
              </w:rPr>
              <w:t>Kastamonu</w:t>
            </w:r>
            <w:proofErr w:type="spellEnd"/>
            <w:r>
              <w:rPr>
                <w:rFonts w:asciiTheme="minorHAnsi" w:hAnsiTheme="minorHAnsi" w:cstheme="minorHAnsi"/>
                <w:szCs w:val="22"/>
              </w:rPr>
              <w:t>)</w:t>
            </w:r>
          </w:p>
        </w:tc>
        <w:tc>
          <w:tcPr>
            <w:tcW w:w="1701" w:type="dxa"/>
            <w:tcBorders>
              <w:top w:val="nil"/>
              <w:left w:val="nil"/>
              <w:bottom w:val="single" w:sz="4" w:space="0" w:color="auto"/>
              <w:right w:val="single" w:sz="4" w:space="0" w:color="auto"/>
            </w:tcBorders>
            <w:shd w:val="clear" w:color="auto" w:fill="auto"/>
            <w:vAlign w:val="center"/>
            <w:hideMark/>
          </w:tcPr>
          <w:p w14:paraId="37D02D7B" w14:textId="77777777" w:rsidR="00322EEF" w:rsidRPr="00EB3076" w:rsidRDefault="00322EEF" w:rsidP="00E8516F">
            <w:pPr>
              <w:spacing w:after="0"/>
              <w:rPr>
                <w:rFonts w:asciiTheme="minorHAnsi" w:hAnsiTheme="minorHAnsi" w:cstheme="minorHAnsi"/>
                <w:szCs w:val="22"/>
              </w:rPr>
            </w:pPr>
            <w:r w:rsidRPr="00EB3076">
              <w:rPr>
                <w:rFonts w:asciiTheme="minorHAnsi" w:hAnsiTheme="minorHAnsi" w:cstheme="minorHAnsi"/>
                <w:szCs w:val="22"/>
              </w:rPr>
              <w:t>Turcja</w:t>
            </w:r>
          </w:p>
        </w:tc>
      </w:tr>
      <w:tr w:rsidR="00322EEF" w:rsidRPr="00EB3076" w14:paraId="7784A130" w14:textId="77777777" w:rsidTr="00E8516F">
        <w:trPr>
          <w:trHeight w:val="312"/>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0AC656C" w14:textId="77777777" w:rsidR="00322EEF" w:rsidRPr="00EB3076" w:rsidRDefault="00322EEF" w:rsidP="00E8516F">
            <w:pPr>
              <w:spacing w:after="0"/>
              <w:rPr>
                <w:rFonts w:asciiTheme="minorHAnsi" w:hAnsiTheme="minorHAnsi" w:cstheme="minorHAnsi"/>
                <w:szCs w:val="22"/>
              </w:rPr>
            </w:pPr>
            <w:r w:rsidRPr="00EB3076">
              <w:rPr>
                <w:rFonts w:asciiTheme="minorHAnsi" w:hAnsiTheme="minorHAnsi" w:cstheme="minorHAnsi"/>
                <w:szCs w:val="22"/>
              </w:rPr>
              <w:t>12</w:t>
            </w:r>
          </w:p>
        </w:tc>
        <w:tc>
          <w:tcPr>
            <w:tcW w:w="6311" w:type="dxa"/>
            <w:tcBorders>
              <w:top w:val="nil"/>
              <w:left w:val="nil"/>
              <w:bottom w:val="single" w:sz="4" w:space="0" w:color="auto"/>
              <w:right w:val="single" w:sz="4" w:space="0" w:color="auto"/>
            </w:tcBorders>
            <w:shd w:val="clear" w:color="auto" w:fill="auto"/>
            <w:noWrap/>
            <w:vAlign w:val="bottom"/>
            <w:hideMark/>
          </w:tcPr>
          <w:p w14:paraId="60BBAED5" w14:textId="77777777" w:rsidR="00322EEF" w:rsidRPr="00EB3076" w:rsidRDefault="00322EEF" w:rsidP="00E8516F">
            <w:pPr>
              <w:spacing w:after="0"/>
              <w:rPr>
                <w:rFonts w:asciiTheme="minorHAnsi" w:hAnsiTheme="minorHAnsi" w:cstheme="minorHAnsi"/>
                <w:szCs w:val="22"/>
                <w:lang w:val="en-US"/>
              </w:rPr>
            </w:pPr>
            <w:r w:rsidRPr="00EB3076">
              <w:rPr>
                <w:rFonts w:asciiTheme="minorHAnsi" w:hAnsiTheme="minorHAnsi" w:cstheme="minorHAnsi"/>
                <w:szCs w:val="22"/>
                <w:lang w:val="en-US"/>
              </w:rPr>
              <w:t xml:space="preserve">Matej Bel University in </w:t>
            </w:r>
            <w:proofErr w:type="spellStart"/>
            <w:r w:rsidRPr="00EB3076">
              <w:rPr>
                <w:rFonts w:asciiTheme="minorHAnsi" w:hAnsiTheme="minorHAnsi" w:cstheme="minorHAnsi"/>
                <w:szCs w:val="22"/>
                <w:lang w:val="en-US"/>
              </w:rPr>
              <w:t>Banska</w:t>
            </w:r>
            <w:proofErr w:type="spellEnd"/>
            <w:r w:rsidRPr="00EB3076">
              <w:rPr>
                <w:rFonts w:asciiTheme="minorHAnsi" w:hAnsiTheme="minorHAnsi" w:cstheme="minorHAnsi"/>
                <w:szCs w:val="22"/>
                <w:lang w:val="en-US"/>
              </w:rPr>
              <w:t xml:space="preserve"> </w:t>
            </w:r>
            <w:proofErr w:type="spellStart"/>
            <w:r w:rsidRPr="00EB3076">
              <w:rPr>
                <w:rFonts w:asciiTheme="minorHAnsi" w:hAnsiTheme="minorHAnsi" w:cstheme="minorHAnsi"/>
                <w:szCs w:val="22"/>
                <w:lang w:val="en-US"/>
              </w:rPr>
              <w:t>Bystrica</w:t>
            </w:r>
            <w:proofErr w:type="spellEnd"/>
            <w:r>
              <w:rPr>
                <w:rFonts w:asciiTheme="minorHAnsi" w:hAnsiTheme="minorHAnsi" w:cstheme="minorHAnsi"/>
                <w:szCs w:val="22"/>
                <w:lang w:val="en-US"/>
              </w:rPr>
              <w:t xml:space="preserve"> (</w:t>
            </w:r>
            <w:proofErr w:type="spellStart"/>
            <w:r>
              <w:rPr>
                <w:rFonts w:asciiTheme="minorHAnsi" w:hAnsiTheme="minorHAnsi" w:cstheme="minorHAnsi"/>
                <w:szCs w:val="22"/>
                <w:lang w:val="en-US"/>
              </w:rPr>
              <w:t>Bańska</w:t>
            </w:r>
            <w:proofErr w:type="spellEnd"/>
            <w:r>
              <w:rPr>
                <w:rFonts w:asciiTheme="minorHAnsi" w:hAnsiTheme="minorHAnsi" w:cstheme="minorHAnsi"/>
                <w:szCs w:val="22"/>
                <w:lang w:val="en-US"/>
              </w:rPr>
              <w:t xml:space="preserve"> </w:t>
            </w:r>
            <w:proofErr w:type="spellStart"/>
            <w:r>
              <w:rPr>
                <w:rFonts w:asciiTheme="minorHAnsi" w:hAnsiTheme="minorHAnsi" w:cstheme="minorHAnsi"/>
                <w:szCs w:val="22"/>
                <w:lang w:val="en-US"/>
              </w:rPr>
              <w:t>Bystrzyca</w:t>
            </w:r>
            <w:proofErr w:type="spellEnd"/>
            <w:r>
              <w:rPr>
                <w:rFonts w:asciiTheme="minorHAnsi" w:hAnsiTheme="minorHAnsi" w:cstheme="minorHAnsi"/>
                <w:szCs w:val="22"/>
                <w:lang w:val="en-US"/>
              </w:rPr>
              <w:t>)</w:t>
            </w:r>
          </w:p>
        </w:tc>
        <w:tc>
          <w:tcPr>
            <w:tcW w:w="1701" w:type="dxa"/>
            <w:tcBorders>
              <w:top w:val="nil"/>
              <w:left w:val="nil"/>
              <w:bottom w:val="single" w:sz="4" w:space="0" w:color="auto"/>
              <w:right w:val="single" w:sz="4" w:space="0" w:color="auto"/>
            </w:tcBorders>
            <w:shd w:val="clear" w:color="auto" w:fill="auto"/>
            <w:noWrap/>
            <w:vAlign w:val="bottom"/>
            <w:hideMark/>
          </w:tcPr>
          <w:p w14:paraId="1B2F0FFA" w14:textId="77777777" w:rsidR="00322EEF" w:rsidRPr="00EB3076" w:rsidRDefault="00322EEF" w:rsidP="00E8516F">
            <w:pPr>
              <w:spacing w:after="0"/>
              <w:rPr>
                <w:rFonts w:asciiTheme="minorHAnsi" w:hAnsiTheme="minorHAnsi" w:cstheme="minorHAnsi"/>
                <w:szCs w:val="22"/>
              </w:rPr>
            </w:pPr>
            <w:r w:rsidRPr="00EB3076">
              <w:rPr>
                <w:rFonts w:asciiTheme="minorHAnsi" w:hAnsiTheme="minorHAnsi" w:cstheme="minorHAnsi"/>
                <w:szCs w:val="22"/>
              </w:rPr>
              <w:t>Słowacja</w:t>
            </w:r>
          </w:p>
        </w:tc>
      </w:tr>
      <w:tr w:rsidR="00322EEF" w:rsidRPr="00EB3076" w14:paraId="339AE0B7" w14:textId="77777777" w:rsidTr="00E8516F">
        <w:trPr>
          <w:trHeight w:val="312"/>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628B78F" w14:textId="77777777" w:rsidR="00322EEF" w:rsidRPr="00EB3076" w:rsidRDefault="00322EEF" w:rsidP="00E8516F">
            <w:pPr>
              <w:spacing w:after="0"/>
              <w:rPr>
                <w:rFonts w:asciiTheme="minorHAnsi" w:hAnsiTheme="minorHAnsi" w:cstheme="minorHAnsi"/>
                <w:szCs w:val="22"/>
              </w:rPr>
            </w:pPr>
            <w:r w:rsidRPr="00EB3076">
              <w:rPr>
                <w:rFonts w:asciiTheme="minorHAnsi" w:hAnsiTheme="minorHAnsi" w:cstheme="minorHAnsi"/>
                <w:szCs w:val="22"/>
              </w:rPr>
              <w:t>13</w:t>
            </w:r>
          </w:p>
        </w:tc>
        <w:tc>
          <w:tcPr>
            <w:tcW w:w="6311" w:type="dxa"/>
            <w:tcBorders>
              <w:top w:val="nil"/>
              <w:left w:val="nil"/>
              <w:bottom w:val="single" w:sz="4" w:space="0" w:color="auto"/>
              <w:right w:val="single" w:sz="4" w:space="0" w:color="auto"/>
            </w:tcBorders>
            <w:shd w:val="clear" w:color="auto" w:fill="auto"/>
            <w:noWrap/>
            <w:vAlign w:val="bottom"/>
            <w:hideMark/>
          </w:tcPr>
          <w:p w14:paraId="5316AC02" w14:textId="77777777" w:rsidR="00322EEF" w:rsidRPr="00EB3076" w:rsidRDefault="00322EEF" w:rsidP="00E8516F">
            <w:pPr>
              <w:spacing w:after="0"/>
              <w:rPr>
                <w:rFonts w:asciiTheme="minorHAnsi" w:hAnsiTheme="minorHAnsi" w:cstheme="minorHAnsi"/>
                <w:szCs w:val="22"/>
              </w:rPr>
            </w:pPr>
            <w:proofErr w:type="spellStart"/>
            <w:r w:rsidRPr="00EB3076">
              <w:rPr>
                <w:rFonts w:asciiTheme="minorHAnsi" w:hAnsiTheme="minorHAnsi" w:cstheme="minorHAnsi"/>
                <w:szCs w:val="22"/>
              </w:rPr>
              <w:t>Moravian</w:t>
            </w:r>
            <w:proofErr w:type="spellEnd"/>
            <w:r w:rsidRPr="00EB3076">
              <w:rPr>
                <w:rFonts w:asciiTheme="minorHAnsi" w:hAnsiTheme="minorHAnsi" w:cstheme="minorHAnsi"/>
                <w:szCs w:val="22"/>
              </w:rPr>
              <w:t xml:space="preserve"> Business</w:t>
            </w:r>
            <w:r>
              <w:rPr>
                <w:rFonts w:asciiTheme="minorHAnsi" w:hAnsiTheme="minorHAnsi" w:cstheme="minorHAnsi"/>
                <w:szCs w:val="22"/>
              </w:rPr>
              <w:t xml:space="preserve"> (Ołomuniec)</w:t>
            </w:r>
          </w:p>
        </w:tc>
        <w:tc>
          <w:tcPr>
            <w:tcW w:w="1701" w:type="dxa"/>
            <w:tcBorders>
              <w:top w:val="nil"/>
              <w:left w:val="nil"/>
              <w:bottom w:val="single" w:sz="4" w:space="0" w:color="auto"/>
              <w:right w:val="single" w:sz="4" w:space="0" w:color="auto"/>
            </w:tcBorders>
            <w:shd w:val="clear" w:color="auto" w:fill="auto"/>
            <w:noWrap/>
            <w:vAlign w:val="bottom"/>
            <w:hideMark/>
          </w:tcPr>
          <w:p w14:paraId="27D1B85F" w14:textId="77777777" w:rsidR="00322EEF" w:rsidRPr="00EB3076" w:rsidRDefault="00322EEF" w:rsidP="00E8516F">
            <w:pPr>
              <w:spacing w:after="0"/>
              <w:rPr>
                <w:rFonts w:asciiTheme="minorHAnsi" w:hAnsiTheme="minorHAnsi" w:cstheme="minorHAnsi"/>
                <w:szCs w:val="22"/>
              </w:rPr>
            </w:pPr>
            <w:r w:rsidRPr="00EB3076">
              <w:rPr>
                <w:rFonts w:asciiTheme="minorHAnsi" w:hAnsiTheme="minorHAnsi" w:cstheme="minorHAnsi"/>
                <w:szCs w:val="22"/>
              </w:rPr>
              <w:t>Czechy</w:t>
            </w:r>
          </w:p>
        </w:tc>
      </w:tr>
      <w:tr w:rsidR="00322EEF" w:rsidRPr="00EB3076" w14:paraId="499DFF2B" w14:textId="77777777" w:rsidTr="00E8516F">
        <w:trPr>
          <w:trHeight w:val="312"/>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7AB9BE7" w14:textId="77777777" w:rsidR="00322EEF" w:rsidRPr="00EB3076" w:rsidRDefault="00322EEF" w:rsidP="00E8516F">
            <w:pPr>
              <w:spacing w:after="0"/>
              <w:rPr>
                <w:rFonts w:asciiTheme="minorHAnsi" w:hAnsiTheme="minorHAnsi" w:cstheme="minorHAnsi"/>
                <w:szCs w:val="22"/>
              </w:rPr>
            </w:pPr>
            <w:r w:rsidRPr="00EB3076">
              <w:rPr>
                <w:rFonts w:asciiTheme="minorHAnsi" w:hAnsiTheme="minorHAnsi" w:cstheme="minorHAnsi"/>
                <w:szCs w:val="22"/>
              </w:rPr>
              <w:t>14</w:t>
            </w:r>
          </w:p>
        </w:tc>
        <w:tc>
          <w:tcPr>
            <w:tcW w:w="6311" w:type="dxa"/>
            <w:tcBorders>
              <w:top w:val="nil"/>
              <w:left w:val="nil"/>
              <w:bottom w:val="single" w:sz="4" w:space="0" w:color="auto"/>
              <w:right w:val="single" w:sz="4" w:space="0" w:color="auto"/>
            </w:tcBorders>
            <w:shd w:val="clear" w:color="auto" w:fill="auto"/>
            <w:noWrap/>
            <w:hideMark/>
          </w:tcPr>
          <w:p w14:paraId="6D88DB6F" w14:textId="77777777" w:rsidR="00322EEF" w:rsidRPr="00EB3076" w:rsidRDefault="00322EEF" w:rsidP="00E8516F">
            <w:pPr>
              <w:spacing w:after="0"/>
              <w:rPr>
                <w:rFonts w:asciiTheme="minorHAnsi" w:hAnsiTheme="minorHAnsi" w:cstheme="minorHAnsi"/>
                <w:szCs w:val="22"/>
                <w:lang w:val="en-US"/>
              </w:rPr>
            </w:pPr>
            <w:r w:rsidRPr="00EB3076">
              <w:rPr>
                <w:rFonts w:asciiTheme="minorHAnsi" w:hAnsiTheme="minorHAnsi" w:cstheme="minorHAnsi"/>
                <w:szCs w:val="22"/>
                <w:lang w:val="en-US"/>
              </w:rPr>
              <w:t>National University of Political and Administration Studies</w:t>
            </w:r>
            <w:r>
              <w:rPr>
                <w:rFonts w:asciiTheme="minorHAnsi" w:hAnsiTheme="minorHAnsi" w:cstheme="minorHAnsi"/>
                <w:szCs w:val="22"/>
                <w:lang w:val="en-US"/>
              </w:rPr>
              <w:t xml:space="preserve"> (</w:t>
            </w:r>
            <w:proofErr w:type="spellStart"/>
            <w:r>
              <w:rPr>
                <w:rFonts w:asciiTheme="minorHAnsi" w:hAnsiTheme="minorHAnsi" w:cstheme="minorHAnsi"/>
                <w:szCs w:val="22"/>
                <w:lang w:val="en-US"/>
              </w:rPr>
              <w:t>Bukareszt</w:t>
            </w:r>
            <w:proofErr w:type="spellEnd"/>
            <w:r>
              <w:rPr>
                <w:rFonts w:asciiTheme="minorHAnsi" w:hAnsiTheme="minorHAnsi" w:cstheme="minorHAnsi"/>
                <w:szCs w:val="22"/>
                <w:lang w:val="en-US"/>
              </w:rPr>
              <w:t>)</w:t>
            </w:r>
          </w:p>
        </w:tc>
        <w:tc>
          <w:tcPr>
            <w:tcW w:w="1701" w:type="dxa"/>
            <w:tcBorders>
              <w:top w:val="nil"/>
              <w:left w:val="nil"/>
              <w:bottom w:val="single" w:sz="4" w:space="0" w:color="auto"/>
              <w:right w:val="single" w:sz="4" w:space="0" w:color="auto"/>
            </w:tcBorders>
            <w:shd w:val="clear" w:color="auto" w:fill="auto"/>
            <w:noWrap/>
            <w:vAlign w:val="bottom"/>
            <w:hideMark/>
          </w:tcPr>
          <w:p w14:paraId="36572E75" w14:textId="77777777" w:rsidR="00322EEF" w:rsidRPr="00EB3076" w:rsidRDefault="00322EEF" w:rsidP="00E8516F">
            <w:pPr>
              <w:spacing w:after="0"/>
              <w:rPr>
                <w:rFonts w:asciiTheme="minorHAnsi" w:hAnsiTheme="minorHAnsi" w:cstheme="minorHAnsi"/>
                <w:szCs w:val="22"/>
              </w:rPr>
            </w:pPr>
            <w:r w:rsidRPr="00EB3076">
              <w:rPr>
                <w:rFonts w:asciiTheme="minorHAnsi" w:hAnsiTheme="minorHAnsi" w:cstheme="minorHAnsi"/>
                <w:szCs w:val="22"/>
              </w:rPr>
              <w:t>Rumunia</w:t>
            </w:r>
          </w:p>
        </w:tc>
      </w:tr>
      <w:tr w:rsidR="00322EEF" w:rsidRPr="00EB3076" w14:paraId="1A16EA90" w14:textId="77777777" w:rsidTr="00E8516F">
        <w:trPr>
          <w:trHeight w:val="312"/>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D52E518" w14:textId="77777777" w:rsidR="00322EEF" w:rsidRPr="00EB3076" w:rsidRDefault="00322EEF" w:rsidP="00E8516F">
            <w:pPr>
              <w:spacing w:after="0"/>
              <w:rPr>
                <w:rFonts w:asciiTheme="minorHAnsi" w:hAnsiTheme="minorHAnsi" w:cstheme="minorHAnsi"/>
                <w:szCs w:val="22"/>
              </w:rPr>
            </w:pPr>
            <w:r w:rsidRPr="00EB3076">
              <w:rPr>
                <w:rFonts w:asciiTheme="minorHAnsi" w:hAnsiTheme="minorHAnsi" w:cstheme="minorHAnsi"/>
                <w:szCs w:val="22"/>
              </w:rPr>
              <w:t>15</w:t>
            </w:r>
          </w:p>
        </w:tc>
        <w:tc>
          <w:tcPr>
            <w:tcW w:w="6311" w:type="dxa"/>
            <w:tcBorders>
              <w:top w:val="nil"/>
              <w:left w:val="nil"/>
              <w:bottom w:val="single" w:sz="4" w:space="0" w:color="auto"/>
              <w:right w:val="single" w:sz="4" w:space="0" w:color="auto"/>
            </w:tcBorders>
            <w:shd w:val="clear" w:color="auto" w:fill="auto"/>
            <w:noWrap/>
            <w:vAlign w:val="bottom"/>
            <w:hideMark/>
          </w:tcPr>
          <w:p w14:paraId="002BA6B5" w14:textId="77777777" w:rsidR="00322EEF" w:rsidRPr="00EB3076" w:rsidRDefault="00322EEF" w:rsidP="00E8516F">
            <w:pPr>
              <w:spacing w:after="0"/>
              <w:rPr>
                <w:rFonts w:asciiTheme="minorHAnsi" w:hAnsiTheme="minorHAnsi" w:cstheme="minorHAnsi"/>
                <w:szCs w:val="22"/>
              </w:rPr>
            </w:pPr>
            <w:r w:rsidRPr="00EB3076">
              <w:rPr>
                <w:rFonts w:asciiTheme="minorHAnsi" w:hAnsiTheme="minorHAnsi" w:cstheme="minorHAnsi"/>
                <w:szCs w:val="22"/>
              </w:rPr>
              <w:t xml:space="preserve">University of </w:t>
            </w:r>
            <w:proofErr w:type="spellStart"/>
            <w:r w:rsidRPr="00EB3076">
              <w:rPr>
                <w:rFonts w:asciiTheme="minorHAnsi" w:hAnsiTheme="minorHAnsi" w:cstheme="minorHAnsi"/>
                <w:szCs w:val="22"/>
              </w:rPr>
              <w:t>Bucharest</w:t>
            </w:r>
            <w:proofErr w:type="spellEnd"/>
            <w:r>
              <w:rPr>
                <w:rFonts w:asciiTheme="minorHAnsi" w:hAnsiTheme="minorHAnsi" w:cstheme="minorHAnsi"/>
                <w:szCs w:val="22"/>
              </w:rPr>
              <w:t xml:space="preserve"> (Bukareszt)</w:t>
            </w:r>
          </w:p>
        </w:tc>
        <w:tc>
          <w:tcPr>
            <w:tcW w:w="1701" w:type="dxa"/>
            <w:tcBorders>
              <w:top w:val="nil"/>
              <w:left w:val="nil"/>
              <w:bottom w:val="single" w:sz="4" w:space="0" w:color="auto"/>
              <w:right w:val="single" w:sz="4" w:space="0" w:color="auto"/>
            </w:tcBorders>
            <w:shd w:val="clear" w:color="auto" w:fill="auto"/>
            <w:noWrap/>
            <w:vAlign w:val="bottom"/>
            <w:hideMark/>
          </w:tcPr>
          <w:p w14:paraId="25A73131" w14:textId="77777777" w:rsidR="00322EEF" w:rsidRPr="00EB3076" w:rsidRDefault="00322EEF" w:rsidP="00E8516F">
            <w:pPr>
              <w:spacing w:after="0"/>
              <w:rPr>
                <w:rFonts w:asciiTheme="minorHAnsi" w:hAnsiTheme="minorHAnsi" w:cstheme="minorHAnsi"/>
                <w:szCs w:val="22"/>
              </w:rPr>
            </w:pPr>
            <w:r w:rsidRPr="00EB3076">
              <w:rPr>
                <w:rFonts w:asciiTheme="minorHAnsi" w:hAnsiTheme="minorHAnsi" w:cstheme="minorHAnsi"/>
                <w:szCs w:val="22"/>
              </w:rPr>
              <w:t>Rumunia</w:t>
            </w:r>
          </w:p>
        </w:tc>
      </w:tr>
      <w:tr w:rsidR="00322EEF" w:rsidRPr="00EB3076" w14:paraId="3CEBBE80" w14:textId="77777777" w:rsidTr="00E8516F">
        <w:trPr>
          <w:trHeight w:val="312"/>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C315C4B" w14:textId="77777777" w:rsidR="00322EEF" w:rsidRPr="00EB3076" w:rsidRDefault="00322EEF" w:rsidP="00E8516F">
            <w:pPr>
              <w:spacing w:after="0"/>
              <w:rPr>
                <w:rFonts w:asciiTheme="minorHAnsi" w:hAnsiTheme="minorHAnsi" w:cstheme="minorHAnsi"/>
                <w:szCs w:val="22"/>
              </w:rPr>
            </w:pPr>
            <w:r w:rsidRPr="00EB3076">
              <w:rPr>
                <w:rFonts w:asciiTheme="minorHAnsi" w:hAnsiTheme="minorHAnsi" w:cstheme="minorHAnsi"/>
                <w:szCs w:val="22"/>
              </w:rPr>
              <w:t>16</w:t>
            </w:r>
          </w:p>
        </w:tc>
        <w:tc>
          <w:tcPr>
            <w:tcW w:w="6311" w:type="dxa"/>
            <w:tcBorders>
              <w:top w:val="nil"/>
              <w:left w:val="nil"/>
              <w:bottom w:val="single" w:sz="4" w:space="0" w:color="auto"/>
              <w:right w:val="single" w:sz="4" w:space="0" w:color="auto"/>
            </w:tcBorders>
            <w:shd w:val="clear" w:color="auto" w:fill="auto"/>
            <w:vAlign w:val="center"/>
            <w:hideMark/>
          </w:tcPr>
          <w:p w14:paraId="0CAE9C1D" w14:textId="77777777" w:rsidR="00322EEF" w:rsidRPr="00613D16" w:rsidRDefault="00322EEF" w:rsidP="00E8516F">
            <w:pPr>
              <w:spacing w:after="0"/>
              <w:rPr>
                <w:rFonts w:asciiTheme="minorHAnsi" w:hAnsiTheme="minorHAnsi" w:cstheme="minorHAnsi"/>
                <w:szCs w:val="22"/>
                <w:lang w:val="en-US"/>
              </w:rPr>
            </w:pPr>
            <w:r w:rsidRPr="00613D16">
              <w:rPr>
                <w:rFonts w:asciiTheme="minorHAnsi" w:hAnsiTheme="minorHAnsi" w:cstheme="minorHAnsi"/>
                <w:szCs w:val="22"/>
                <w:lang w:val="en-US"/>
              </w:rPr>
              <w:t>University of Health Sciences (</w:t>
            </w:r>
            <w:proofErr w:type="spellStart"/>
            <w:r w:rsidRPr="00613D16">
              <w:rPr>
                <w:rFonts w:asciiTheme="minorHAnsi" w:hAnsiTheme="minorHAnsi" w:cstheme="minorHAnsi"/>
                <w:szCs w:val="22"/>
                <w:lang w:val="en-US"/>
              </w:rPr>
              <w:t>S</w:t>
            </w:r>
            <w:r>
              <w:rPr>
                <w:rFonts w:asciiTheme="minorHAnsi" w:hAnsiTheme="minorHAnsi" w:cstheme="minorHAnsi"/>
                <w:szCs w:val="22"/>
                <w:lang w:val="en-US"/>
              </w:rPr>
              <w:t>tambuł</w:t>
            </w:r>
            <w:proofErr w:type="spellEnd"/>
            <w:r>
              <w:rPr>
                <w:rFonts w:asciiTheme="minorHAnsi" w:hAnsiTheme="minorHAnsi" w:cstheme="minorHAnsi"/>
                <w:szCs w:val="22"/>
                <w:lang w:val="en-US"/>
              </w:rPr>
              <w:t>)</w:t>
            </w:r>
          </w:p>
        </w:tc>
        <w:tc>
          <w:tcPr>
            <w:tcW w:w="1701" w:type="dxa"/>
            <w:tcBorders>
              <w:top w:val="nil"/>
              <w:left w:val="nil"/>
              <w:bottom w:val="single" w:sz="4" w:space="0" w:color="auto"/>
              <w:right w:val="single" w:sz="4" w:space="0" w:color="auto"/>
            </w:tcBorders>
            <w:shd w:val="clear" w:color="auto" w:fill="auto"/>
            <w:vAlign w:val="center"/>
            <w:hideMark/>
          </w:tcPr>
          <w:p w14:paraId="21A7C98C" w14:textId="77777777" w:rsidR="00322EEF" w:rsidRPr="00EB3076" w:rsidRDefault="00322EEF" w:rsidP="00E8516F">
            <w:pPr>
              <w:spacing w:after="0"/>
              <w:rPr>
                <w:rFonts w:asciiTheme="minorHAnsi" w:hAnsiTheme="minorHAnsi" w:cstheme="minorHAnsi"/>
                <w:szCs w:val="22"/>
              </w:rPr>
            </w:pPr>
            <w:r w:rsidRPr="00EB3076">
              <w:rPr>
                <w:rFonts w:asciiTheme="minorHAnsi" w:hAnsiTheme="minorHAnsi" w:cstheme="minorHAnsi"/>
                <w:szCs w:val="22"/>
              </w:rPr>
              <w:t>Turcja</w:t>
            </w:r>
          </w:p>
        </w:tc>
      </w:tr>
      <w:tr w:rsidR="00322EEF" w:rsidRPr="00EB3076" w14:paraId="3346ABE4" w14:textId="77777777" w:rsidTr="00E8516F">
        <w:trPr>
          <w:trHeight w:val="312"/>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AF808A5" w14:textId="77777777" w:rsidR="00322EEF" w:rsidRPr="00EB3076" w:rsidRDefault="00322EEF" w:rsidP="00E8516F">
            <w:pPr>
              <w:spacing w:after="0"/>
              <w:rPr>
                <w:rFonts w:asciiTheme="minorHAnsi" w:hAnsiTheme="minorHAnsi" w:cstheme="minorHAnsi"/>
                <w:szCs w:val="22"/>
              </w:rPr>
            </w:pPr>
            <w:r w:rsidRPr="00EB3076">
              <w:rPr>
                <w:rFonts w:asciiTheme="minorHAnsi" w:hAnsiTheme="minorHAnsi" w:cstheme="minorHAnsi"/>
                <w:szCs w:val="22"/>
              </w:rPr>
              <w:t>17</w:t>
            </w:r>
          </w:p>
        </w:tc>
        <w:tc>
          <w:tcPr>
            <w:tcW w:w="6311" w:type="dxa"/>
            <w:tcBorders>
              <w:top w:val="nil"/>
              <w:left w:val="nil"/>
              <w:bottom w:val="single" w:sz="4" w:space="0" w:color="auto"/>
              <w:right w:val="single" w:sz="4" w:space="0" w:color="auto"/>
            </w:tcBorders>
            <w:shd w:val="clear" w:color="000000" w:fill="FFFFFF"/>
            <w:noWrap/>
            <w:vAlign w:val="bottom"/>
            <w:hideMark/>
          </w:tcPr>
          <w:p w14:paraId="58707B1B" w14:textId="77777777" w:rsidR="00322EEF" w:rsidRPr="00EB3076" w:rsidRDefault="00322EEF" w:rsidP="00E8516F">
            <w:pPr>
              <w:spacing w:after="0"/>
              <w:rPr>
                <w:rFonts w:asciiTheme="minorHAnsi" w:hAnsiTheme="minorHAnsi" w:cstheme="minorHAnsi"/>
                <w:szCs w:val="22"/>
              </w:rPr>
            </w:pPr>
            <w:r w:rsidRPr="00EB3076">
              <w:rPr>
                <w:rFonts w:asciiTheme="minorHAnsi" w:hAnsiTheme="minorHAnsi" w:cstheme="minorHAnsi"/>
                <w:szCs w:val="22"/>
              </w:rPr>
              <w:t>University of Malaga</w:t>
            </w:r>
            <w:r>
              <w:rPr>
                <w:rFonts w:asciiTheme="minorHAnsi" w:hAnsiTheme="minorHAnsi" w:cstheme="minorHAnsi"/>
                <w:szCs w:val="22"/>
              </w:rPr>
              <w:t xml:space="preserve"> (Malaga)</w:t>
            </w:r>
          </w:p>
        </w:tc>
        <w:tc>
          <w:tcPr>
            <w:tcW w:w="1701" w:type="dxa"/>
            <w:tcBorders>
              <w:top w:val="nil"/>
              <w:left w:val="nil"/>
              <w:bottom w:val="single" w:sz="4" w:space="0" w:color="auto"/>
              <w:right w:val="single" w:sz="4" w:space="0" w:color="auto"/>
            </w:tcBorders>
            <w:shd w:val="clear" w:color="000000" w:fill="FFFFFF"/>
            <w:noWrap/>
            <w:vAlign w:val="bottom"/>
            <w:hideMark/>
          </w:tcPr>
          <w:p w14:paraId="6E2F9A7D" w14:textId="77777777" w:rsidR="00322EEF" w:rsidRPr="00EB3076" w:rsidRDefault="00322EEF" w:rsidP="00E8516F">
            <w:pPr>
              <w:spacing w:after="0"/>
              <w:rPr>
                <w:rFonts w:asciiTheme="minorHAnsi" w:hAnsiTheme="minorHAnsi" w:cstheme="minorHAnsi"/>
                <w:szCs w:val="22"/>
              </w:rPr>
            </w:pPr>
            <w:r w:rsidRPr="00EB3076">
              <w:rPr>
                <w:rFonts w:asciiTheme="minorHAnsi" w:hAnsiTheme="minorHAnsi" w:cstheme="minorHAnsi"/>
                <w:szCs w:val="22"/>
              </w:rPr>
              <w:t>Hiszpania</w:t>
            </w:r>
          </w:p>
        </w:tc>
      </w:tr>
      <w:tr w:rsidR="00322EEF" w:rsidRPr="00EB3076" w14:paraId="0E8EDD77" w14:textId="77777777" w:rsidTr="00E8516F">
        <w:trPr>
          <w:trHeight w:val="312"/>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93D14AF" w14:textId="77777777" w:rsidR="00322EEF" w:rsidRPr="00EB3076" w:rsidRDefault="00322EEF" w:rsidP="00E8516F">
            <w:pPr>
              <w:spacing w:after="0"/>
              <w:rPr>
                <w:rFonts w:asciiTheme="minorHAnsi" w:hAnsiTheme="minorHAnsi" w:cstheme="minorHAnsi"/>
                <w:szCs w:val="22"/>
              </w:rPr>
            </w:pPr>
            <w:r w:rsidRPr="00EB3076">
              <w:rPr>
                <w:rFonts w:asciiTheme="minorHAnsi" w:hAnsiTheme="minorHAnsi" w:cstheme="minorHAnsi"/>
                <w:szCs w:val="22"/>
              </w:rPr>
              <w:t>18</w:t>
            </w:r>
          </w:p>
        </w:tc>
        <w:tc>
          <w:tcPr>
            <w:tcW w:w="6311" w:type="dxa"/>
            <w:tcBorders>
              <w:top w:val="nil"/>
              <w:left w:val="nil"/>
              <w:bottom w:val="single" w:sz="4" w:space="0" w:color="auto"/>
              <w:right w:val="single" w:sz="4" w:space="0" w:color="auto"/>
            </w:tcBorders>
            <w:shd w:val="clear" w:color="auto" w:fill="auto"/>
            <w:vAlign w:val="center"/>
            <w:hideMark/>
          </w:tcPr>
          <w:p w14:paraId="774F42A8" w14:textId="77777777" w:rsidR="00322EEF" w:rsidRPr="00EB3076" w:rsidRDefault="00322EEF" w:rsidP="00E8516F">
            <w:pPr>
              <w:spacing w:after="0"/>
              <w:rPr>
                <w:rFonts w:asciiTheme="minorHAnsi" w:hAnsiTheme="minorHAnsi" w:cstheme="minorHAnsi"/>
                <w:szCs w:val="22"/>
              </w:rPr>
            </w:pPr>
            <w:r w:rsidRPr="00EB3076">
              <w:rPr>
                <w:rFonts w:asciiTheme="minorHAnsi" w:hAnsiTheme="minorHAnsi" w:cstheme="minorHAnsi"/>
                <w:szCs w:val="22"/>
              </w:rPr>
              <w:t>University of Rouen</w:t>
            </w:r>
            <w:r>
              <w:rPr>
                <w:rFonts w:asciiTheme="minorHAnsi" w:hAnsiTheme="minorHAnsi" w:cstheme="minorHAnsi"/>
                <w:szCs w:val="22"/>
              </w:rPr>
              <w:t xml:space="preserve"> (Rouen)</w:t>
            </w:r>
          </w:p>
        </w:tc>
        <w:tc>
          <w:tcPr>
            <w:tcW w:w="1701" w:type="dxa"/>
            <w:tcBorders>
              <w:top w:val="nil"/>
              <w:left w:val="nil"/>
              <w:bottom w:val="single" w:sz="4" w:space="0" w:color="auto"/>
              <w:right w:val="single" w:sz="4" w:space="0" w:color="auto"/>
            </w:tcBorders>
            <w:shd w:val="clear" w:color="auto" w:fill="auto"/>
            <w:vAlign w:val="center"/>
            <w:hideMark/>
          </w:tcPr>
          <w:p w14:paraId="36BD1301" w14:textId="77777777" w:rsidR="00322EEF" w:rsidRPr="00EB3076" w:rsidRDefault="00322EEF" w:rsidP="00E8516F">
            <w:pPr>
              <w:spacing w:after="0"/>
              <w:rPr>
                <w:rFonts w:asciiTheme="minorHAnsi" w:hAnsiTheme="minorHAnsi" w:cstheme="minorHAnsi"/>
                <w:szCs w:val="22"/>
              </w:rPr>
            </w:pPr>
            <w:r w:rsidRPr="00EB3076">
              <w:rPr>
                <w:rFonts w:asciiTheme="minorHAnsi" w:hAnsiTheme="minorHAnsi" w:cstheme="minorHAnsi"/>
                <w:szCs w:val="22"/>
              </w:rPr>
              <w:t>Francja</w:t>
            </w:r>
          </w:p>
        </w:tc>
      </w:tr>
      <w:tr w:rsidR="00322EEF" w:rsidRPr="00EB3076" w14:paraId="04D79E2F" w14:textId="77777777" w:rsidTr="00E8516F">
        <w:trPr>
          <w:trHeight w:val="312"/>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9D2D861" w14:textId="77777777" w:rsidR="00322EEF" w:rsidRPr="00EB3076" w:rsidRDefault="00322EEF" w:rsidP="00E8516F">
            <w:pPr>
              <w:spacing w:after="0"/>
              <w:rPr>
                <w:rFonts w:asciiTheme="minorHAnsi" w:hAnsiTheme="minorHAnsi" w:cstheme="minorHAnsi"/>
                <w:szCs w:val="22"/>
              </w:rPr>
            </w:pPr>
            <w:r w:rsidRPr="00EB3076">
              <w:rPr>
                <w:rFonts w:asciiTheme="minorHAnsi" w:hAnsiTheme="minorHAnsi" w:cstheme="minorHAnsi"/>
                <w:szCs w:val="22"/>
              </w:rPr>
              <w:t>19</w:t>
            </w:r>
          </w:p>
        </w:tc>
        <w:tc>
          <w:tcPr>
            <w:tcW w:w="6311" w:type="dxa"/>
            <w:tcBorders>
              <w:top w:val="nil"/>
              <w:left w:val="nil"/>
              <w:bottom w:val="single" w:sz="4" w:space="0" w:color="auto"/>
              <w:right w:val="single" w:sz="4" w:space="0" w:color="auto"/>
            </w:tcBorders>
            <w:shd w:val="clear" w:color="auto" w:fill="auto"/>
            <w:noWrap/>
            <w:vAlign w:val="bottom"/>
            <w:hideMark/>
          </w:tcPr>
          <w:p w14:paraId="48C3B2EA" w14:textId="77777777" w:rsidR="00322EEF" w:rsidRPr="00EB3076" w:rsidRDefault="00322EEF" w:rsidP="00E8516F">
            <w:pPr>
              <w:spacing w:after="0"/>
              <w:rPr>
                <w:rFonts w:asciiTheme="minorHAnsi" w:hAnsiTheme="minorHAnsi" w:cstheme="minorHAnsi"/>
                <w:szCs w:val="22"/>
              </w:rPr>
            </w:pPr>
            <w:r w:rsidRPr="00EB3076">
              <w:rPr>
                <w:rFonts w:asciiTheme="minorHAnsi" w:hAnsiTheme="minorHAnsi" w:cstheme="minorHAnsi"/>
                <w:szCs w:val="22"/>
              </w:rPr>
              <w:t>University of Maribor </w:t>
            </w:r>
            <w:r>
              <w:rPr>
                <w:rFonts w:asciiTheme="minorHAnsi" w:hAnsiTheme="minorHAnsi" w:cstheme="minorHAnsi"/>
                <w:szCs w:val="22"/>
              </w:rPr>
              <w:t>(Maribor)</w:t>
            </w:r>
          </w:p>
        </w:tc>
        <w:tc>
          <w:tcPr>
            <w:tcW w:w="1701" w:type="dxa"/>
            <w:tcBorders>
              <w:top w:val="nil"/>
              <w:left w:val="nil"/>
              <w:bottom w:val="single" w:sz="4" w:space="0" w:color="auto"/>
              <w:right w:val="single" w:sz="4" w:space="0" w:color="auto"/>
            </w:tcBorders>
            <w:shd w:val="clear" w:color="auto" w:fill="auto"/>
            <w:noWrap/>
            <w:vAlign w:val="bottom"/>
            <w:hideMark/>
          </w:tcPr>
          <w:p w14:paraId="16B3A542" w14:textId="77777777" w:rsidR="00322EEF" w:rsidRPr="00EB3076" w:rsidRDefault="00322EEF" w:rsidP="00E8516F">
            <w:pPr>
              <w:spacing w:after="0"/>
              <w:rPr>
                <w:rFonts w:asciiTheme="minorHAnsi" w:hAnsiTheme="minorHAnsi" w:cstheme="minorHAnsi"/>
                <w:szCs w:val="22"/>
              </w:rPr>
            </w:pPr>
            <w:r w:rsidRPr="00EB3076">
              <w:rPr>
                <w:rFonts w:asciiTheme="minorHAnsi" w:hAnsiTheme="minorHAnsi" w:cstheme="minorHAnsi"/>
                <w:szCs w:val="22"/>
              </w:rPr>
              <w:t>Słowenia</w:t>
            </w:r>
          </w:p>
        </w:tc>
      </w:tr>
      <w:tr w:rsidR="00322EEF" w:rsidRPr="00EB3076" w14:paraId="76E55A68" w14:textId="77777777" w:rsidTr="00E8516F">
        <w:trPr>
          <w:trHeight w:val="312"/>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EDC364E" w14:textId="77777777" w:rsidR="00322EEF" w:rsidRPr="00EB3076" w:rsidRDefault="00322EEF" w:rsidP="00E8516F">
            <w:pPr>
              <w:spacing w:after="0"/>
              <w:rPr>
                <w:rFonts w:asciiTheme="minorHAnsi" w:hAnsiTheme="minorHAnsi" w:cstheme="minorHAnsi"/>
                <w:szCs w:val="22"/>
              </w:rPr>
            </w:pPr>
            <w:r w:rsidRPr="00EB3076">
              <w:rPr>
                <w:rFonts w:asciiTheme="minorHAnsi" w:hAnsiTheme="minorHAnsi" w:cstheme="minorHAnsi"/>
                <w:szCs w:val="22"/>
              </w:rPr>
              <w:t>20</w:t>
            </w:r>
          </w:p>
        </w:tc>
        <w:tc>
          <w:tcPr>
            <w:tcW w:w="6311" w:type="dxa"/>
            <w:tcBorders>
              <w:top w:val="nil"/>
              <w:left w:val="nil"/>
              <w:bottom w:val="single" w:sz="4" w:space="0" w:color="auto"/>
              <w:right w:val="single" w:sz="4" w:space="0" w:color="auto"/>
            </w:tcBorders>
            <w:shd w:val="clear" w:color="000000" w:fill="FFFFFF"/>
            <w:noWrap/>
            <w:vAlign w:val="bottom"/>
            <w:hideMark/>
          </w:tcPr>
          <w:p w14:paraId="411C483F" w14:textId="77777777" w:rsidR="00322EEF" w:rsidRPr="00EB3076" w:rsidRDefault="00322EEF" w:rsidP="00E8516F">
            <w:pPr>
              <w:spacing w:after="0"/>
              <w:rPr>
                <w:rFonts w:asciiTheme="minorHAnsi" w:hAnsiTheme="minorHAnsi" w:cstheme="minorHAnsi"/>
                <w:szCs w:val="22"/>
              </w:rPr>
            </w:pPr>
            <w:proofErr w:type="spellStart"/>
            <w:r w:rsidRPr="00EB3076">
              <w:rPr>
                <w:rFonts w:asciiTheme="minorHAnsi" w:hAnsiTheme="minorHAnsi" w:cstheme="minorHAnsi"/>
                <w:szCs w:val="22"/>
              </w:rPr>
              <w:t>UPCT</w:t>
            </w:r>
            <w:proofErr w:type="spellEnd"/>
            <w:r w:rsidRPr="00EB3076">
              <w:rPr>
                <w:rFonts w:asciiTheme="minorHAnsi" w:hAnsiTheme="minorHAnsi" w:cstheme="minorHAnsi"/>
                <w:szCs w:val="22"/>
              </w:rPr>
              <w:t xml:space="preserve"> Cartagena</w:t>
            </w:r>
            <w:r>
              <w:rPr>
                <w:rFonts w:asciiTheme="minorHAnsi" w:hAnsiTheme="minorHAnsi" w:cstheme="minorHAnsi"/>
                <w:szCs w:val="22"/>
              </w:rPr>
              <w:t xml:space="preserve"> (Kartagena)</w:t>
            </w:r>
          </w:p>
        </w:tc>
        <w:tc>
          <w:tcPr>
            <w:tcW w:w="1701" w:type="dxa"/>
            <w:tcBorders>
              <w:top w:val="nil"/>
              <w:left w:val="nil"/>
              <w:bottom w:val="single" w:sz="4" w:space="0" w:color="auto"/>
              <w:right w:val="single" w:sz="4" w:space="0" w:color="auto"/>
            </w:tcBorders>
            <w:shd w:val="clear" w:color="000000" w:fill="FFFFFF"/>
            <w:noWrap/>
            <w:vAlign w:val="bottom"/>
            <w:hideMark/>
          </w:tcPr>
          <w:p w14:paraId="750C60AA" w14:textId="77777777" w:rsidR="00322EEF" w:rsidRPr="00EB3076" w:rsidRDefault="00322EEF" w:rsidP="00E8516F">
            <w:pPr>
              <w:spacing w:after="0"/>
              <w:rPr>
                <w:rFonts w:asciiTheme="minorHAnsi" w:hAnsiTheme="minorHAnsi" w:cstheme="minorHAnsi"/>
                <w:szCs w:val="22"/>
              </w:rPr>
            </w:pPr>
            <w:r w:rsidRPr="00EB3076">
              <w:rPr>
                <w:rFonts w:asciiTheme="minorHAnsi" w:hAnsiTheme="minorHAnsi" w:cstheme="minorHAnsi"/>
                <w:szCs w:val="22"/>
              </w:rPr>
              <w:t>Hiszpania</w:t>
            </w:r>
          </w:p>
        </w:tc>
      </w:tr>
    </w:tbl>
    <w:p w14:paraId="57CA4356" w14:textId="77777777" w:rsidR="00322EEF" w:rsidRPr="00EB3076" w:rsidRDefault="00322EEF" w:rsidP="00322EEF">
      <w:pPr>
        <w:spacing w:after="0"/>
      </w:pPr>
    </w:p>
    <w:p w14:paraId="05862851" w14:textId="77777777" w:rsidR="00322EEF" w:rsidRDefault="00322EEF" w:rsidP="00322EEF">
      <w:pPr>
        <w:rPr>
          <w:szCs w:val="22"/>
        </w:rPr>
      </w:pPr>
      <w:r w:rsidRPr="00EB3076">
        <w:t>W przypadku przyjazdów nauczycieli akademickich</w:t>
      </w:r>
      <w:r>
        <w:t xml:space="preserve">, w ramach programu Erasmus+ Staff </w:t>
      </w:r>
      <w:proofErr w:type="spellStart"/>
      <w:r>
        <w:t>Mobility</w:t>
      </w:r>
      <w:proofErr w:type="spellEnd"/>
      <w:r>
        <w:t xml:space="preserve"> </w:t>
      </w:r>
      <w:r w:rsidRPr="00EB3076">
        <w:t>w latach 2019/2020, 2020/2021,</w:t>
      </w:r>
      <w:r>
        <w:t xml:space="preserve"> </w:t>
      </w:r>
      <w:r w:rsidRPr="00EB3076">
        <w:t>2021/2022 Instytut Nauk o Zarządzaniu i Jakości gościł 4 osoby</w:t>
      </w:r>
      <w:r>
        <w:rPr>
          <w:szCs w:val="22"/>
        </w:rPr>
        <w:t xml:space="preserve">. </w:t>
      </w:r>
      <w:r w:rsidRPr="00EB3076">
        <w:rPr>
          <w:szCs w:val="22"/>
        </w:rPr>
        <w:t xml:space="preserve">Poza programem Erasmus+ na kierunku Logistyka regularnie zajęcia prowadzą zagraniczni profesorowie wizytujący. Na kierunku </w:t>
      </w:r>
      <w:r>
        <w:rPr>
          <w:szCs w:val="22"/>
        </w:rPr>
        <w:t>tym</w:t>
      </w:r>
      <w:r w:rsidRPr="00EB3076">
        <w:rPr>
          <w:szCs w:val="22"/>
        </w:rPr>
        <w:t xml:space="preserve">, w semestrze zimowym 2019/2020 oraz 2020/2021 wykłady z przedmiotu Zarządzanie prowadzone były przez profesor wizytującą z </w:t>
      </w:r>
      <w:proofErr w:type="spellStart"/>
      <w:r w:rsidRPr="00EB3076">
        <w:rPr>
          <w:szCs w:val="22"/>
        </w:rPr>
        <w:t>National</w:t>
      </w:r>
      <w:proofErr w:type="spellEnd"/>
      <w:r w:rsidRPr="00EB3076">
        <w:rPr>
          <w:szCs w:val="22"/>
        </w:rPr>
        <w:t xml:space="preserve"> University of </w:t>
      </w:r>
      <w:proofErr w:type="spellStart"/>
      <w:r w:rsidRPr="00EB3076">
        <w:rPr>
          <w:szCs w:val="22"/>
        </w:rPr>
        <w:t>Political</w:t>
      </w:r>
      <w:proofErr w:type="spellEnd"/>
      <w:r w:rsidRPr="00EB3076">
        <w:rPr>
          <w:szCs w:val="22"/>
        </w:rPr>
        <w:t xml:space="preserve"> </w:t>
      </w:r>
      <w:proofErr w:type="spellStart"/>
      <w:r w:rsidRPr="00EB3076">
        <w:rPr>
          <w:szCs w:val="22"/>
        </w:rPr>
        <w:t>Studies</w:t>
      </w:r>
      <w:proofErr w:type="spellEnd"/>
      <w:r w:rsidRPr="00EB3076">
        <w:rPr>
          <w:szCs w:val="22"/>
        </w:rPr>
        <w:t xml:space="preserve"> and Public Administration </w:t>
      </w:r>
      <w:r>
        <w:rPr>
          <w:szCs w:val="22"/>
        </w:rPr>
        <w:t>w Bukareszcie w</w:t>
      </w:r>
      <w:r w:rsidRPr="00EB3076">
        <w:rPr>
          <w:szCs w:val="22"/>
        </w:rPr>
        <w:t xml:space="preserve"> Rumunii. W semestrze zimowym 2021/2022 wykłady z przedmiotu Badania Rynkowe i Marketingowe oraz</w:t>
      </w:r>
      <w:r>
        <w:rPr>
          <w:szCs w:val="22"/>
        </w:rPr>
        <w:t xml:space="preserve"> z</w:t>
      </w:r>
      <w:r w:rsidRPr="00EB3076">
        <w:rPr>
          <w:szCs w:val="22"/>
        </w:rPr>
        <w:t xml:space="preserve"> przedmiotu Marketing prowadzone były przez profesora z </w:t>
      </w:r>
      <w:proofErr w:type="spellStart"/>
      <w:r w:rsidRPr="00EB3076">
        <w:rPr>
          <w:szCs w:val="22"/>
        </w:rPr>
        <w:t>Vytautas</w:t>
      </w:r>
      <w:proofErr w:type="spellEnd"/>
      <w:r w:rsidRPr="00EB3076">
        <w:rPr>
          <w:szCs w:val="22"/>
        </w:rPr>
        <w:t xml:space="preserve"> Magnus University </w:t>
      </w:r>
      <w:r>
        <w:rPr>
          <w:szCs w:val="22"/>
        </w:rPr>
        <w:t>w Kownie w</w:t>
      </w:r>
      <w:r w:rsidRPr="00EB3076">
        <w:rPr>
          <w:szCs w:val="22"/>
        </w:rPr>
        <w:t xml:space="preserve"> Litw</w:t>
      </w:r>
      <w:r>
        <w:rPr>
          <w:szCs w:val="22"/>
        </w:rPr>
        <w:t>ie</w:t>
      </w:r>
      <w:r w:rsidRPr="00EB3076">
        <w:rPr>
          <w:szCs w:val="22"/>
        </w:rPr>
        <w:t xml:space="preserve">. </w:t>
      </w:r>
    </w:p>
    <w:p w14:paraId="06C55863" w14:textId="77777777" w:rsidR="00322EEF" w:rsidRPr="00EB3076" w:rsidRDefault="00322EEF" w:rsidP="00322EEF">
      <w:pPr>
        <w:rPr>
          <w:szCs w:val="22"/>
        </w:rPr>
      </w:pPr>
      <w:r w:rsidRPr="00EB3076">
        <w:rPr>
          <w:szCs w:val="22"/>
        </w:rPr>
        <w:t xml:space="preserve">W ramach współpracy międzynarodowej poza programem Erasmus+ w dniu 01.10.2021 podpisano bilateralne porozumienie pomiędzy Alexander College </w:t>
      </w:r>
      <w:r>
        <w:rPr>
          <w:szCs w:val="22"/>
        </w:rPr>
        <w:t xml:space="preserve">w Larnace </w:t>
      </w:r>
      <w:r w:rsidRPr="00EB3076">
        <w:rPr>
          <w:szCs w:val="22"/>
        </w:rPr>
        <w:t>na Cyprze a Uniwersytetem Przyrodniczo-Humanistycznym w Siedlcach, które zakład</w:t>
      </w:r>
      <w:r>
        <w:rPr>
          <w:szCs w:val="22"/>
        </w:rPr>
        <w:t>a</w:t>
      </w:r>
      <w:r w:rsidRPr="00EB3076">
        <w:rPr>
          <w:szCs w:val="22"/>
        </w:rPr>
        <w:t xml:space="preserve"> współpracę m.in. w ramach kierunku Logistyka. W </w:t>
      </w:r>
      <w:r>
        <w:rPr>
          <w:szCs w:val="22"/>
        </w:rPr>
        <w:t>lipcu 2022</w:t>
      </w:r>
      <w:r w:rsidRPr="00EB3076">
        <w:rPr>
          <w:szCs w:val="22"/>
        </w:rPr>
        <w:t xml:space="preserve"> wiążące porozumienie o współpracy bilateralnej zostało również podpisane </w:t>
      </w:r>
      <w:r>
        <w:rPr>
          <w:szCs w:val="22"/>
        </w:rPr>
        <w:t xml:space="preserve">z </w:t>
      </w:r>
      <w:proofErr w:type="spellStart"/>
      <w:r w:rsidRPr="0035193A">
        <w:rPr>
          <w:szCs w:val="22"/>
        </w:rPr>
        <w:t>T</w:t>
      </w:r>
      <w:r>
        <w:rPr>
          <w:szCs w:val="22"/>
        </w:rPr>
        <w:t>eaching</w:t>
      </w:r>
      <w:proofErr w:type="spellEnd"/>
      <w:r>
        <w:rPr>
          <w:szCs w:val="22"/>
        </w:rPr>
        <w:t xml:space="preserve"> University </w:t>
      </w:r>
      <w:proofErr w:type="spellStart"/>
      <w:r>
        <w:rPr>
          <w:szCs w:val="22"/>
        </w:rPr>
        <w:t>Geomedi</w:t>
      </w:r>
      <w:proofErr w:type="spellEnd"/>
      <w:r>
        <w:rPr>
          <w:szCs w:val="22"/>
        </w:rPr>
        <w:t xml:space="preserve"> w Tbilisi w Gruzji</w:t>
      </w:r>
      <w:r w:rsidRPr="00EB3076">
        <w:rPr>
          <w:szCs w:val="22"/>
        </w:rPr>
        <w:t>.</w:t>
      </w:r>
    </w:p>
    <w:p w14:paraId="5BDC80D7" w14:textId="77777777" w:rsidR="00322EEF" w:rsidRPr="009925B9" w:rsidRDefault="00322EEF" w:rsidP="00322EEF">
      <w:pPr>
        <w:rPr>
          <w:szCs w:val="22"/>
        </w:rPr>
      </w:pPr>
      <w:r w:rsidRPr="00EB3076">
        <w:rPr>
          <w:szCs w:val="22"/>
        </w:rPr>
        <w:t xml:space="preserve">Istotnym wydarzeniem w ramach współpracy międzynarodowej jest Tydzień Międzynarodowy koordynowany przez pracownika </w:t>
      </w:r>
      <w:proofErr w:type="spellStart"/>
      <w:r w:rsidRPr="00EB3076">
        <w:rPr>
          <w:szCs w:val="22"/>
        </w:rPr>
        <w:t>INoZiJ</w:t>
      </w:r>
      <w:proofErr w:type="spellEnd"/>
      <w:r w:rsidRPr="00EB3076">
        <w:rPr>
          <w:szCs w:val="22"/>
        </w:rPr>
        <w:t xml:space="preserve">. </w:t>
      </w:r>
      <w:r>
        <w:rPr>
          <w:szCs w:val="22"/>
        </w:rPr>
        <w:t xml:space="preserve">Wydarzenie to </w:t>
      </w:r>
      <w:r w:rsidRPr="00EB3076">
        <w:rPr>
          <w:szCs w:val="22"/>
        </w:rPr>
        <w:t>odbywa się corocznie od 2002 roku i</w:t>
      </w:r>
      <w:r>
        <w:rPr>
          <w:szCs w:val="22"/>
        </w:rPr>
        <w:t xml:space="preserve"> biorą w nim udział nauczyciele i przedstawiciele biznesu m.in. z: </w:t>
      </w:r>
      <w:r w:rsidRPr="003A34E9">
        <w:rPr>
          <w:szCs w:val="22"/>
        </w:rPr>
        <w:t>Kanady, Irlandii, Niemiec, Portugalii, Hiszpanii, Rumunii, Węgier, Litwy, Łotwy, Ukrainy, Gruzji, Turcji, Cypru i oczywiście z Polski</w:t>
      </w:r>
      <w:r>
        <w:rPr>
          <w:szCs w:val="22"/>
        </w:rPr>
        <w:t>. P</w:t>
      </w:r>
      <w:r w:rsidRPr="009925B9">
        <w:rPr>
          <w:szCs w:val="22"/>
        </w:rPr>
        <w:t xml:space="preserve">rojekt International </w:t>
      </w:r>
      <w:proofErr w:type="spellStart"/>
      <w:r w:rsidRPr="009925B9">
        <w:rPr>
          <w:szCs w:val="22"/>
        </w:rPr>
        <w:t>Week</w:t>
      </w:r>
      <w:proofErr w:type="spellEnd"/>
      <w:r w:rsidRPr="009925B9">
        <w:rPr>
          <w:szCs w:val="22"/>
        </w:rPr>
        <w:t xml:space="preserve"> od lat realizuje cel naukowy i dydaktyczny</w:t>
      </w:r>
      <w:r w:rsidRPr="00EB3076">
        <w:rPr>
          <w:szCs w:val="22"/>
        </w:rPr>
        <w:t xml:space="preserve">. </w:t>
      </w:r>
      <w:r>
        <w:rPr>
          <w:szCs w:val="22"/>
        </w:rPr>
        <w:t xml:space="preserve">Ostatnie edycje tego wydarzenia są organizowane </w:t>
      </w:r>
      <w:r>
        <w:rPr>
          <w:szCs w:val="22"/>
        </w:rPr>
        <w:lastRenderedPageBreak/>
        <w:t xml:space="preserve">przy udziale akademickich ośrodków zagranicznych. </w:t>
      </w:r>
      <w:r w:rsidRPr="003A34E9">
        <w:rPr>
          <w:szCs w:val="22"/>
          <w:lang w:val="en-US"/>
        </w:rPr>
        <w:t xml:space="preserve">W 2021 </w:t>
      </w:r>
      <w:proofErr w:type="spellStart"/>
      <w:r w:rsidRPr="003A34E9">
        <w:rPr>
          <w:szCs w:val="22"/>
          <w:lang w:val="en-US"/>
        </w:rPr>
        <w:t>współorganizatorem</w:t>
      </w:r>
      <w:proofErr w:type="spellEnd"/>
      <w:r w:rsidRPr="003A34E9">
        <w:rPr>
          <w:szCs w:val="22"/>
          <w:lang w:val="en-US"/>
        </w:rPr>
        <w:t xml:space="preserve"> </w:t>
      </w:r>
      <w:proofErr w:type="spellStart"/>
      <w:r w:rsidRPr="003A34E9">
        <w:rPr>
          <w:szCs w:val="22"/>
          <w:lang w:val="en-US"/>
        </w:rPr>
        <w:t>tego</w:t>
      </w:r>
      <w:proofErr w:type="spellEnd"/>
      <w:r w:rsidRPr="003A34E9">
        <w:rPr>
          <w:szCs w:val="22"/>
          <w:lang w:val="en-US"/>
        </w:rPr>
        <w:t xml:space="preserve"> </w:t>
      </w:r>
      <w:proofErr w:type="spellStart"/>
      <w:r w:rsidRPr="003A34E9">
        <w:rPr>
          <w:szCs w:val="22"/>
          <w:lang w:val="en-US"/>
        </w:rPr>
        <w:t>wydarzenia</w:t>
      </w:r>
      <w:proofErr w:type="spellEnd"/>
      <w:r w:rsidRPr="003A34E9">
        <w:rPr>
          <w:szCs w:val="22"/>
          <w:lang w:val="en-US"/>
        </w:rPr>
        <w:t xml:space="preserve"> </w:t>
      </w:r>
      <w:proofErr w:type="spellStart"/>
      <w:r w:rsidRPr="003A34E9">
        <w:rPr>
          <w:szCs w:val="22"/>
          <w:lang w:val="en-US"/>
        </w:rPr>
        <w:t>był</w:t>
      </w:r>
      <w:proofErr w:type="spellEnd"/>
      <w:r w:rsidRPr="003A34E9">
        <w:rPr>
          <w:szCs w:val="22"/>
          <w:lang w:val="en-US"/>
        </w:rPr>
        <w:t xml:space="preserve"> Faculty of Management National University of Political Studies and Public Administration z </w:t>
      </w:r>
      <w:proofErr w:type="spellStart"/>
      <w:r w:rsidRPr="003A34E9">
        <w:rPr>
          <w:szCs w:val="22"/>
          <w:lang w:val="en-US"/>
        </w:rPr>
        <w:t>Rumunii</w:t>
      </w:r>
      <w:proofErr w:type="spellEnd"/>
      <w:r w:rsidRPr="003A34E9">
        <w:rPr>
          <w:szCs w:val="22"/>
          <w:lang w:val="en-US"/>
        </w:rPr>
        <w:t xml:space="preserve"> </w:t>
      </w:r>
      <w:proofErr w:type="spellStart"/>
      <w:r w:rsidRPr="003A34E9">
        <w:rPr>
          <w:szCs w:val="22"/>
          <w:lang w:val="en-US"/>
        </w:rPr>
        <w:t>oraz</w:t>
      </w:r>
      <w:proofErr w:type="spellEnd"/>
      <w:r w:rsidRPr="003A34E9">
        <w:rPr>
          <w:szCs w:val="22"/>
          <w:lang w:val="en-US"/>
        </w:rPr>
        <w:t xml:space="preserve"> Institute of Rural Development and Sustainable Economy Hungarian University of Agriculture and Life Sciences </w:t>
      </w:r>
      <w:proofErr w:type="spellStart"/>
      <w:r w:rsidRPr="003A34E9">
        <w:rPr>
          <w:szCs w:val="22"/>
          <w:lang w:val="en-US"/>
        </w:rPr>
        <w:t>Kaposvár</w:t>
      </w:r>
      <w:proofErr w:type="spellEnd"/>
      <w:r w:rsidRPr="003A34E9">
        <w:rPr>
          <w:szCs w:val="22"/>
          <w:lang w:val="en-US"/>
        </w:rPr>
        <w:t xml:space="preserve"> z </w:t>
      </w:r>
      <w:proofErr w:type="spellStart"/>
      <w:r w:rsidRPr="003A34E9">
        <w:rPr>
          <w:szCs w:val="22"/>
          <w:lang w:val="en-US"/>
        </w:rPr>
        <w:t>Węgier</w:t>
      </w:r>
      <w:proofErr w:type="spellEnd"/>
      <w:r w:rsidRPr="003A34E9">
        <w:rPr>
          <w:szCs w:val="22"/>
          <w:lang w:val="en-US"/>
        </w:rPr>
        <w:t>.</w:t>
      </w:r>
      <w:r>
        <w:rPr>
          <w:szCs w:val="22"/>
          <w:lang w:val="en-US"/>
        </w:rPr>
        <w:t xml:space="preserve"> </w:t>
      </w:r>
      <w:r w:rsidRPr="009925B9">
        <w:rPr>
          <w:szCs w:val="22"/>
        </w:rPr>
        <w:t xml:space="preserve">W czasie tego wydarzenia poza konferencją organizowane są warsztaty dla studentów prowadzone przez gości - naukowców z zagranicznych i krajowych jednostek naukowych. </w:t>
      </w:r>
      <w:r>
        <w:rPr>
          <w:szCs w:val="22"/>
        </w:rPr>
        <w:t>Podczas ostatniej edycji</w:t>
      </w:r>
      <w:r w:rsidRPr="009925B9">
        <w:rPr>
          <w:szCs w:val="22"/>
        </w:rPr>
        <w:t xml:space="preserve"> odbyło się 25 warsztatów</w:t>
      </w:r>
      <w:r>
        <w:rPr>
          <w:szCs w:val="22"/>
        </w:rPr>
        <w:t>, w których udział wzięło p</w:t>
      </w:r>
      <w:r w:rsidRPr="009925B9">
        <w:rPr>
          <w:szCs w:val="22"/>
        </w:rPr>
        <w:t>onad 600 studentów Wydziału Nauk Społecznych</w:t>
      </w:r>
      <w:r>
        <w:rPr>
          <w:szCs w:val="22"/>
        </w:rPr>
        <w:t>, w tym kierunku Logistyka</w:t>
      </w:r>
      <w:r w:rsidRPr="009925B9">
        <w:rPr>
          <w:szCs w:val="22"/>
        </w:rPr>
        <w:t xml:space="preserve"> (studiów I </w:t>
      </w:r>
      <w:proofErr w:type="spellStart"/>
      <w:r w:rsidRPr="009925B9">
        <w:rPr>
          <w:szCs w:val="22"/>
        </w:rPr>
        <w:t>i</w:t>
      </w:r>
      <w:proofErr w:type="spellEnd"/>
      <w:r w:rsidRPr="009925B9">
        <w:rPr>
          <w:szCs w:val="22"/>
        </w:rPr>
        <w:t xml:space="preserve"> II stopnia, studiów stacjonarnych i niestacjonarnych).</w:t>
      </w:r>
    </w:p>
    <w:p w14:paraId="35479EC2" w14:textId="77777777" w:rsidR="00322EEF" w:rsidRPr="00EB3076" w:rsidRDefault="00322EEF" w:rsidP="00322EEF">
      <w:pPr>
        <w:rPr>
          <w:szCs w:val="22"/>
        </w:rPr>
      </w:pPr>
      <w:r w:rsidRPr="00EB3076">
        <w:rPr>
          <w:szCs w:val="22"/>
        </w:rPr>
        <w:t xml:space="preserve">Podejmując starania o internacjonalizację studiów w </w:t>
      </w:r>
      <w:proofErr w:type="spellStart"/>
      <w:r w:rsidRPr="00EB3076">
        <w:rPr>
          <w:szCs w:val="22"/>
        </w:rPr>
        <w:t>UPH</w:t>
      </w:r>
      <w:proofErr w:type="spellEnd"/>
      <w:r w:rsidRPr="00EB3076">
        <w:rPr>
          <w:szCs w:val="22"/>
        </w:rPr>
        <w:t xml:space="preserve">, także na kierunku Logistyka, Instytut jest beneficjentem programów Narodowej Agencji Wymiany Akademickiej. W maju 2022 roku pozyskano środki w ramach programu Spinaker – Intensywne Międzynarodowe Programy Kształcenia. Celem projektu jest podniesienie poziomu umiędzynarodowienia </w:t>
      </w:r>
      <w:proofErr w:type="spellStart"/>
      <w:r w:rsidRPr="00EB3076">
        <w:rPr>
          <w:szCs w:val="22"/>
        </w:rPr>
        <w:t>UPH</w:t>
      </w:r>
      <w:proofErr w:type="spellEnd"/>
      <w:r w:rsidRPr="00EB3076">
        <w:rPr>
          <w:szCs w:val="22"/>
        </w:rPr>
        <w:t xml:space="preserve"> w Siedlcach oraz ukazanie studentom zagranicznym korzyści płynących ze studiowania na Wydziale Nauk Społecznych. Celem projektu jest również wzbogacenie oferty kursów międzynarodowych prowadzonych w jęz</w:t>
      </w:r>
      <w:r>
        <w:rPr>
          <w:szCs w:val="22"/>
        </w:rPr>
        <w:t xml:space="preserve">yku </w:t>
      </w:r>
      <w:r w:rsidRPr="00EB3076">
        <w:rPr>
          <w:szCs w:val="22"/>
        </w:rPr>
        <w:t>angielskim, realizowanych w Instytucie Nauk o Zarządzaniu i Jakości o kurs w formule mieszanej (</w:t>
      </w:r>
      <w:proofErr w:type="spellStart"/>
      <w:r w:rsidRPr="00EB3076">
        <w:rPr>
          <w:szCs w:val="22"/>
        </w:rPr>
        <w:t>blended</w:t>
      </w:r>
      <w:proofErr w:type="spellEnd"/>
      <w:r w:rsidRPr="00EB3076">
        <w:rPr>
          <w:szCs w:val="22"/>
        </w:rPr>
        <w:t xml:space="preserve">) </w:t>
      </w:r>
      <w:r>
        <w:rPr>
          <w:szCs w:val="22"/>
        </w:rPr>
        <w:br/>
      </w:r>
      <w:r w:rsidRPr="00EB3076">
        <w:rPr>
          <w:szCs w:val="22"/>
        </w:rPr>
        <w:t>i przekazanie studentom specjalistycznej wiedzy z zakresu zarządzania marką na rynku międzynarodowym.  Realizacja projektu przyczyni się do:</w:t>
      </w:r>
    </w:p>
    <w:p w14:paraId="17A24C79" w14:textId="77777777" w:rsidR="00322EEF" w:rsidRPr="00EB3076" w:rsidRDefault="00322EEF" w:rsidP="00322EEF">
      <w:pPr>
        <w:pStyle w:val="Akapitzlist"/>
        <w:numPr>
          <w:ilvl w:val="0"/>
          <w:numId w:val="38"/>
        </w:numPr>
        <w:spacing w:after="120" w:line="240" w:lineRule="auto"/>
        <w:ind w:left="426" w:hanging="284"/>
      </w:pPr>
      <w:r>
        <w:t>r</w:t>
      </w:r>
      <w:r w:rsidRPr="00EB3076">
        <w:t>ozwijania wiedzy i umiejętności studentów w zakresie zarządzania marką na rynku międzynarodowym (polskich i zagranicznych);</w:t>
      </w:r>
    </w:p>
    <w:p w14:paraId="485C892F" w14:textId="77777777" w:rsidR="00322EEF" w:rsidRPr="00EB3076" w:rsidRDefault="00322EEF" w:rsidP="00322EEF">
      <w:pPr>
        <w:pStyle w:val="Akapitzlist"/>
        <w:numPr>
          <w:ilvl w:val="0"/>
          <w:numId w:val="38"/>
        </w:numPr>
        <w:spacing w:after="120" w:line="240" w:lineRule="auto"/>
        <w:ind w:left="426" w:hanging="284"/>
      </w:pPr>
      <w:r>
        <w:t>w</w:t>
      </w:r>
      <w:r w:rsidRPr="00EB3076">
        <w:t xml:space="preserve">zrostu umiędzynarodowienia oferty dydaktycznej </w:t>
      </w:r>
      <w:proofErr w:type="spellStart"/>
      <w:r w:rsidRPr="00EB3076">
        <w:t>UPH</w:t>
      </w:r>
      <w:proofErr w:type="spellEnd"/>
      <w:r w:rsidRPr="00EB3076">
        <w:t xml:space="preserve"> w Siedlcach;</w:t>
      </w:r>
    </w:p>
    <w:p w14:paraId="2107B801" w14:textId="77777777" w:rsidR="00322EEF" w:rsidRPr="00EB3076" w:rsidRDefault="00322EEF" w:rsidP="00322EEF">
      <w:pPr>
        <w:pStyle w:val="Akapitzlist"/>
        <w:numPr>
          <w:ilvl w:val="0"/>
          <w:numId w:val="38"/>
        </w:numPr>
        <w:spacing w:after="120" w:line="240" w:lineRule="auto"/>
        <w:ind w:left="426" w:hanging="284"/>
      </w:pPr>
      <w:r>
        <w:t>i</w:t>
      </w:r>
      <w:r w:rsidRPr="00EB3076">
        <w:t xml:space="preserve">ntegracji studentów </w:t>
      </w:r>
      <w:proofErr w:type="spellStart"/>
      <w:r w:rsidRPr="00EB3076">
        <w:t>UPH</w:t>
      </w:r>
      <w:proofErr w:type="spellEnd"/>
      <w:r w:rsidRPr="00EB3076">
        <w:t xml:space="preserve"> w Siedlcach ze studentami zagranicznymi;</w:t>
      </w:r>
    </w:p>
    <w:p w14:paraId="402AAF5E" w14:textId="77777777" w:rsidR="00322EEF" w:rsidRPr="00EB3076" w:rsidRDefault="00322EEF" w:rsidP="00322EEF">
      <w:pPr>
        <w:pStyle w:val="Akapitzlist"/>
        <w:numPr>
          <w:ilvl w:val="0"/>
          <w:numId w:val="38"/>
        </w:numPr>
        <w:spacing w:after="120" w:line="240" w:lineRule="auto"/>
        <w:ind w:left="426" w:hanging="284"/>
      </w:pPr>
      <w:r>
        <w:t>p</w:t>
      </w:r>
      <w:r w:rsidRPr="00EB3076">
        <w:t>romocji polskich marek wśród osób z zagranicy;</w:t>
      </w:r>
    </w:p>
    <w:p w14:paraId="40967B0C" w14:textId="77777777" w:rsidR="00322EEF" w:rsidRPr="00EB3076" w:rsidRDefault="00322EEF" w:rsidP="00322EEF">
      <w:pPr>
        <w:pStyle w:val="Akapitzlist"/>
        <w:numPr>
          <w:ilvl w:val="0"/>
          <w:numId w:val="38"/>
        </w:numPr>
        <w:spacing w:after="120" w:line="240" w:lineRule="auto"/>
        <w:ind w:left="426" w:hanging="284"/>
      </w:pPr>
      <w:r>
        <w:t>w</w:t>
      </w:r>
      <w:r w:rsidRPr="00EB3076">
        <w:t>zmocnienia wizerunku Polski jako kraju atrakcyjnego pod względem możliwości akademickich.</w:t>
      </w:r>
    </w:p>
    <w:p w14:paraId="67FB434A" w14:textId="77777777" w:rsidR="00322EEF" w:rsidRDefault="00322EEF" w:rsidP="00322EEF">
      <w:pPr>
        <w:rPr>
          <w:szCs w:val="22"/>
        </w:rPr>
      </w:pPr>
      <w:r w:rsidRPr="00EB3076">
        <w:rPr>
          <w:szCs w:val="22"/>
        </w:rPr>
        <w:t>W projekcie wezmą udział studenci m.in. z kierunku Logistyka.</w:t>
      </w:r>
      <w:r>
        <w:rPr>
          <w:szCs w:val="22"/>
        </w:rPr>
        <w:t xml:space="preserve"> </w:t>
      </w:r>
      <w:r w:rsidRPr="00EB3076">
        <w:rPr>
          <w:szCs w:val="22"/>
        </w:rPr>
        <w:t xml:space="preserve">Ponadto, ważnym elementem współpracy międzynarodowej jest </w:t>
      </w:r>
      <w:proofErr w:type="spellStart"/>
      <w:r w:rsidRPr="00EB3076">
        <w:rPr>
          <w:szCs w:val="22"/>
        </w:rPr>
        <w:t>Welcome</w:t>
      </w:r>
      <w:proofErr w:type="spellEnd"/>
      <w:r w:rsidRPr="00EB3076">
        <w:rPr>
          <w:szCs w:val="22"/>
        </w:rPr>
        <w:t xml:space="preserve"> Center – Biur</w:t>
      </w:r>
      <w:r>
        <w:rPr>
          <w:szCs w:val="22"/>
        </w:rPr>
        <w:t>o</w:t>
      </w:r>
      <w:r w:rsidRPr="00EB3076">
        <w:rPr>
          <w:szCs w:val="22"/>
        </w:rPr>
        <w:t xml:space="preserve"> Obsługi Studentów Międzynarodowych. Od 09.2021 roku </w:t>
      </w:r>
      <w:proofErr w:type="spellStart"/>
      <w:r w:rsidRPr="00EB3076">
        <w:rPr>
          <w:szCs w:val="22"/>
        </w:rPr>
        <w:t>UPH</w:t>
      </w:r>
      <w:proofErr w:type="spellEnd"/>
      <w:r w:rsidRPr="00EB3076">
        <w:rPr>
          <w:szCs w:val="22"/>
        </w:rPr>
        <w:t xml:space="preserve"> pozyskało środki finansowe z Narodowej Agencji Wymiany Akademickiej na wzrost umiędzynarodowienia uczelni poprzez różne formy działalności, m.in. organizację warsztatów międzykulturowych, spotkań otwartych, działań </w:t>
      </w:r>
      <w:proofErr w:type="spellStart"/>
      <w:r w:rsidRPr="00EB3076">
        <w:rPr>
          <w:szCs w:val="22"/>
        </w:rPr>
        <w:t>networkingowych</w:t>
      </w:r>
      <w:proofErr w:type="spellEnd"/>
      <w:r w:rsidRPr="00EB3076">
        <w:rPr>
          <w:szCs w:val="22"/>
        </w:rPr>
        <w:t xml:space="preserve">. Kierownikiem projektu jest pracownik </w:t>
      </w:r>
      <w:proofErr w:type="spellStart"/>
      <w:r w:rsidRPr="00EB3076">
        <w:rPr>
          <w:szCs w:val="22"/>
        </w:rPr>
        <w:t>INoZiJ</w:t>
      </w:r>
      <w:proofErr w:type="spellEnd"/>
      <w:r w:rsidRPr="00EB3076">
        <w:rPr>
          <w:szCs w:val="22"/>
        </w:rPr>
        <w:t xml:space="preserve"> a w działania projektowe zaangażowani są zarówno studenci Logistyki jak </w:t>
      </w:r>
      <w:r>
        <w:rPr>
          <w:szCs w:val="22"/>
        </w:rPr>
        <w:br/>
      </w:r>
      <w:r w:rsidRPr="00EB3076">
        <w:rPr>
          <w:szCs w:val="22"/>
        </w:rPr>
        <w:t xml:space="preserve">i nauczyciele akademiccy. Działania </w:t>
      </w:r>
      <w:proofErr w:type="spellStart"/>
      <w:r w:rsidRPr="00EB3076">
        <w:rPr>
          <w:szCs w:val="22"/>
        </w:rPr>
        <w:t>Welcome</w:t>
      </w:r>
      <w:proofErr w:type="spellEnd"/>
      <w:r w:rsidRPr="00EB3076">
        <w:rPr>
          <w:szCs w:val="22"/>
        </w:rPr>
        <w:t xml:space="preserve"> Center przekładają się bezpośrednio na wzrost zainteresowania studentów mobilnością akademicką oraz doskonaleniem kompetencji językowych. </w:t>
      </w:r>
    </w:p>
    <w:p w14:paraId="2D51561C" w14:textId="77777777" w:rsidR="00322EEF" w:rsidRPr="0035193A" w:rsidRDefault="00322EEF" w:rsidP="00322EEF">
      <w:pPr>
        <w:rPr>
          <w:rFonts w:eastAsia="Calibri" w:cs="Calibri"/>
          <w:szCs w:val="22"/>
        </w:rPr>
      </w:pPr>
      <w:r w:rsidRPr="00EB3076">
        <w:rPr>
          <w:rFonts w:eastAsia="Calibri" w:cs="Calibri"/>
          <w:szCs w:val="22"/>
        </w:rPr>
        <w:t xml:space="preserve">Podstawowym narzędziem monitorowania umiędzynarodowienia procesu kształcenia jest coroczne sprawozdanie koordynatora ds. umiędzynarodowienia </w:t>
      </w:r>
      <w:r>
        <w:rPr>
          <w:rFonts w:eastAsia="Calibri" w:cs="Calibri"/>
          <w:szCs w:val="22"/>
        </w:rPr>
        <w:t>prezentowane</w:t>
      </w:r>
      <w:r w:rsidRPr="00EB3076">
        <w:rPr>
          <w:rFonts w:eastAsia="Calibri" w:cs="Calibri"/>
          <w:szCs w:val="22"/>
        </w:rPr>
        <w:t xml:space="preserve"> podczas Rady Dyscypliny</w:t>
      </w:r>
      <w:r>
        <w:rPr>
          <w:rFonts w:eastAsia="Calibri" w:cs="Calibri"/>
          <w:szCs w:val="22"/>
        </w:rPr>
        <w:t xml:space="preserve"> Nauk </w:t>
      </w:r>
      <w:r>
        <w:rPr>
          <w:rFonts w:eastAsia="Calibri" w:cs="Calibri"/>
          <w:szCs w:val="22"/>
        </w:rPr>
        <w:br/>
        <w:t xml:space="preserve">o Zarządzaniu i Jakości. </w:t>
      </w:r>
      <w:r w:rsidRPr="00EB3076">
        <w:rPr>
          <w:rFonts w:eastAsia="Calibri" w:cs="Calibri"/>
          <w:szCs w:val="22"/>
        </w:rPr>
        <w:t xml:space="preserve">Ponadto, podejmuje się szereg działań </w:t>
      </w:r>
      <w:r>
        <w:rPr>
          <w:rFonts w:eastAsia="Calibri" w:cs="Calibri"/>
          <w:szCs w:val="22"/>
        </w:rPr>
        <w:t xml:space="preserve">w ramach </w:t>
      </w:r>
      <w:r w:rsidRPr="00EB3076">
        <w:rPr>
          <w:rFonts w:eastAsia="Calibri" w:cs="Calibri"/>
          <w:szCs w:val="22"/>
        </w:rPr>
        <w:t xml:space="preserve">promocji współpracy międzynarodowej oraz </w:t>
      </w:r>
      <w:r>
        <w:rPr>
          <w:rFonts w:eastAsia="Calibri" w:cs="Calibri"/>
          <w:szCs w:val="22"/>
        </w:rPr>
        <w:t xml:space="preserve">mających na celu </w:t>
      </w:r>
      <w:r w:rsidRPr="00EB3076">
        <w:rPr>
          <w:rFonts w:eastAsia="Calibri" w:cs="Calibri"/>
          <w:szCs w:val="22"/>
        </w:rPr>
        <w:t>zachęc</w:t>
      </w:r>
      <w:r>
        <w:rPr>
          <w:rFonts w:eastAsia="Calibri" w:cs="Calibri"/>
          <w:szCs w:val="22"/>
        </w:rPr>
        <w:t>enie</w:t>
      </w:r>
      <w:r w:rsidRPr="00EB3076">
        <w:rPr>
          <w:rFonts w:eastAsia="Calibri" w:cs="Calibri"/>
          <w:szCs w:val="22"/>
        </w:rPr>
        <w:t xml:space="preserve"> studentów i pracowników do podejmowania mobilności zagranicznych. Kilkukrotnie w ciągu roku akademickiego prowadzone są bezpośrednie spotkania informacyjne na temat korzyści wynikających z mobilności w ramach Programu Erasmus+. Prowadz</w:t>
      </w:r>
      <w:r>
        <w:rPr>
          <w:rFonts w:eastAsia="Calibri" w:cs="Calibri"/>
          <w:szCs w:val="22"/>
        </w:rPr>
        <w:t>i</w:t>
      </w:r>
      <w:r w:rsidRPr="00EB3076">
        <w:rPr>
          <w:rFonts w:eastAsia="Calibri" w:cs="Calibri"/>
          <w:szCs w:val="22"/>
        </w:rPr>
        <w:t xml:space="preserve"> je koordynator instytutowy oraz pracownik Biura Erasmus+ Działu Nauki i Współpracy </w:t>
      </w:r>
      <w:r>
        <w:rPr>
          <w:rFonts w:eastAsia="Calibri" w:cs="Calibri"/>
          <w:szCs w:val="22"/>
        </w:rPr>
        <w:br/>
      </w:r>
      <w:r w:rsidRPr="00EB3076">
        <w:rPr>
          <w:rFonts w:eastAsia="Calibri" w:cs="Calibri"/>
          <w:szCs w:val="22"/>
        </w:rPr>
        <w:t>z Zagranicą. W promocję angażują się także studenci i nauczyciel</w:t>
      </w:r>
      <w:r>
        <w:rPr>
          <w:rFonts w:eastAsia="Calibri" w:cs="Calibri"/>
          <w:szCs w:val="22"/>
        </w:rPr>
        <w:t>e</w:t>
      </w:r>
      <w:r w:rsidRPr="00EB3076">
        <w:rPr>
          <w:rFonts w:eastAsia="Calibri" w:cs="Calibri"/>
          <w:szCs w:val="22"/>
        </w:rPr>
        <w:t xml:space="preserve">, którzy gościli na uczelniach zagranicznych w ramach Programu Erasmus+. </w:t>
      </w:r>
    </w:p>
    <w:p w14:paraId="24613D0D" w14:textId="77777777" w:rsidR="00322EEF" w:rsidRPr="004C3775" w:rsidRDefault="00322EEF" w:rsidP="00322EEF">
      <w:pPr>
        <w:pStyle w:val="kryteria"/>
        <w:numPr>
          <w:ilvl w:val="0"/>
          <w:numId w:val="0"/>
        </w:numPr>
        <w:spacing w:before="240"/>
        <w:rPr>
          <w:b/>
          <w:i w:val="0"/>
        </w:rPr>
      </w:pPr>
      <w:r w:rsidRPr="004C3775">
        <w:rPr>
          <w:b/>
          <w:i w:val="0"/>
        </w:rPr>
        <w:t xml:space="preserve">Zalecenia dotyczące kryterium </w:t>
      </w:r>
      <w:r>
        <w:rPr>
          <w:b/>
          <w:i w:val="0"/>
        </w:rPr>
        <w:t>7</w:t>
      </w:r>
      <w:r w:rsidRPr="004C3775">
        <w:rPr>
          <w:b/>
          <w:i w:val="0"/>
        </w:rPr>
        <w:t xml:space="preserve"> wymienione w uchwale Prezydium </w:t>
      </w:r>
      <w:proofErr w:type="spellStart"/>
      <w:r w:rsidRPr="004C3775">
        <w:rPr>
          <w:b/>
          <w:i w:val="0"/>
        </w:rPr>
        <w:t>PKA</w:t>
      </w:r>
      <w:proofErr w:type="spellEnd"/>
      <w:r w:rsidRPr="004C3775">
        <w:rPr>
          <w:b/>
          <w:i w:val="0"/>
        </w:rPr>
        <w:t xml:space="preserve"> w sprawie oceny programowej na kierunku studiów, która poprzedziła bieżącą ocenę (</w:t>
      </w:r>
      <w:r w:rsidRPr="00612548">
        <w:rPr>
          <w:b/>
        </w:rPr>
        <w:t>jeżeli dotyczy</w:t>
      </w:r>
      <w:r w:rsidRPr="004C3775">
        <w:rPr>
          <w:b/>
          <w:i w:val="0"/>
        </w:rPr>
        <w:t>)</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816"/>
        <w:gridCol w:w="5645"/>
      </w:tblGrid>
      <w:tr w:rsidR="00322EEF" w14:paraId="07B76564" w14:textId="77777777" w:rsidTr="00E8516F">
        <w:tc>
          <w:tcPr>
            <w:tcW w:w="334" w:type="pct"/>
            <w:shd w:val="clear" w:color="auto" w:fill="auto"/>
            <w:vAlign w:val="center"/>
          </w:tcPr>
          <w:p w14:paraId="416FDD23" w14:textId="77777777" w:rsidR="00322EEF" w:rsidRPr="00E7133D" w:rsidRDefault="00322EEF" w:rsidP="00E8516F">
            <w:pPr>
              <w:pStyle w:val="PKA-wyroznienia"/>
              <w:jc w:val="center"/>
              <w:rPr>
                <w:b w:val="0"/>
              </w:rPr>
            </w:pPr>
            <w:r w:rsidRPr="00E7133D">
              <w:rPr>
                <w:b w:val="0"/>
              </w:rPr>
              <w:t>Lp.</w:t>
            </w:r>
          </w:p>
        </w:tc>
        <w:tc>
          <w:tcPr>
            <w:tcW w:w="1553" w:type="pct"/>
            <w:shd w:val="clear" w:color="auto" w:fill="auto"/>
            <w:vAlign w:val="center"/>
          </w:tcPr>
          <w:p w14:paraId="7B835124" w14:textId="77777777" w:rsidR="00322EEF" w:rsidRPr="00E7133D" w:rsidRDefault="00322EEF" w:rsidP="00E8516F">
            <w:pPr>
              <w:pStyle w:val="PKA-wyroznienia"/>
              <w:spacing w:before="0" w:after="0"/>
              <w:jc w:val="center"/>
              <w:rPr>
                <w:b w:val="0"/>
              </w:rPr>
            </w:pPr>
            <w:r w:rsidRPr="00E7133D">
              <w:rPr>
                <w:b w:val="0"/>
              </w:rPr>
              <w:t xml:space="preserve">Zalecenia dotyczące kryterium </w:t>
            </w:r>
            <w:r>
              <w:rPr>
                <w:b w:val="0"/>
              </w:rPr>
              <w:t>7</w:t>
            </w:r>
            <w:r w:rsidRPr="00E7133D">
              <w:rPr>
                <w:b w:val="0"/>
              </w:rPr>
              <w:t xml:space="preserve"> wymienione we wskazanej wyżej uchwale Prezydium </w:t>
            </w:r>
            <w:proofErr w:type="spellStart"/>
            <w:r w:rsidRPr="00E7133D">
              <w:rPr>
                <w:b w:val="0"/>
              </w:rPr>
              <w:t>PKA</w:t>
            </w:r>
            <w:proofErr w:type="spellEnd"/>
          </w:p>
        </w:tc>
        <w:tc>
          <w:tcPr>
            <w:tcW w:w="3113" w:type="pct"/>
            <w:shd w:val="clear" w:color="auto" w:fill="auto"/>
            <w:vAlign w:val="center"/>
          </w:tcPr>
          <w:p w14:paraId="77CCD294" w14:textId="77777777" w:rsidR="00322EEF" w:rsidRPr="00E7133D" w:rsidRDefault="00322EEF" w:rsidP="00E8516F">
            <w:pPr>
              <w:pStyle w:val="PKA-wyroznienia"/>
              <w:spacing w:before="0" w:after="0"/>
              <w:jc w:val="center"/>
              <w:rPr>
                <w:b w:val="0"/>
              </w:rPr>
            </w:pPr>
            <w:r w:rsidRPr="00FB2583">
              <w:rPr>
                <w:b w:val="0"/>
              </w:rPr>
              <w:t xml:space="preserve">Opis realizacji zalecenia oraz działań zapobiegawczych podjętych przez </w:t>
            </w:r>
            <w:r>
              <w:rPr>
                <w:b w:val="0"/>
              </w:rPr>
              <w:t>u</w:t>
            </w:r>
            <w:r w:rsidRPr="00FB2583">
              <w:rPr>
                <w:b w:val="0"/>
              </w:rPr>
              <w:t>czelnię w celu usunięcia błędów i</w:t>
            </w:r>
            <w:r>
              <w:rPr>
                <w:b w:val="0"/>
              </w:rPr>
              <w:t> </w:t>
            </w:r>
            <w:r w:rsidRPr="00FB2583">
              <w:rPr>
                <w:b w:val="0"/>
              </w:rPr>
              <w:t>niezgodności sformułowanych w zaleceniu o charakterze naprawczym</w:t>
            </w:r>
          </w:p>
        </w:tc>
      </w:tr>
      <w:tr w:rsidR="00322EEF" w14:paraId="10DDB4DD" w14:textId="77777777" w:rsidTr="00E8516F">
        <w:tc>
          <w:tcPr>
            <w:tcW w:w="334" w:type="pct"/>
            <w:shd w:val="clear" w:color="auto" w:fill="auto"/>
          </w:tcPr>
          <w:p w14:paraId="21B956EA" w14:textId="77777777" w:rsidR="00322EEF" w:rsidRPr="00E7133D" w:rsidRDefault="00322EEF" w:rsidP="00E8516F">
            <w:pPr>
              <w:pStyle w:val="PKA-wyroznienia"/>
              <w:rPr>
                <w:b w:val="0"/>
              </w:rPr>
            </w:pPr>
            <w:r w:rsidRPr="00E7133D">
              <w:rPr>
                <w:b w:val="0"/>
              </w:rPr>
              <w:lastRenderedPageBreak/>
              <w:t>1.</w:t>
            </w:r>
          </w:p>
        </w:tc>
        <w:tc>
          <w:tcPr>
            <w:tcW w:w="1553" w:type="pct"/>
            <w:shd w:val="clear" w:color="auto" w:fill="auto"/>
          </w:tcPr>
          <w:p w14:paraId="5E482194" w14:textId="77777777" w:rsidR="00322EEF" w:rsidRDefault="00322EEF" w:rsidP="00E8516F">
            <w:pPr>
              <w:pStyle w:val="PKA-wyroznienia"/>
            </w:pPr>
            <w:r>
              <w:t>Brak</w:t>
            </w:r>
          </w:p>
        </w:tc>
        <w:tc>
          <w:tcPr>
            <w:tcW w:w="3113" w:type="pct"/>
            <w:shd w:val="clear" w:color="auto" w:fill="auto"/>
          </w:tcPr>
          <w:p w14:paraId="103D0B0D" w14:textId="77777777" w:rsidR="00322EEF" w:rsidRDefault="00322EEF" w:rsidP="00E8516F">
            <w:pPr>
              <w:pStyle w:val="PKA-wyroznienia"/>
            </w:pPr>
            <w:r>
              <w:t>-</w:t>
            </w:r>
          </w:p>
        </w:tc>
      </w:tr>
    </w:tbl>
    <w:p w14:paraId="24702C2C" w14:textId="77777777" w:rsidR="00322EEF" w:rsidRPr="00B857CE" w:rsidRDefault="00322EEF" w:rsidP="00322EEF"/>
    <w:p w14:paraId="7E5B5C10" w14:textId="77777777" w:rsidR="00322EEF" w:rsidRPr="00B857CE" w:rsidRDefault="00322EEF" w:rsidP="00322EEF">
      <w:pPr>
        <w:pStyle w:val="Nagwek2"/>
      </w:pPr>
      <w:bookmarkStart w:id="53" w:name="_Toc616624"/>
      <w:bookmarkStart w:id="54" w:name="_Toc623894"/>
      <w:bookmarkStart w:id="55" w:name="_Toc624215"/>
      <w:bookmarkStart w:id="56" w:name="_Toc114027042"/>
      <w:r w:rsidRPr="00B857CE">
        <w:t>Kryterium 8. Wsparcie studentów w uczeniu się, rozwoju społecznym, naukowym lub zawodowym i</w:t>
      </w:r>
      <w:r>
        <w:t> </w:t>
      </w:r>
      <w:r w:rsidRPr="00B857CE">
        <w:t>wejściu na rynek pracy oraz rozwój i doskonalenie form wsparcia</w:t>
      </w:r>
      <w:bookmarkEnd w:id="53"/>
      <w:bookmarkEnd w:id="54"/>
      <w:bookmarkEnd w:id="55"/>
      <w:bookmarkEnd w:id="56"/>
    </w:p>
    <w:p w14:paraId="11E7C7FA" w14:textId="77777777" w:rsidR="00322EEF" w:rsidRPr="00EB3076" w:rsidRDefault="00322EEF" w:rsidP="00322EEF">
      <w:pPr>
        <w:rPr>
          <w:rFonts w:cs="Calibri"/>
        </w:rPr>
      </w:pPr>
      <w:r w:rsidRPr="00EB3076">
        <w:rPr>
          <w:rFonts w:cs="Calibri"/>
        </w:rPr>
        <w:t xml:space="preserve">Szczególną uwagę przywiązuje się do opieki i wsparcia osób z niepełnosprawnościami. W ramach struktury Uniwersytetu Przyrodniczo-Humanistycznego w Siedlcach funkcjonuje Centrum Wsparcia Osób z Niepełnosprawnościami, które pomaga w sposób wielowymiarowy studentom uczelni. </w:t>
      </w:r>
      <w:r>
        <w:t>Na Wydziale Nauk Społecznych, w każdym z budynków, gdzie prowadzone są zajęcia dydaktyczne są podjazdy dla wózków inwalidzkich, działają windy</w:t>
      </w:r>
      <w:r w:rsidRPr="00EB3076">
        <w:rPr>
          <w:rFonts w:cs="Calibri"/>
        </w:rPr>
        <w:t xml:space="preserve"> Na parkingu przed budynkiem wydziału oraz</w:t>
      </w:r>
      <w:r>
        <w:rPr>
          <w:rFonts w:cs="Calibri"/>
        </w:rPr>
        <w:t xml:space="preserve"> </w:t>
      </w:r>
      <w:r w:rsidRPr="00EB3076">
        <w:rPr>
          <w:rFonts w:cs="Calibri"/>
        </w:rPr>
        <w:t>przed</w:t>
      </w:r>
      <w:r>
        <w:rPr>
          <w:rFonts w:cs="Calibri"/>
        </w:rPr>
        <w:t xml:space="preserve"> </w:t>
      </w:r>
      <w:r w:rsidRPr="00EB3076">
        <w:rPr>
          <w:rFonts w:cs="Calibri"/>
        </w:rPr>
        <w:t>Biblioteką Główną są dobrze oznakowane miejsca parkingowe dla</w:t>
      </w:r>
      <w:r>
        <w:rPr>
          <w:rFonts w:cs="Calibri"/>
        </w:rPr>
        <w:t xml:space="preserve"> </w:t>
      </w:r>
      <w:r w:rsidRPr="00EB3076">
        <w:rPr>
          <w:rFonts w:cs="Calibri"/>
        </w:rPr>
        <w:t>studentów</w:t>
      </w:r>
      <w:r>
        <w:rPr>
          <w:rFonts w:cs="Calibri"/>
        </w:rPr>
        <w:t xml:space="preserve"> </w:t>
      </w:r>
      <w:r w:rsidRPr="00EB3076">
        <w:rPr>
          <w:rFonts w:cs="Calibri"/>
        </w:rPr>
        <w:t>z</w:t>
      </w:r>
      <w:r>
        <w:rPr>
          <w:rFonts w:cs="Calibri"/>
        </w:rPr>
        <w:t xml:space="preserve"> </w:t>
      </w:r>
      <w:r w:rsidRPr="00EB3076">
        <w:rPr>
          <w:rFonts w:cs="Calibri"/>
        </w:rPr>
        <w:t>niepełnosprawnością.</w:t>
      </w:r>
      <w:r>
        <w:rPr>
          <w:rFonts w:cs="Calibri"/>
        </w:rPr>
        <w:t xml:space="preserve"> </w:t>
      </w:r>
      <w:r w:rsidRPr="00EB3076">
        <w:rPr>
          <w:rFonts w:cs="Calibri"/>
        </w:rPr>
        <w:t xml:space="preserve">Od 2021 roku tabliczki oznakowujące pomieszczenia mają funkcję czytania językiem Braille’a. Istotnym elementem wsparcia są specjalnie wytyczone ścieżki wyposażone w aluminiowe tory, które pomagają osobom niewidomym oraz niedowidzącym przemieszczanie się w ramach infrastruktury wydziału. </w:t>
      </w:r>
    </w:p>
    <w:p w14:paraId="03EF8689" w14:textId="77777777" w:rsidR="00322EEF" w:rsidRPr="00EB3076" w:rsidRDefault="00322EEF" w:rsidP="00322EEF">
      <w:pPr>
        <w:rPr>
          <w:rFonts w:cs="Calibri"/>
        </w:rPr>
      </w:pPr>
      <w:r w:rsidRPr="00BC0AB2">
        <w:rPr>
          <w:rFonts w:cs="Calibri"/>
        </w:rPr>
        <w:t xml:space="preserve">Studenci z tej grupy korzystają z systemowo zaplanowanej opieki, w tym m.in. opieki osobistego asystenta oraz pomocy w dojeździe na uczelnię, sporządzaniu notatek, wypożyczaniu książek </w:t>
      </w:r>
      <w:r>
        <w:rPr>
          <w:rFonts w:cs="Calibri"/>
        </w:rPr>
        <w:br/>
      </w:r>
      <w:r w:rsidRPr="00BC0AB2">
        <w:rPr>
          <w:rFonts w:cs="Calibri"/>
        </w:rPr>
        <w:t xml:space="preserve">z biblioteki - dla osób z wadą wzroku, uczestnictwie w zajęciach sportowych, w lektoratach - dla osób z dysfunkcją słuchu, konsultacje logopedyczne, psychologiczne. Nauczyciele akademiccy uwrażliwiani są także na konieczność pogłębiania wiedzy osób z niepełnosprawnościami i innymi trudnościami, oferując zainteresowanym wszelką pomoc. Co </w:t>
      </w:r>
      <w:r w:rsidRPr="00EB3076">
        <w:rPr>
          <w:rFonts w:cs="Calibri"/>
        </w:rPr>
        <w:t xml:space="preserve">roku organizowane są kursy języka migowego, </w:t>
      </w:r>
      <w:r>
        <w:rPr>
          <w:rFonts w:cs="Calibri"/>
        </w:rPr>
        <w:br/>
      </w:r>
      <w:r w:rsidRPr="00EB3076">
        <w:rPr>
          <w:rFonts w:cs="Calibri"/>
        </w:rPr>
        <w:t>w których mogą brać udział zarówno nauczyciele akademiccy, jak i studenci. Kursy są bezpłatne. Powstał też multimedialny słownik języka migowego, który dostępny jest na stronie</w:t>
      </w:r>
      <w:r>
        <w:rPr>
          <w:rFonts w:cs="Calibri"/>
        </w:rPr>
        <w:t xml:space="preserve"> </w:t>
      </w:r>
      <w:r w:rsidRPr="00EB3076">
        <w:rPr>
          <w:rFonts w:cs="Calibri"/>
        </w:rPr>
        <w:t>wydziału.</w:t>
      </w:r>
    </w:p>
    <w:p w14:paraId="1708D88A" w14:textId="77777777" w:rsidR="00322EEF" w:rsidRPr="00FE1C4B" w:rsidRDefault="00322EEF" w:rsidP="00322EEF">
      <w:pPr>
        <w:rPr>
          <w:rFonts w:cs="Calibri"/>
          <w:color w:val="000000"/>
          <w:szCs w:val="22"/>
        </w:rPr>
      </w:pPr>
      <w:r w:rsidRPr="00FE1C4B">
        <w:rPr>
          <w:rFonts w:cs="Calibri"/>
          <w:color w:val="000000"/>
          <w:szCs w:val="22"/>
        </w:rPr>
        <w:t>Istotną pomoc naukowo-dydaktyczną dla studentów stanowią bogate zasoby B</w:t>
      </w:r>
      <w:r>
        <w:rPr>
          <w:rFonts w:cs="Calibri"/>
          <w:color w:val="000000"/>
          <w:szCs w:val="22"/>
        </w:rPr>
        <w:t xml:space="preserve">iblioteki </w:t>
      </w:r>
      <w:r w:rsidRPr="00FE1C4B">
        <w:rPr>
          <w:rFonts w:cs="Calibri"/>
          <w:color w:val="000000"/>
          <w:szCs w:val="22"/>
        </w:rPr>
        <w:t>G</w:t>
      </w:r>
      <w:r>
        <w:rPr>
          <w:rFonts w:cs="Calibri"/>
          <w:color w:val="000000"/>
          <w:szCs w:val="22"/>
        </w:rPr>
        <w:t>łównej</w:t>
      </w:r>
      <w:r w:rsidRPr="00FE1C4B">
        <w:rPr>
          <w:rFonts w:cs="Calibri"/>
          <w:color w:val="000000"/>
          <w:szCs w:val="22"/>
        </w:rPr>
        <w:t xml:space="preserve"> </w:t>
      </w:r>
      <w:proofErr w:type="spellStart"/>
      <w:r w:rsidRPr="00FE1C4B">
        <w:rPr>
          <w:rFonts w:cs="Calibri"/>
          <w:color w:val="000000"/>
          <w:szCs w:val="22"/>
        </w:rPr>
        <w:t>UPH</w:t>
      </w:r>
      <w:proofErr w:type="spellEnd"/>
      <w:r w:rsidRPr="00FE1C4B">
        <w:rPr>
          <w:rFonts w:cs="Calibri"/>
          <w:color w:val="000000"/>
          <w:szCs w:val="22"/>
        </w:rPr>
        <w:t xml:space="preserve">. Poza tym Wydział oferuje studentom możliwość rozwoju w tematycznych kołach naukowych oraz możliwość publikowania prac w wydziałowych zeszytach naukowych. Ważnym elementem pomocy jest finansowanie wyjazdów konferencyjnych i organizowanych przez koła naukowe seminariów. </w:t>
      </w:r>
      <w:r>
        <w:rPr>
          <w:rFonts w:cs="Calibri"/>
          <w:color w:val="000000"/>
          <w:szCs w:val="22"/>
        </w:rPr>
        <w:br/>
      </w:r>
      <w:r w:rsidRPr="00FE1C4B">
        <w:rPr>
          <w:rFonts w:cs="Calibri"/>
          <w:color w:val="000000"/>
          <w:szCs w:val="22"/>
        </w:rPr>
        <w:t xml:space="preserve">W ramach pomocy dydaktycznej stosowane są określone </w:t>
      </w:r>
      <w:r w:rsidRPr="00FE1C4B">
        <w:rPr>
          <w:rFonts w:cs="Calibri"/>
          <w:bCs/>
          <w:iCs/>
          <w:color w:val="000000"/>
          <w:szCs w:val="22"/>
        </w:rPr>
        <w:t>Regulaminem Studiów</w:t>
      </w:r>
      <w:r w:rsidRPr="00FE1C4B">
        <w:rPr>
          <w:rFonts w:cs="Calibri"/>
          <w:color w:val="000000"/>
          <w:szCs w:val="22"/>
        </w:rPr>
        <w:t xml:space="preserve"> elastyczne formy kształcenia.</w:t>
      </w:r>
    </w:p>
    <w:p w14:paraId="4967E466" w14:textId="77777777" w:rsidR="00322EEF" w:rsidRPr="00FE1C4B" w:rsidRDefault="00322EEF" w:rsidP="00322EEF">
      <w:pPr>
        <w:rPr>
          <w:rFonts w:cs="Calibri"/>
          <w:szCs w:val="22"/>
        </w:rPr>
      </w:pPr>
      <w:r w:rsidRPr="00FE1C4B">
        <w:rPr>
          <w:rFonts w:cs="Calibri"/>
          <w:szCs w:val="22"/>
        </w:rPr>
        <w:t xml:space="preserve">System wsparcia i motywowania studentów oraz ich obsługi jest objęty procesem monitorowania </w:t>
      </w:r>
      <w:r>
        <w:rPr>
          <w:rFonts w:cs="Calibri"/>
          <w:szCs w:val="22"/>
        </w:rPr>
        <w:br/>
      </w:r>
      <w:r w:rsidRPr="00FE1C4B">
        <w:rPr>
          <w:rFonts w:cs="Calibri"/>
          <w:szCs w:val="22"/>
        </w:rPr>
        <w:t xml:space="preserve">i oceny z udziałem studentów, zgodnie z obowiązującymi procedurami w ramach wewnętrznego systemu zapewniania jakości kształcenia. Uzyskane wyniki oceny w tym procesie stanowią punkt wyjścia do podjęcia działań w kierunku doskonalenia systemu wsparcia studentów. Władze Instytutu współpracują z samorządem studenckim, zarówno w obszarze bezpośrednio związanym z procesem kształcenia, jak i w obszarze wsparcia w podejmowanych inicjatywach na rzecz integracji społeczności studenckiej. Bardzo ważnym elementem wspierania procesu uczenia się są wizyty studyjne, które umożliwiają praktyczne nabycie umiejętności. </w:t>
      </w:r>
    </w:p>
    <w:p w14:paraId="31B1F4B9" w14:textId="77777777" w:rsidR="00322EEF" w:rsidRPr="00FE1C4B" w:rsidRDefault="00322EEF" w:rsidP="00322EEF">
      <w:pPr>
        <w:rPr>
          <w:rFonts w:cs="Calibri"/>
          <w:szCs w:val="22"/>
        </w:rPr>
      </w:pPr>
      <w:r w:rsidRPr="00FE1C4B">
        <w:rPr>
          <w:rFonts w:cs="Calibri"/>
          <w:szCs w:val="22"/>
        </w:rPr>
        <w:t xml:space="preserve">Wspieranie studentów w procesie uczenia się rozumiane jest przede wszystkim jako diagnozowanie ich potrzeb, oferowanie pomocy oraz informowanie o formach pomocy, a także motywowanie do aktywności i stwarzanie warunków do samodzielnego rozwoju. Wsparcie studentów w procesie uczenia się charakteryzuje się uniwersalnością przybierającą różne formy, uzależnione od efektów uczenia się przy uwzględnieniu zróżnicowanych potrzeb studentów, co sprzyja rozwojowi społecznemu </w:t>
      </w:r>
      <w:r w:rsidRPr="00FE1C4B">
        <w:rPr>
          <w:rFonts w:cs="Calibri"/>
          <w:szCs w:val="22"/>
        </w:rPr>
        <w:br/>
        <w:t>i zawodowemu studentów poprzez:</w:t>
      </w:r>
    </w:p>
    <w:p w14:paraId="1306249E" w14:textId="77777777" w:rsidR="00322EEF" w:rsidRPr="00FE1C4B" w:rsidRDefault="00322EEF" w:rsidP="00322EEF">
      <w:pPr>
        <w:pStyle w:val="Akapitzlist"/>
        <w:numPr>
          <w:ilvl w:val="0"/>
          <w:numId w:val="36"/>
        </w:numPr>
        <w:spacing w:after="120" w:line="240" w:lineRule="auto"/>
        <w:ind w:left="426" w:hanging="284"/>
        <w:rPr>
          <w:rFonts w:cs="Calibri"/>
        </w:rPr>
      </w:pPr>
      <w:r w:rsidRPr="00FE1C4B">
        <w:rPr>
          <w:rFonts w:cs="Calibri"/>
        </w:rPr>
        <w:t>zapewnienie dostępności nauczycieli akademickich w ramach dyżurów i konsultacji</w:t>
      </w:r>
      <w:r>
        <w:rPr>
          <w:rFonts w:cs="Calibri"/>
        </w:rPr>
        <w:t>;</w:t>
      </w:r>
    </w:p>
    <w:p w14:paraId="6DB778D8" w14:textId="77777777" w:rsidR="00322EEF" w:rsidRPr="00FE1C4B" w:rsidRDefault="00322EEF" w:rsidP="00322EEF">
      <w:pPr>
        <w:pStyle w:val="Akapitzlist"/>
        <w:numPr>
          <w:ilvl w:val="0"/>
          <w:numId w:val="36"/>
        </w:numPr>
        <w:spacing w:after="120" w:line="240" w:lineRule="auto"/>
        <w:ind w:left="426" w:hanging="284"/>
        <w:rPr>
          <w:rFonts w:cs="Calibri"/>
        </w:rPr>
      </w:pPr>
      <w:r w:rsidRPr="00FE1C4B">
        <w:rPr>
          <w:rFonts w:cs="Calibri"/>
        </w:rPr>
        <w:t>pomoc w procesie uczenia się i osiąganiu efektów uczenia się</w:t>
      </w:r>
      <w:r>
        <w:rPr>
          <w:rFonts w:cs="Calibri"/>
        </w:rPr>
        <w:t>;</w:t>
      </w:r>
    </w:p>
    <w:p w14:paraId="32A3E032" w14:textId="77777777" w:rsidR="00322EEF" w:rsidRPr="004A4703" w:rsidRDefault="00322EEF" w:rsidP="00322EEF">
      <w:pPr>
        <w:pStyle w:val="Akapitzlist"/>
        <w:numPr>
          <w:ilvl w:val="0"/>
          <w:numId w:val="36"/>
        </w:numPr>
        <w:spacing w:after="120" w:line="240" w:lineRule="auto"/>
        <w:ind w:left="426" w:hanging="284"/>
        <w:rPr>
          <w:rFonts w:cs="Calibri"/>
        </w:rPr>
      </w:pPr>
      <w:r w:rsidRPr="00FE1C4B">
        <w:rPr>
          <w:rFonts w:cs="Calibri"/>
        </w:rPr>
        <w:t>motywowanie studentów do osiągania bardzo dobrych wyników uczenia się</w:t>
      </w:r>
      <w:r>
        <w:rPr>
          <w:rFonts w:cs="Calibri"/>
        </w:rPr>
        <w:t>.</w:t>
      </w:r>
    </w:p>
    <w:p w14:paraId="53DC9D07" w14:textId="77777777" w:rsidR="00322EEF" w:rsidRPr="00031D31" w:rsidRDefault="00322EEF" w:rsidP="00322EEF">
      <w:pPr>
        <w:rPr>
          <w:rFonts w:cs="Calibri"/>
          <w:bCs/>
        </w:rPr>
      </w:pPr>
      <w:r w:rsidRPr="00031D31">
        <w:rPr>
          <w:rFonts w:cs="Calibri"/>
          <w:bCs/>
        </w:rPr>
        <w:lastRenderedPageBreak/>
        <w:t xml:space="preserve">Jednostka stworzyła warunki do udziału studentów w krajowych i międzynarodowych programach mobilności, w tym poprzez organizację procesu kształcenia umożliwiającą wymianę krajową </w:t>
      </w:r>
      <w:r w:rsidRPr="00031D31">
        <w:rPr>
          <w:rFonts w:cs="Calibri"/>
          <w:bCs/>
        </w:rPr>
        <w:br/>
        <w:t>i międzynarodową oraz nawiązywanie kontaktów ze środowiskiem naukowym.</w:t>
      </w:r>
    </w:p>
    <w:p w14:paraId="5180FE97" w14:textId="77777777" w:rsidR="00322EEF" w:rsidRPr="00031D31" w:rsidRDefault="00322EEF" w:rsidP="00322EEF">
      <w:pPr>
        <w:rPr>
          <w:rFonts w:cs="Calibri"/>
        </w:rPr>
      </w:pPr>
      <w:r w:rsidRPr="00031D31">
        <w:rPr>
          <w:rFonts w:cs="Calibri"/>
        </w:rPr>
        <w:t>Wymiana międzynarodowa studentów realizowana jest przede wszystkim w oparciu o zasady programu Erasmus+. Istotną rolę w organizowaniu wymiany pełnią koordynatorzy wydziałowi (funkcjonuje dwóch koordynatorów, z czego każdy z nich obsługuje dwa instytuty), którzy odpowiadają za inicjowanie mobilności, pomoc w przygotowaniu dokumentacji oraz konsultowanie programu kształcenia realizowanego w uczelni partnerskiej. Wydział stworzył bogatą ofertę kursów prowadzonych w języku angielskim, z której korzystają studenci przyjeżdżający z uczelni zagranicznych. Kontakt z międzynarodowym środowiskiem naukowym realizowany jest głównie w ramach Tygodnia międzynarodowego, który obejmuje konferencję naukową oraz kursy dla studentów. Studenci Wydziału, w tym przede wszystkim członkowie kół naukowych, mają zapewnione finansowanie wyjazdów na konferencje organizowane przez inne uczelnie krajowe.</w:t>
      </w:r>
    </w:p>
    <w:p w14:paraId="5CB3DA05" w14:textId="77777777" w:rsidR="00322EEF" w:rsidRDefault="00322EEF" w:rsidP="00322EEF">
      <w:pPr>
        <w:rPr>
          <w:rFonts w:cs="Calibri"/>
        </w:rPr>
      </w:pPr>
      <w:r w:rsidRPr="00031D31">
        <w:rPr>
          <w:rFonts w:cs="Calibri"/>
        </w:rPr>
        <w:t>Wydział pozyskał grant w ramach programu Spinaker, który zacznie funkcjonować w roku akademickim 2022/23. Jego zadaniem jest integracja trzech środowisk akademickich, a dokładnie studentów z Litwy, Gruzji oraz rodzimych.</w:t>
      </w:r>
    </w:p>
    <w:p w14:paraId="7ABFD29F" w14:textId="77777777" w:rsidR="00322EEF" w:rsidRPr="00031D31" w:rsidRDefault="00322EEF" w:rsidP="00322EEF">
      <w:pPr>
        <w:rPr>
          <w:rFonts w:cs="Calibri"/>
        </w:rPr>
      </w:pPr>
      <w:r w:rsidRPr="00031D31">
        <w:rPr>
          <w:rFonts w:cs="Calibri"/>
        </w:rPr>
        <w:t xml:space="preserve">Studenci są wspomagani w ich działalności naukowej zarówno w wymiarze merytorycznym, jak </w:t>
      </w:r>
      <w:r w:rsidRPr="00031D31">
        <w:rPr>
          <w:rFonts w:cs="Calibri"/>
        </w:rPr>
        <w:br/>
        <w:t>i finansowym, np. poprzez dofinansowywanie udziału w konferencjach, warsztatach i badaniach terenowych</w:t>
      </w:r>
      <w:r>
        <w:rPr>
          <w:rFonts w:cs="Calibri"/>
        </w:rPr>
        <w:t xml:space="preserve"> </w:t>
      </w:r>
      <w:r w:rsidRPr="00031D31">
        <w:rPr>
          <w:rFonts w:cs="Calibri"/>
        </w:rPr>
        <w:t xml:space="preserve">oraz publikacjach. </w:t>
      </w:r>
    </w:p>
    <w:p w14:paraId="2C0011AD" w14:textId="77777777" w:rsidR="00322EEF" w:rsidRDefault="00322EEF" w:rsidP="00322EEF">
      <w:pPr>
        <w:rPr>
          <w:rFonts w:cs="Calibri"/>
        </w:rPr>
      </w:pPr>
      <w:r w:rsidRPr="00031D31">
        <w:rPr>
          <w:rFonts w:cs="Calibri"/>
        </w:rPr>
        <w:t xml:space="preserve">Pierwszoplanową formą motywowania studentów do osiągania lepszych wyników w działalności naukowej jest system stypendialny dla najlepszych studentów. Stypendium </w:t>
      </w:r>
      <w:r>
        <w:rPr>
          <w:rFonts w:cs="Calibri"/>
        </w:rPr>
        <w:t>R</w:t>
      </w:r>
      <w:r w:rsidRPr="00031D31">
        <w:rPr>
          <w:rFonts w:cs="Calibri"/>
        </w:rPr>
        <w:t>ektora może otrzymać student, który uzyskał za rok studiów wyróżniające wyniki w nauce, osiągnięcia naukowe lub artystyczne, lub osiągnięcia sportowe we współzawodnictwie co najmniej na poziomie krajowym. Przez wyróżniające wyniki w nauce rozumie się średnią ocen, nie niższą niż 4.</w:t>
      </w:r>
      <w:r>
        <w:rPr>
          <w:rFonts w:cs="Calibri"/>
        </w:rPr>
        <w:t>30</w:t>
      </w:r>
      <w:r w:rsidRPr="00031D31">
        <w:rPr>
          <w:rFonts w:cs="Calibri"/>
        </w:rPr>
        <w:t xml:space="preserve"> ze wszystkich przedmiotów objętych programem studiów na danym kierunku, uzyskaną za rok studiów </w:t>
      </w:r>
      <w:r w:rsidRPr="00031D31">
        <w:rPr>
          <w:rFonts w:cs="Calibri"/>
        </w:rPr>
        <w:br/>
        <w:t xml:space="preserve">w poprzednim roku akademickim. Jednakże parametrem determinującym otrzymanie takiego stypendium jest posiadanie publikacji, wystąpień na konferencjach naukowych oraz ich organizacja. </w:t>
      </w:r>
    </w:p>
    <w:p w14:paraId="19B2F3B0" w14:textId="77777777" w:rsidR="00322EEF" w:rsidRPr="00031D31" w:rsidRDefault="00322EEF" w:rsidP="00322EEF">
      <w:pPr>
        <w:rPr>
          <w:rFonts w:cs="Calibri"/>
        </w:rPr>
      </w:pPr>
      <w:r w:rsidRPr="00031D31">
        <w:rPr>
          <w:rFonts w:cs="Calibri"/>
        </w:rPr>
        <w:t>Wydział dysponuje infrastrukturą umożliwiającą realizację programu kształcenia, osiąganie przyjętych w programie studiów efektów oraz prowadzenie badań naukowych w dziedzinie i dyscyplinie, do któr</w:t>
      </w:r>
      <w:r>
        <w:rPr>
          <w:rFonts w:cs="Calibri"/>
        </w:rPr>
        <w:t>ej</w:t>
      </w:r>
      <w:r w:rsidRPr="00031D31">
        <w:rPr>
          <w:rFonts w:cs="Calibri"/>
        </w:rPr>
        <w:t xml:space="preserve"> przyporządkowany został oceniany </w:t>
      </w:r>
      <w:r w:rsidRPr="003450B7">
        <w:rPr>
          <w:rFonts w:cs="Calibri"/>
        </w:rPr>
        <w:t xml:space="preserve">kierunek. Bardzo ważną rolę w tym zakresie odgrywa Biblioteka Główna </w:t>
      </w:r>
      <w:proofErr w:type="spellStart"/>
      <w:r w:rsidRPr="003450B7">
        <w:rPr>
          <w:rFonts w:cs="Calibri"/>
        </w:rPr>
        <w:t>UPH</w:t>
      </w:r>
      <w:proofErr w:type="spellEnd"/>
      <w:r w:rsidRPr="003450B7">
        <w:rPr>
          <w:rFonts w:cs="Calibri"/>
        </w:rPr>
        <w:t xml:space="preserve">. W jej zbiorach tradycyjnych znajduje się 495 948 jednostek inwentarzowych, w tym 457 178 książek, 36 763 czasopism, 2007 pozostałych zbiorów nieelektronicznych i 293 tytuły czasopism bieżących. Zasoby elektroniczne obejmują 114 bazy danych, 6715 czasopism elektronicznych, 226 956 książek elektronicznych. W ramach licencji krajowych Biblioteka oferuje dostęp do baz danych Wirtualnej Biblioteki Nauki. Czytelnicy mogą korzystać z Cyfrowej Wypożyczalni Publikacji Naukowych </w:t>
      </w:r>
      <w:proofErr w:type="spellStart"/>
      <w:r w:rsidRPr="003450B7">
        <w:rPr>
          <w:rFonts w:cs="Calibri"/>
        </w:rPr>
        <w:t>Academica</w:t>
      </w:r>
      <w:proofErr w:type="spellEnd"/>
      <w:r w:rsidRPr="003450B7">
        <w:rPr>
          <w:rFonts w:cs="Calibri"/>
        </w:rPr>
        <w:t xml:space="preserve">, </w:t>
      </w:r>
      <w:proofErr w:type="spellStart"/>
      <w:r w:rsidRPr="003450B7">
        <w:rPr>
          <w:rFonts w:cs="Calibri"/>
        </w:rPr>
        <w:t>Multiwyszukiwarki</w:t>
      </w:r>
      <w:proofErr w:type="spellEnd"/>
      <w:r w:rsidRPr="003450B7">
        <w:rPr>
          <w:rFonts w:cs="Calibri"/>
        </w:rPr>
        <w:t xml:space="preserve"> </w:t>
      </w:r>
      <w:proofErr w:type="spellStart"/>
      <w:r w:rsidRPr="003450B7">
        <w:rPr>
          <w:rFonts w:cs="Calibri"/>
        </w:rPr>
        <w:t>EBESCO</w:t>
      </w:r>
      <w:proofErr w:type="spellEnd"/>
      <w:r w:rsidRPr="003450B7">
        <w:rPr>
          <w:rFonts w:cs="Calibri"/>
        </w:rPr>
        <w:t xml:space="preserve"> Discovery Service, listy czasopism </w:t>
      </w:r>
      <w:proofErr w:type="spellStart"/>
      <w:r w:rsidRPr="003450B7">
        <w:rPr>
          <w:rFonts w:cs="Calibri"/>
        </w:rPr>
        <w:t>AtoZ</w:t>
      </w:r>
      <w:proofErr w:type="spellEnd"/>
      <w:r w:rsidRPr="003450B7">
        <w:rPr>
          <w:rFonts w:cs="Calibri"/>
        </w:rPr>
        <w:t>.</w:t>
      </w:r>
    </w:p>
    <w:p w14:paraId="013B789D" w14:textId="77777777" w:rsidR="00322EEF" w:rsidRPr="00EB3076" w:rsidRDefault="00322EEF" w:rsidP="00322EEF">
      <w:pPr>
        <w:rPr>
          <w:rFonts w:cs="Calibri"/>
        </w:rPr>
      </w:pPr>
      <w:r w:rsidRPr="00031D31">
        <w:rPr>
          <w:rFonts w:cs="Calibri"/>
        </w:rPr>
        <w:t xml:space="preserve">Wykładowcy zachęcają studentów do podejmowania różnorodnych form aktywności, zarówno na poziomie instytutu, jak i w środowisku zewnętrznym, w celu stałego poszerzania kompetencji specjalistycznych związanych z kierunkiem oraz zdobywania doświadczeń sprzyjających rozwojowi osobowemu i podnoszących konkurencyjność na rynku pracy. Instrumentem pomocnym w realizacji tych założeń jest studenckie Koło Naukowe Logistyków. Koło corocznie odbywa kilka wizyt studyjnych. Do stałych partnerów takich spotkań należy firma </w:t>
      </w:r>
      <w:proofErr w:type="spellStart"/>
      <w:r w:rsidRPr="00031D31">
        <w:rPr>
          <w:rFonts w:cs="Calibri"/>
        </w:rPr>
        <w:t>Stadler</w:t>
      </w:r>
      <w:proofErr w:type="spellEnd"/>
      <w:r>
        <w:rPr>
          <w:rFonts w:cs="Calibri"/>
        </w:rPr>
        <w:t xml:space="preserve"> Polska Sp. z o.o.</w:t>
      </w:r>
      <w:r w:rsidRPr="00031D31">
        <w:rPr>
          <w:rFonts w:cs="Calibri"/>
        </w:rPr>
        <w:t xml:space="preserve"> oraz Lotnisko im. Fryderyka Chopina w Warszawie. </w:t>
      </w:r>
    </w:p>
    <w:p w14:paraId="618ED20F" w14:textId="77777777" w:rsidR="00322EEF" w:rsidRPr="00FE1C4B" w:rsidRDefault="00322EEF" w:rsidP="00322EEF">
      <w:pPr>
        <w:rPr>
          <w:rFonts w:cs="Calibri"/>
          <w:bCs/>
          <w:szCs w:val="22"/>
        </w:rPr>
      </w:pPr>
      <w:r w:rsidRPr="00FE1C4B">
        <w:rPr>
          <w:rFonts w:cs="Calibri"/>
          <w:bCs/>
          <w:szCs w:val="22"/>
        </w:rPr>
        <w:t xml:space="preserve">Jednostka wspiera studentów ocenianego kierunku w kontaktach ze środowiskiem akademickim, </w:t>
      </w:r>
      <w:r w:rsidRPr="00FE1C4B">
        <w:rPr>
          <w:rFonts w:cs="Calibri"/>
          <w:bCs/>
          <w:szCs w:val="22"/>
        </w:rPr>
        <w:br/>
        <w:t>z otoczeniem społecznym, gospodarczym lub kulturalnym oraz w procesie wchodzenia na rynek pracy, w szczególności</w:t>
      </w:r>
      <w:r>
        <w:rPr>
          <w:rFonts w:cs="Calibri"/>
          <w:bCs/>
          <w:szCs w:val="22"/>
        </w:rPr>
        <w:t xml:space="preserve"> </w:t>
      </w:r>
      <w:r w:rsidRPr="00FE1C4B">
        <w:rPr>
          <w:rFonts w:cs="Calibri"/>
          <w:bCs/>
          <w:szCs w:val="22"/>
        </w:rPr>
        <w:t>współpracując z instytucjami działającymi na tym rynku.</w:t>
      </w:r>
    </w:p>
    <w:p w14:paraId="3F1D7E0A" w14:textId="77777777" w:rsidR="00322EEF" w:rsidRPr="00FE1C4B" w:rsidRDefault="00322EEF" w:rsidP="00322EEF">
      <w:pPr>
        <w:rPr>
          <w:rFonts w:cs="Calibri"/>
          <w:color w:val="000000"/>
          <w:szCs w:val="22"/>
        </w:rPr>
      </w:pPr>
      <w:r w:rsidRPr="00FE1C4B">
        <w:rPr>
          <w:rFonts w:cs="Calibri"/>
          <w:szCs w:val="22"/>
        </w:rPr>
        <w:t xml:space="preserve">Wsparcie studentów w kontaktach ze środowiskiem akademickim oraz otoczeniem gospodarczym realizowane jest poprzez finansowanie działalności kół naukowych i podejmowanych przez nie różnego </w:t>
      </w:r>
      <w:r w:rsidRPr="00FE1C4B">
        <w:rPr>
          <w:rFonts w:cs="Calibri"/>
          <w:szCs w:val="22"/>
        </w:rPr>
        <w:lastRenderedPageBreak/>
        <w:t xml:space="preserve">typu przedsięwzięć (seminaria, konferencje, warsztaty, wyjazdy do zakładów pracy) oraz uczestnictwa w konferencjach organizowanych przez inne ośrodki akademickie. Samorząd studencki inicjuje </w:t>
      </w:r>
      <w:r>
        <w:rPr>
          <w:rFonts w:cs="Calibri"/>
          <w:szCs w:val="22"/>
        </w:rPr>
        <w:br/>
      </w:r>
      <w:r w:rsidRPr="00FE1C4B">
        <w:rPr>
          <w:rFonts w:cs="Calibri"/>
          <w:szCs w:val="22"/>
        </w:rPr>
        <w:t xml:space="preserve">i organizuje szereg akcji społecznych takich jak akcje krwiodawstwa czy rejestracja dawców szpiku. </w:t>
      </w:r>
      <w:r w:rsidRPr="00FE1C4B">
        <w:rPr>
          <w:rFonts w:cs="Calibri"/>
          <w:color w:val="000000"/>
          <w:szCs w:val="22"/>
        </w:rPr>
        <w:t xml:space="preserve">Wsparcie związane z wejściem studentów na rynek pracy realizowane jest przez wydziałowy system praktyk zawodowych oraz przez Biuro Karier, do którego zadań należy informowanie studentów </w:t>
      </w:r>
      <w:r>
        <w:rPr>
          <w:rFonts w:cs="Calibri"/>
          <w:color w:val="000000"/>
          <w:szCs w:val="22"/>
        </w:rPr>
        <w:br/>
      </w:r>
      <w:r w:rsidRPr="00FE1C4B">
        <w:rPr>
          <w:rFonts w:cs="Calibri"/>
          <w:color w:val="000000"/>
          <w:szCs w:val="22"/>
        </w:rPr>
        <w:t xml:space="preserve">i absolwentów o rynku pracy i możliwościach podnoszenia kwalifikacji zawodowych, gromadzenie </w:t>
      </w:r>
      <w:r>
        <w:rPr>
          <w:rFonts w:cs="Calibri"/>
          <w:color w:val="000000"/>
          <w:szCs w:val="22"/>
        </w:rPr>
        <w:br/>
      </w:r>
      <w:r w:rsidRPr="00FE1C4B">
        <w:rPr>
          <w:rFonts w:cs="Calibri"/>
          <w:color w:val="000000"/>
          <w:szCs w:val="22"/>
        </w:rPr>
        <w:t>i udostępnianie ofert pracy, staży i praktyk zawodowych, pomoc pracodawcom w pozyskiwaniu odpowiednich kandydatów do pracy oraz na staże zawodowe.</w:t>
      </w:r>
    </w:p>
    <w:p w14:paraId="69791CD9" w14:textId="77777777" w:rsidR="00322EEF" w:rsidRPr="004A4703" w:rsidRDefault="00322EEF" w:rsidP="00322EEF">
      <w:pPr>
        <w:rPr>
          <w:rFonts w:cs="Calibri"/>
          <w:szCs w:val="22"/>
        </w:rPr>
      </w:pPr>
      <w:r w:rsidRPr="00FE1C4B">
        <w:rPr>
          <w:rFonts w:cs="Calibri"/>
          <w:color w:val="000000"/>
          <w:szCs w:val="22"/>
        </w:rPr>
        <w:t xml:space="preserve">W grudniu 2021 roku Dziekan Wydziału powołał Wydziałową Radę Pracodawców, w skład której wchodzi 17 </w:t>
      </w:r>
      <w:r w:rsidRPr="004A4703">
        <w:rPr>
          <w:rFonts w:cs="Calibri"/>
          <w:color w:val="000000"/>
          <w:szCs w:val="22"/>
        </w:rPr>
        <w:t>przedstawicieli różnych organizacji.</w:t>
      </w:r>
    </w:p>
    <w:p w14:paraId="66549B27" w14:textId="77777777" w:rsidR="00322EEF" w:rsidRPr="00EB3076" w:rsidRDefault="00322EEF" w:rsidP="00322EEF">
      <w:pPr>
        <w:ind w:right="283"/>
        <w:rPr>
          <w:rFonts w:cs="Calibri"/>
          <w:szCs w:val="22"/>
        </w:rPr>
      </w:pPr>
      <w:r w:rsidRPr="004A4703">
        <w:rPr>
          <w:rFonts w:cs="Calibri"/>
          <w:szCs w:val="22"/>
        </w:rPr>
        <w:t xml:space="preserve">Instytut promuje wśród studentów I-go stopnia kierunku Logistyka kontynuację kształcenia na drugim stopniu. Monitorowane są informacje dotyczące kontynuowania kształcenia przez absolwentów. Wyniki badań wśród absolwentów wskazują, iż około </w:t>
      </w:r>
      <w:r w:rsidRPr="004A4703">
        <w:rPr>
          <w:rFonts w:cs="Calibri"/>
          <w:bCs/>
          <w:szCs w:val="22"/>
        </w:rPr>
        <w:t>70%</w:t>
      </w:r>
      <w:r w:rsidRPr="004A4703">
        <w:rPr>
          <w:rFonts w:cs="Calibri"/>
          <w:b/>
          <w:bCs/>
          <w:szCs w:val="22"/>
        </w:rPr>
        <w:t xml:space="preserve"> </w:t>
      </w:r>
      <w:r w:rsidRPr="004A4703">
        <w:rPr>
          <w:rFonts w:cs="Calibri"/>
          <w:szCs w:val="22"/>
        </w:rPr>
        <w:t>absolwentów I-go stopnia kierunku Logistyka wybiera kontynuację nauki na swoim macierzystym Wydziale i kierunku.</w:t>
      </w:r>
    </w:p>
    <w:p w14:paraId="56D11DB4" w14:textId="77777777" w:rsidR="00322EEF" w:rsidRPr="00FE1C4B" w:rsidRDefault="00322EEF" w:rsidP="00322EEF">
      <w:pPr>
        <w:ind w:right="283"/>
        <w:rPr>
          <w:rFonts w:cs="Calibri"/>
          <w:szCs w:val="22"/>
        </w:rPr>
      </w:pPr>
      <w:r w:rsidRPr="00FE1C4B">
        <w:rPr>
          <w:rFonts w:cs="Calibri"/>
          <w:szCs w:val="22"/>
        </w:rPr>
        <w:t>Studenci kierunku Logistyka przez dwa semestry odbywają obowiązkowe zajęcia z wychowania fizycznego w</w:t>
      </w:r>
      <w:r>
        <w:rPr>
          <w:rFonts w:cs="Calibri"/>
          <w:szCs w:val="22"/>
        </w:rPr>
        <w:t xml:space="preserve"> </w:t>
      </w:r>
      <w:r w:rsidRPr="00FE1C4B">
        <w:rPr>
          <w:rFonts w:cs="Calibri"/>
          <w:szCs w:val="22"/>
        </w:rPr>
        <w:t xml:space="preserve">ramach programu studiów. Ponadto dzięki działalności Centrum Sportu i Rekreacji </w:t>
      </w:r>
      <w:proofErr w:type="spellStart"/>
      <w:r w:rsidRPr="00FE1C4B">
        <w:rPr>
          <w:rFonts w:cs="Calibri"/>
          <w:szCs w:val="22"/>
        </w:rPr>
        <w:t>UPH</w:t>
      </w:r>
      <w:proofErr w:type="spellEnd"/>
      <w:r w:rsidRPr="00FE1C4B">
        <w:rPr>
          <w:rFonts w:cs="Calibri"/>
          <w:szCs w:val="22"/>
        </w:rPr>
        <w:t xml:space="preserve"> w Siedlcach można realizować liczne zainteresowania sportowe. Do dyspozycji studentów pozostaje baza sportowa, w skład której wchodzą:</w:t>
      </w:r>
    </w:p>
    <w:p w14:paraId="2F6D69DE" w14:textId="77777777" w:rsidR="00322EEF" w:rsidRPr="00FE1C4B" w:rsidRDefault="00322EEF" w:rsidP="00322EEF">
      <w:pPr>
        <w:pStyle w:val="Akapitzlist"/>
        <w:numPr>
          <w:ilvl w:val="0"/>
          <w:numId w:val="37"/>
        </w:numPr>
        <w:spacing w:after="120" w:line="240" w:lineRule="auto"/>
        <w:ind w:left="426" w:right="283" w:hanging="284"/>
        <w:rPr>
          <w:rFonts w:cs="Calibri"/>
        </w:rPr>
      </w:pPr>
      <w:r w:rsidRPr="00FE1C4B">
        <w:rPr>
          <w:rFonts w:cs="Calibri"/>
        </w:rPr>
        <w:t>hala sportowa z trybunami przystosowana do gier takich jak: halowa piłka nożna, koszykówka, siatkówka, piłka ręczna, tenis</w:t>
      </w:r>
      <w:r>
        <w:rPr>
          <w:rFonts w:cs="Calibri"/>
        </w:rPr>
        <w:t>,</w:t>
      </w:r>
    </w:p>
    <w:p w14:paraId="13833D92" w14:textId="77777777" w:rsidR="00322EEF" w:rsidRPr="00FE1C4B" w:rsidRDefault="00322EEF" w:rsidP="00322EEF">
      <w:pPr>
        <w:pStyle w:val="Akapitzlist"/>
        <w:numPr>
          <w:ilvl w:val="0"/>
          <w:numId w:val="37"/>
        </w:numPr>
        <w:spacing w:after="120" w:line="240" w:lineRule="auto"/>
        <w:ind w:left="426" w:right="283" w:hanging="284"/>
        <w:rPr>
          <w:rFonts w:cs="Calibri"/>
        </w:rPr>
      </w:pPr>
      <w:r w:rsidRPr="00FE1C4B">
        <w:rPr>
          <w:rFonts w:cs="Calibri"/>
        </w:rPr>
        <w:t>sala fitness</w:t>
      </w:r>
      <w:r>
        <w:rPr>
          <w:rFonts w:cs="Calibri"/>
        </w:rPr>
        <w:t>,</w:t>
      </w:r>
    </w:p>
    <w:p w14:paraId="2CDDCE4D" w14:textId="77777777" w:rsidR="00322EEF" w:rsidRPr="00FE1C4B" w:rsidRDefault="00322EEF" w:rsidP="00322EEF">
      <w:pPr>
        <w:pStyle w:val="Akapitzlist"/>
        <w:numPr>
          <w:ilvl w:val="0"/>
          <w:numId w:val="37"/>
        </w:numPr>
        <w:spacing w:after="120" w:line="240" w:lineRule="auto"/>
        <w:ind w:left="426" w:right="283" w:hanging="284"/>
        <w:rPr>
          <w:rFonts w:cs="Calibri"/>
        </w:rPr>
      </w:pPr>
      <w:r w:rsidRPr="00FE1C4B">
        <w:rPr>
          <w:rFonts w:cs="Calibri"/>
        </w:rPr>
        <w:t>siłownia</w:t>
      </w:r>
      <w:r>
        <w:rPr>
          <w:rFonts w:cs="Calibri"/>
        </w:rPr>
        <w:t>,</w:t>
      </w:r>
    </w:p>
    <w:p w14:paraId="544025A8" w14:textId="77777777" w:rsidR="00322EEF" w:rsidRPr="00FE1C4B" w:rsidRDefault="00322EEF" w:rsidP="00322EEF">
      <w:pPr>
        <w:pStyle w:val="Akapitzlist"/>
        <w:numPr>
          <w:ilvl w:val="0"/>
          <w:numId w:val="37"/>
        </w:numPr>
        <w:spacing w:after="120" w:line="240" w:lineRule="auto"/>
        <w:ind w:left="426" w:right="283" w:hanging="284"/>
        <w:rPr>
          <w:rFonts w:cs="Calibri"/>
        </w:rPr>
      </w:pPr>
      <w:r w:rsidRPr="00FE1C4B">
        <w:rPr>
          <w:rFonts w:cs="Calibri"/>
        </w:rPr>
        <w:t>sala aerobowa</w:t>
      </w:r>
      <w:r>
        <w:rPr>
          <w:rFonts w:cs="Calibri"/>
        </w:rPr>
        <w:t>,</w:t>
      </w:r>
    </w:p>
    <w:p w14:paraId="3BF17506" w14:textId="77777777" w:rsidR="00322EEF" w:rsidRPr="00FE1C4B" w:rsidRDefault="00322EEF" w:rsidP="00322EEF">
      <w:pPr>
        <w:pStyle w:val="Akapitzlist"/>
        <w:numPr>
          <w:ilvl w:val="0"/>
          <w:numId w:val="37"/>
        </w:numPr>
        <w:spacing w:after="120" w:line="240" w:lineRule="auto"/>
        <w:ind w:left="426" w:right="283" w:hanging="284"/>
        <w:rPr>
          <w:rFonts w:cs="Calibri"/>
        </w:rPr>
      </w:pPr>
      <w:r w:rsidRPr="00FE1C4B">
        <w:rPr>
          <w:rFonts w:cs="Calibri"/>
        </w:rPr>
        <w:t>ośrodek jeździecki</w:t>
      </w:r>
      <w:r>
        <w:rPr>
          <w:rFonts w:cs="Calibri"/>
        </w:rPr>
        <w:t>.</w:t>
      </w:r>
    </w:p>
    <w:p w14:paraId="39233C99" w14:textId="77777777" w:rsidR="00322EEF" w:rsidRPr="00FE1C4B" w:rsidRDefault="00322EEF" w:rsidP="00322EEF">
      <w:pPr>
        <w:ind w:right="283"/>
        <w:rPr>
          <w:rFonts w:cs="Calibri"/>
          <w:szCs w:val="22"/>
        </w:rPr>
      </w:pPr>
      <w:r w:rsidRPr="00FE1C4B">
        <w:rPr>
          <w:rFonts w:cs="Calibri"/>
          <w:szCs w:val="22"/>
        </w:rPr>
        <w:t>W roku akademickim 2021/22 Wydział Nauk Społecznych był organizatorem Ligi Akademickiej, która skupiła poza studentami Wydziału (w tym kierunku Logistyka) lokalną społeczność, czyli szkoły ponadpodstawowe oraz wybranych przedstawicieli biznesu. W ramach Ligi Akademickiej prowadzono rozgrywki halowej piłki nożnej oraz piłki siatkowej.</w:t>
      </w:r>
    </w:p>
    <w:p w14:paraId="17D8961F" w14:textId="77777777" w:rsidR="00322EEF" w:rsidRPr="004A4703" w:rsidRDefault="00322EEF" w:rsidP="00322EEF">
      <w:pPr>
        <w:ind w:right="283"/>
        <w:rPr>
          <w:rFonts w:cs="Calibri"/>
          <w:szCs w:val="22"/>
        </w:rPr>
      </w:pPr>
      <w:r w:rsidRPr="00FE1C4B">
        <w:rPr>
          <w:rFonts w:cs="Calibri"/>
          <w:szCs w:val="22"/>
        </w:rPr>
        <w:t xml:space="preserve">Jeśli chodzi o działalność artystyczną Wydział corocznie organizuje konkursy fotograficzne. Studenci biorą też udział w zajęciach filmowych w ramach projektów finansowanych przez </w:t>
      </w:r>
      <w:proofErr w:type="spellStart"/>
      <w:r w:rsidRPr="00FE1C4B">
        <w:rPr>
          <w:rFonts w:cs="Calibri"/>
          <w:szCs w:val="22"/>
        </w:rPr>
        <w:t>NCBiR</w:t>
      </w:r>
      <w:proofErr w:type="spellEnd"/>
      <w:r w:rsidRPr="00FE1C4B">
        <w:rPr>
          <w:rFonts w:cs="Calibri"/>
          <w:szCs w:val="22"/>
        </w:rPr>
        <w:t>.</w:t>
      </w:r>
    </w:p>
    <w:p w14:paraId="6B03E340" w14:textId="77777777" w:rsidR="00322EEF" w:rsidRPr="00EB3076" w:rsidRDefault="00322EEF" w:rsidP="00322EEF">
      <w:pPr>
        <w:shd w:val="clear" w:color="auto" w:fill="FFFFFF"/>
        <w:rPr>
          <w:rFonts w:eastAsia="Calibri" w:cs="Calibri"/>
        </w:rPr>
      </w:pPr>
      <w:r w:rsidRPr="00031D31">
        <w:rPr>
          <w:rFonts w:eastAsia="Calibri" w:cs="Calibri"/>
        </w:rPr>
        <w:t>Podstawowym elementem systemu motywowania studentów są stypendia, przede wszystkim stypendium Rektora. Studenci mają możliwość ubiegania się o stypendium M</w:t>
      </w:r>
      <w:r>
        <w:rPr>
          <w:rFonts w:eastAsia="Calibri" w:cs="Calibri"/>
        </w:rPr>
        <w:t>EN</w:t>
      </w:r>
      <w:r w:rsidRPr="00031D31">
        <w:rPr>
          <w:rFonts w:eastAsia="Calibri" w:cs="Calibri"/>
        </w:rPr>
        <w:t xml:space="preserve"> Działalność </w:t>
      </w:r>
      <w:r>
        <w:rPr>
          <w:rFonts w:eastAsia="Calibri" w:cs="Calibri"/>
        </w:rPr>
        <w:br/>
      </w:r>
      <w:r w:rsidRPr="00031D31">
        <w:rPr>
          <w:rFonts w:eastAsia="Calibri" w:cs="Calibri"/>
        </w:rPr>
        <w:t xml:space="preserve">w kołach naukowych jest punktowana, co przekłada się na środki do realizacji działań naukowych koła w następnym roku. Stowarzyszenie Przyjaciół </w:t>
      </w:r>
      <w:proofErr w:type="spellStart"/>
      <w:r w:rsidRPr="00031D31">
        <w:rPr>
          <w:rFonts w:eastAsia="Calibri" w:cs="Calibri"/>
        </w:rPr>
        <w:t>UPH</w:t>
      </w:r>
      <w:proofErr w:type="spellEnd"/>
      <w:r w:rsidRPr="00031D31">
        <w:rPr>
          <w:rFonts w:eastAsia="Calibri" w:cs="Calibri"/>
        </w:rPr>
        <w:t xml:space="preserve"> przyznaje nagrodę im. prof. Lesława Szczerby dla najlepszego studenta </w:t>
      </w:r>
      <w:proofErr w:type="spellStart"/>
      <w:r w:rsidRPr="00031D31">
        <w:rPr>
          <w:rFonts w:eastAsia="Calibri" w:cs="Calibri"/>
        </w:rPr>
        <w:t>UPH</w:t>
      </w:r>
      <w:proofErr w:type="spellEnd"/>
      <w:r w:rsidRPr="00031D31">
        <w:rPr>
          <w:rFonts w:eastAsia="Calibri" w:cs="Calibri"/>
        </w:rPr>
        <w:t xml:space="preserve"> w wysokości 5.000 zł. </w:t>
      </w:r>
    </w:p>
    <w:p w14:paraId="0F31ECBD" w14:textId="77777777" w:rsidR="00322EEF" w:rsidRPr="007D7928" w:rsidRDefault="00322EEF" w:rsidP="00322EEF">
      <w:pPr>
        <w:pStyle w:val="Tekstkomentarza"/>
        <w:rPr>
          <w:rFonts w:eastAsia="Calibri" w:cs="Calibri"/>
        </w:rPr>
      </w:pPr>
      <w:r w:rsidRPr="00031D31">
        <w:rPr>
          <w:rFonts w:eastAsia="Calibri" w:cs="Calibri"/>
        </w:rPr>
        <w:t xml:space="preserve">Informacje dot. systemu wsparcia, w tym pomocy materialnej, zamieszczane są na stronach internetowych uczelni i wydziału, a także na stronie </w:t>
      </w:r>
      <w:proofErr w:type="spellStart"/>
      <w:r w:rsidRPr="00031D31">
        <w:rPr>
          <w:rFonts w:eastAsia="Calibri" w:cs="Calibri"/>
        </w:rPr>
        <w:t>USOSWeb</w:t>
      </w:r>
      <w:proofErr w:type="spellEnd"/>
      <w:r w:rsidRPr="00031D31">
        <w:rPr>
          <w:rFonts w:eastAsia="Calibri" w:cs="Calibri"/>
        </w:rPr>
        <w:t xml:space="preserve"> (https://www.uph.edu.pl/studenci/stypendia-uph/stypendia-dla-studentow). Formy pomocy określa regulamin świadczeń dla studentów przyjęty zarządzeniem Rektora. Informacje dot. możliwości zamieszkania w domach studenckich dostępne są na stronie internetowej uczelni oraz pod adresem </w:t>
      </w:r>
      <w:proofErr w:type="spellStart"/>
      <w:r w:rsidRPr="00031D31">
        <w:rPr>
          <w:rFonts w:eastAsia="Calibri" w:cs="Calibri"/>
        </w:rPr>
        <w:t>https</w:t>
      </w:r>
      <w:proofErr w:type="spellEnd"/>
      <w:r w:rsidRPr="00031D31">
        <w:rPr>
          <w:rFonts w:eastAsia="Calibri" w:cs="Calibri"/>
        </w:rPr>
        <w:t>://</w:t>
      </w:r>
      <w:proofErr w:type="spellStart"/>
      <w:r w:rsidRPr="00031D31">
        <w:rPr>
          <w:rFonts w:eastAsia="Calibri" w:cs="Calibri"/>
        </w:rPr>
        <w:t>domystudenckie.uph.edu.pl</w:t>
      </w:r>
      <w:proofErr w:type="spellEnd"/>
      <w:r w:rsidRPr="00031D31">
        <w:rPr>
          <w:rFonts w:eastAsia="Calibri" w:cs="Calibri"/>
        </w:rPr>
        <w:t xml:space="preserve">/. O terminach składania wniosków studenci są powiadamiani oddzielnymi ogłoszeniami. Szczegóły dot. pomocy materialnej dla osób z niepełnosprawnościami można znaleźć na stronie </w:t>
      </w:r>
      <w:proofErr w:type="spellStart"/>
      <w:r w:rsidRPr="00031D31">
        <w:rPr>
          <w:rFonts w:eastAsia="Calibri" w:cs="Calibri"/>
        </w:rPr>
        <w:t>C</w:t>
      </w:r>
      <w:r>
        <w:rPr>
          <w:rFonts w:eastAsia="Calibri" w:cs="Calibri"/>
        </w:rPr>
        <w:t>WN</w:t>
      </w:r>
      <w:proofErr w:type="spellEnd"/>
      <w:r w:rsidRPr="00031D31">
        <w:rPr>
          <w:rFonts w:eastAsia="Calibri" w:cs="Calibri"/>
        </w:rPr>
        <w:t xml:space="preserve"> </w:t>
      </w:r>
      <w:proofErr w:type="spellStart"/>
      <w:r w:rsidRPr="003B4BF4">
        <w:t>https</w:t>
      </w:r>
      <w:proofErr w:type="spellEnd"/>
      <w:r w:rsidRPr="003B4BF4">
        <w:t>://</w:t>
      </w:r>
      <w:proofErr w:type="spellStart"/>
      <w:r w:rsidRPr="003B4BF4">
        <w:t>cwn.uph.edu.pl</w:t>
      </w:r>
      <w:proofErr w:type="spellEnd"/>
      <w:r w:rsidRPr="003B4BF4">
        <w:t>/materialne</w:t>
      </w:r>
      <w:r w:rsidRPr="00031D31">
        <w:rPr>
          <w:rFonts w:eastAsia="Calibri" w:cs="Calibri"/>
        </w:rPr>
        <w:t xml:space="preserve">. Na Wydziale organizowane są na początku każdego roku akademickiego spotkania ze studentami pierwszorocznymi, w trakcie których omawia się system wsparcia i zasady przyznawania pomocy materialnej. Warto też dodać, iż studenci mogą skorzystać z jednorazowej zapomogi finansowej. Ten typ świadczenia był szczególnie popularną formą wsparcia w czasie trwania pandemii </w:t>
      </w:r>
      <w:proofErr w:type="spellStart"/>
      <w:r w:rsidRPr="00031D31">
        <w:rPr>
          <w:rFonts w:eastAsia="Calibri" w:cs="Calibri"/>
        </w:rPr>
        <w:t>COVID</w:t>
      </w:r>
      <w:proofErr w:type="spellEnd"/>
      <w:r w:rsidRPr="00031D31">
        <w:rPr>
          <w:rFonts w:eastAsia="Calibri" w:cs="Calibri"/>
        </w:rPr>
        <w:t>-19.</w:t>
      </w:r>
    </w:p>
    <w:p w14:paraId="0953C416" w14:textId="77777777" w:rsidR="00322EEF" w:rsidRPr="00EB3076" w:rsidRDefault="00322EEF" w:rsidP="00322EEF">
      <w:pPr>
        <w:rPr>
          <w:rFonts w:eastAsia="Calibri" w:cs="Calibri"/>
        </w:rPr>
      </w:pPr>
      <w:r w:rsidRPr="00031D31">
        <w:rPr>
          <w:rFonts w:eastAsia="Calibri" w:cs="Calibri"/>
        </w:rPr>
        <w:lastRenderedPageBreak/>
        <w:t xml:space="preserve">Istotną rolę w procesie kształcenia studentów odgrywają powoływani przez Dziekana opiekunowie roku. Zobligowani są oni do organizowania regularnych spotkań ze studentami, podczas których przekazują informacje dotyczące procedur i procesu dydaktycznego. Wspólnie z władzami Wydziału przeciwdziałają nieprawidłowościom w procesie kształcenia i dbają o właściwe relacje studentów </w:t>
      </w:r>
      <w:r>
        <w:rPr>
          <w:rFonts w:eastAsia="Calibri" w:cs="Calibri"/>
        </w:rPr>
        <w:br/>
      </w:r>
      <w:r w:rsidRPr="00031D31">
        <w:rPr>
          <w:rFonts w:eastAsia="Calibri" w:cs="Calibri"/>
        </w:rPr>
        <w:t xml:space="preserve">z nauczycielami i pracownikami administracyjnymi Wydziału. Są oni również osobami pośredniczącymi w rozwiązywaniu sporów i sytuacji konfliktowych pomiędzy studentami oraz studentami a kadrą. Sytuacje konfliktowe rozstrzygane są na wniosek starosty roku lub konkretnego studenta (drogą mailową, telefoniczną lub pisemną) do opiekuna roku w drodze mediacji: studenci-opiekun roku lub </w:t>
      </w:r>
      <w:r>
        <w:rPr>
          <w:rFonts w:eastAsia="Calibri" w:cs="Calibri"/>
        </w:rPr>
        <w:br/>
      </w:r>
      <w:r w:rsidRPr="00031D31">
        <w:rPr>
          <w:rFonts w:eastAsia="Calibri" w:cs="Calibri"/>
        </w:rPr>
        <w:t xml:space="preserve">w przypadku braku konsensusu: studenci - opiekun roku – Dziekan (lub Prodziekan). Każdy student ma możliwość udać się na cotygodniowy dyżur władz Wydziału i Instytutu. W Uczelni funkcjonują również Rzecznik Akademicki oraz Rzecznicy Dyscyplinarni, którzy </w:t>
      </w:r>
      <w:r>
        <w:rPr>
          <w:rFonts w:eastAsia="Calibri" w:cs="Calibri"/>
        </w:rPr>
        <w:t>m</w:t>
      </w:r>
      <w:r w:rsidRPr="00031D31">
        <w:rPr>
          <w:rFonts w:eastAsia="Calibri" w:cs="Calibri"/>
        </w:rPr>
        <w:t xml:space="preserve">ogą uczestniczyć w wyjaśnianiu sytuacji spornych. Studenci mogą zgłaszać swoje problemy w ramach i poprzez organy kolegialne Wydziału i Instytutu, w których są pełnoprawnymi członkami: rada dyscypliny, wydziałowe komisje itp. </w:t>
      </w:r>
    </w:p>
    <w:p w14:paraId="6D964706" w14:textId="77777777" w:rsidR="00322EEF" w:rsidRPr="00031D31" w:rsidRDefault="00322EEF" w:rsidP="00322EEF">
      <w:pPr>
        <w:shd w:val="clear" w:color="auto" w:fill="FFFFFF"/>
        <w:rPr>
          <w:rFonts w:eastAsia="Calibri" w:cs="Calibri"/>
        </w:rPr>
      </w:pPr>
      <w:r w:rsidRPr="00031D31">
        <w:rPr>
          <w:rFonts w:eastAsia="Calibri" w:cs="Calibri"/>
        </w:rPr>
        <w:t>Obsługę administracyjną studentów prowadzi Dziekanat (Biuro Obsługi Studentów), którego kadrę stanowią pracownicy z wieloletnim doświadczeniem i wysokimi kwalifikacjami</w:t>
      </w:r>
      <w:r>
        <w:rPr>
          <w:rFonts w:eastAsia="Calibri" w:cs="Calibri"/>
        </w:rPr>
        <w:t>. Czynnie biorą oni w udział w szkoleniach z zakresu języka migowego, wsparcia osób ze szczególnymi potrzebami, a także mają możliwość wyjazdów w ramach programu ERASMUS+</w:t>
      </w:r>
      <w:r w:rsidRPr="00031D31">
        <w:rPr>
          <w:rFonts w:eastAsia="Calibri" w:cs="Calibri"/>
        </w:rPr>
        <w:t>. Informacje o godzinach otwarcia dostępne są na stronie Wydziału (</w:t>
      </w:r>
      <w:proofErr w:type="spellStart"/>
      <w:r w:rsidRPr="00031D31">
        <w:rPr>
          <w:rFonts w:eastAsia="Calibri" w:cs="Calibri"/>
        </w:rPr>
        <w:t>https</w:t>
      </w:r>
      <w:proofErr w:type="spellEnd"/>
      <w:r w:rsidRPr="00031D31">
        <w:rPr>
          <w:rFonts w:eastAsia="Calibri" w:cs="Calibri"/>
        </w:rPr>
        <w:t>://</w:t>
      </w:r>
      <w:proofErr w:type="spellStart"/>
      <w:r w:rsidRPr="00031D31">
        <w:rPr>
          <w:rFonts w:eastAsia="Calibri" w:cs="Calibri"/>
        </w:rPr>
        <w:t>ws.uph.edu.pl</w:t>
      </w:r>
      <w:proofErr w:type="spellEnd"/>
      <w:r w:rsidRPr="00031D31">
        <w:rPr>
          <w:rFonts w:eastAsia="Calibri" w:cs="Calibri"/>
        </w:rPr>
        <w:t xml:space="preserve">/studenci/dziekanat). W </w:t>
      </w:r>
      <w:proofErr w:type="spellStart"/>
      <w:r w:rsidRPr="00031D31">
        <w:rPr>
          <w:rFonts w:eastAsia="Calibri" w:cs="Calibri"/>
        </w:rPr>
        <w:t>BOS</w:t>
      </w:r>
      <w:proofErr w:type="spellEnd"/>
      <w:r w:rsidRPr="00031D31">
        <w:rPr>
          <w:rFonts w:eastAsia="Calibri" w:cs="Calibri"/>
        </w:rPr>
        <w:t xml:space="preserve"> studenci mogą otrzymać informacje w zakresie podstawowych kwestii związanych z tokiem studiów.</w:t>
      </w:r>
    </w:p>
    <w:p w14:paraId="392F9283" w14:textId="77777777" w:rsidR="00322EEF" w:rsidRPr="007D7928" w:rsidRDefault="00322EEF" w:rsidP="00322EEF">
      <w:pPr>
        <w:shd w:val="clear" w:color="auto" w:fill="FFFFFF"/>
        <w:rPr>
          <w:rFonts w:eastAsia="Calibri" w:cs="Calibri"/>
          <w:i/>
          <w:color w:val="000000"/>
        </w:rPr>
      </w:pPr>
      <w:r w:rsidRPr="00031D31">
        <w:rPr>
          <w:rFonts w:eastAsia="Calibri" w:cs="Calibri"/>
        </w:rPr>
        <w:t xml:space="preserve">Obsługa procesu dydaktycznego wspomagana jest systemami informatycznymi </w:t>
      </w:r>
      <w:proofErr w:type="spellStart"/>
      <w:r w:rsidRPr="00031D31">
        <w:rPr>
          <w:rFonts w:eastAsia="Calibri" w:cs="Calibri"/>
        </w:rPr>
        <w:t>USOSweb</w:t>
      </w:r>
      <w:proofErr w:type="spellEnd"/>
      <w:r w:rsidRPr="00031D31">
        <w:rPr>
          <w:rFonts w:eastAsia="Calibri" w:cs="Calibri"/>
        </w:rPr>
        <w:t xml:space="preserve"> i Archiwum Prac Dyplomowych (</w:t>
      </w:r>
      <w:proofErr w:type="spellStart"/>
      <w:r w:rsidRPr="00031D31">
        <w:rPr>
          <w:rFonts w:eastAsia="Calibri" w:cs="Calibri"/>
        </w:rPr>
        <w:t>APD</w:t>
      </w:r>
      <w:proofErr w:type="spellEnd"/>
      <w:r w:rsidRPr="00031D31">
        <w:rPr>
          <w:rFonts w:eastAsia="Calibri" w:cs="Calibri"/>
        </w:rPr>
        <w:t xml:space="preserve">). System </w:t>
      </w:r>
      <w:proofErr w:type="spellStart"/>
      <w:r w:rsidRPr="00031D31">
        <w:rPr>
          <w:rFonts w:eastAsia="Calibri" w:cs="Calibri"/>
        </w:rPr>
        <w:t>USOSweb</w:t>
      </w:r>
      <w:proofErr w:type="spellEnd"/>
      <w:r w:rsidRPr="00031D31">
        <w:rPr>
          <w:rFonts w:eastAsia="Calibri" w:cs="Calibri"/>
        </w:rPr>
        <w:t xml:space="preserve"> wykorzystywany jest między innymi do wyboru przez studentów modułu specjalnościowego, seminarium dyplomowego i przedmiotu ogólnouczelnianego. Od 2018 r. w systemie </w:t>
      </w:r>
      <w:proofErr w:type="spellStart"/>
      <w:r w:rsidRPr="00031D31">
        <w:rPr>
          <w:rFonts w:eastAsia="Calibri" w:cs="Calibri"/>
        </w:rPr>
        <w:t>USOS</w:t>
      </w:r>
      <w:proofErr w:type="spellEnd"/>
      <w:r w:rsidRPr="00031D31">
        <w:rPr>
          <w:rFonts w:eastAsia="Calibri" w:cs="Calibri"/>
        </w:rPr>
        <w:t xml:space="preserve"> wdrażana jest stopniowo procedura elektronicznego składania wniosków o stypendia (obecnie część danych podawana jest przez studentów elektronicznie). System </w:t>
      </w:r>
      <w:proofErr w:type="spellStart"/>
      <w:r w:rsidRPr="00031D31">
        <w:rPr>
          <w:rFonts w:eastAsia="Calibri" w:cs="Calibri"/>
        </w:rPr>
        <w:t>APD</w:t>
      </w:r>
      <w:proofErr w:type="spellEnd"/>
      <w:r w:rsidRPr="00031D31">
        <w:rPr>
          <w:rFonts w:eastAsia="Calibri" w:cs="Calibri"/>
        </w:rPr>
        <w:t xml:space="preserve"> wykorzystywany jest w procesie dyplomowania i służy między innymi do archiwizacji prac dyplomowych. Dostęp do informacji o programach kształcenia i procedurach toku studiów realizowany jest poprzez zamieszczenie odpowiednich dokumentów na stronach internetowych Wydziału </w:t>
      </w:r>
      <w:r>
        <w:rPr>
          <w:rFonts w:eastAsia="Calibri" w:cs="Calibri"/>
        </w:rPr>
        <w:br/>
      </w:r>
      <w:r w:rsidRPr="00031D31">
        <w:rPr>
          <w:rFonts w:eastAsia="Calibri" w:cs="Calibri"/>
        </w:rPr>
        <w:t xml:space="preserve">i Instytutu oraz na tradycyjnych tablicach informacyjnych. Ponadto, aby usprawnić obsługę studentów w </w:t>
      </w:r>
      <w:proofErr w:type="spellStart"/>
      <w:r w:rsidRPr="00031D31">
        <w:rPr>
          <w:rFonts w:eastAsia="Calibri" w:cs="Calibri"/>
        </w:rPr>
        <w:t>r.a</w:t>
      </w:r>
      <w:proofErr w:type="spellEnd"/>
      <w:r w:rsidRPr="00031D31">
        <w:rPr>
          <w:rFonts w:eastAsia="Calibri" w:cs="Calibri"/>
        </w:rPr>
        <w:t>. 2019/2020 zainstalowano system kolejki elektronicznej.</w:t>
      </w:r>
    </w:p>
    <w:p w14:paraId="711483A1" w14:textId="77777777" w:rsidR="00322EEF" w:rsidRPr="00031D31" w:rsidRDefault="00322EEF" w:rsidP="00322EEF">
      <w:r w:rsidRPr="00FE1C4B">
        <w:rPr>
          <w:rFonts w:eastAsia="Calibri" w:cs="Calibri"/>
          <w:szCs w:val="22"/>
        </w:rPr>
        <w:t>W trosce o studentów, podejmowane są działania informacyjne i edukacyjne z zakresu bezpieczeństwa, przeciwdziałania dyskryminacji i przemocy. Na Wydziale organizowane są wykłady, warsztaty i szkolenia.</w:t>
      </w:r>
      <w:r w:rsidRPr="00FE1C4B">
        <w:rPr>
          <w:rFonts w:eastAsia="Calibri" w:cs="Calibri"/>
          <w:i/>
          <w:szCs w:val="22"/>
        </w:rPr>
        <w:t xml:space="preserve"> </w:t>
      </w:r>
      <w:r w:rsidRPr="00FE1C4B">
        <w:rPr>
          <w:rFonts w:eastAsia="Calibri" w:cs="Calibri"/>
          <w:szCs w:val="22"/>
        </w:rPr>
        <w:t xml:space="preserve">Rektor </w:t>
      </w:r>
      <w:proofErr w:type="spellStart"/>
      <w:r w:rsidRPr="00FE1C4B">
        <w:rPr>
          <w:rFonts w:eastAsia="Calibri" w:cs="Calibri"/>
          <w:szCs w:val="22"/>
        </w:rPr>
        <w:t>UPH</w:t>
      </w:r>
      <w:proofErr w:type="spellEnd"/>
      <w:r w:rsidRPr="00FE1C4B">
        <w:rPr>
          <w:rFonts w:eastAsia="Calibri" w:cs="Calibri"/>
          <w:szCs w:val="22"/>
        </w:rPr>
        <w:t xml:space="preserve"> ustanowił swego pełnomocnika ds. przeciwdziałania molestowaniu </w:t>
      </w:r>
      <w:r>
        <w:rPr>
          <w:rFonts w:eastAsia="Calibri" w:cs="Calibri"/>
          <w:szCs w:val="22"/>
        </w:rPr>
        <w:br/>
      </w:r>
      <w:r w:rsidRPr="00FE1C4B">
        <w:rPr>
          <w:rFonts w:eastAsia="Calibri" w:cs="Calibri"/>
          <w:szCs w:val="22"/>
        </w:rPr>
        <w:t xml:space="preserve">i dyskryminacji, którego zadaniem jest m.in. </w:t>
      </w:r>
      <w:r w:rsidRPr="00FE1C4B">
        <w:rPr>
          <w:rFonts w:eastAsia="Calibri" w:cs="Calibri"/>
          <w:szCs w:val="22"/>
          <w:shd w:val="clear" w:color="auto" w:fill="FFFFFF"/>
        </w:rPr>
        <w:t>rozpatrywanie skarg dot. braku równego traktowania kobiet i mężczyzn oraz wszelkich innych form dyskryminacji, w szczególności ze względu na płeć, wiek, rasę, wyznanie, religię, niepełnosprawność czy orientację seksualną.</w:t>
      </w:r>
    </w:p>
    <w:p w14:paraId="3B0AA1BD" w14:textId="77777777" w:rsidR="00322EEF" w:rsidRDefault="00322EEF" w:rsidP="00322EEF">
      <w:pPr>
        <w:shd w:val="clear" w:color="auto" w:fill="FFFFFF"/>
        <w:rPr>
          <w:rFonts w:eastAsia="Calibri" w:cs="Calibri"/>
          <w:shd w:val="clear" w:color="auto" w:fill="FFFFFF"/>
        </w:rPr>
      </w:pPr>
      <w:r w:rsidRPr="00DF4F22">
        <w:rPr>
          <w:rFonts w:eastAsia="Calibri" w:cs="Calibri"/>
          <w:shd w:val="clear" w:color="auto" w:fill="FFFFFF"/>
        </w:rPr>
        <w:t>Organem samorządu studenckiego na Wydziale jest Wydziałowa Rada Samorządu Studenckiego (</w:t>
      </w:r>
      <w:proofErr w:type="spellStart"/>
      <w:r w:rsidRPr="00DF4F22">
        <w:rPr>
          <w:rFonts w:eastAsia="Calibri" w:cs="Calibri"/>
          <w:shd w:val="clear" w:color="auto" w:fill="FFFFFF"/>
        </w:rPr>
        <w:t>WRSS</w:t>
      </w:r>
      <w:proofErr w:type="spellEnd"/>
      <w:r w:rsidRPr="00DF4F22">
        <w:rPr>
          <w:rFonts w:eastAsia="Calibri" w:cs="Calibri"/>
          <w:shd w:val="clear" w:color="auto" w:fill="FFFFFF"/>
        </w:rPr>
        <w:t xml:space="preserve">). Współpraca z samorządem studenckim realizowana jest zarówno w obszarze bezpośrednio związanym z procesem dydaktycznym, jakością i doskonaleniem kształcenia, jak i w obszarze wsparcia inicjatyw podejmowanych na rzecz integracji społeczności akademickiej. Członkowie </w:t>
      </w:r>
      <w:proofErr w:type="spellStart"/>
      <w:r w:rsidRPr="00DF4F22">
        <w:rPr>
          <w:rFonts w:eastAsia="Calibri" w:cs="Calibri"/>
          <w:shd w:val="clear" w:color="auto" w:fill="FFFFFF"/>
        </w:rPr>
        <w:t>WRSS</w:t>
      </w:r>
      <w:proofErr w:type="spellEnd"/>
      <w:r w:rsidRPr="00DF4F22">
        <w:rPr>
          <w:rFonts w:eastAsia="Calibri" w:cs="Calibri"/>
          <w:shd w:val="clear" w:color="auto" w:fill="FFFFFF"/>
        </w:rPr>
        <w:t xml:space="preserve"> aktywnie uczestniczą w </w:t>
      </w:r>
      <w:r w:rsidRPr="001D5155">
        <w:rPr>
          <w:rFonts w:eastAsia="Calibri" w:cs="Calibri"/>
          <w:shd w:val="clear" w:color="auto" w:fill="FFFFFF"/>
        </w:rPr>
        <w:t>Wydziałow</w:t>
      </w:r>
      <w:r>
        <w:rPr>
          <w:rFonts w:eastAsia="Calibri" w:cs="Calibri"/>
          <w:shd w:val="clear" w:color="auto" w:fill="FFFFFF"/>
        </w:rPr>
        <w:t>ym</w:t>
      </w:r>
      <w:r w:rsidRPr="001D5155">
        <w:rPr>
          <w:rFonts w:eastAsia="Calibri" w:cs="Calibri"/>
          <w:shd w:val="clear" w:color="auto" w:fill="FFFFFF"/>
        </w:rPr>
        <w:t xml:space="preserve"> Zespo</w:t>
      </w:r>
      <w:r>
        <w:rPr>
          <w:rFonts w:eastAsia="Calibri" w:cs="Calibri"/>
          <w:shd w:val="clear" w:color="auto" w:fill="FFFFFF"/>
        </w:rPr>
        <w:t>le</w:t>
      </w:r>
      <w:r w:rsidRPr="001D5155">
        <w:rPr>
          <w:rFonts w:eastAsia="Calibri" w:cs="Calibri"/>
          <w:shd w:val="clear" w:color="auto" w:fill="FFFFFF"/>
        </w:rPr>
        <w:t xml:space="preserve"> ds. jakości kształcenia </w:t>
      </w:r>
      <w:r w:rsidRPr="00DF4F22">
        <w:rPr>
          <w:rFonts w:eastAsia="Calibri" w:cs="Calibri"/>
          <w:shd w:val="clear" w:color="auto" w:fill="FFFFFF"/>
        </w:rPr>
        <w:t xml:space="preserve">i komisjach stypendialnych. W celu utrzymania stałego kontaktu z władzami Wydziału, członkowie </w:t>
      </w:r>
      <w:proofErr w:type="spellStart"/>
      <w:r w:rsidRPr="00DF4F22">
        <w:rPr>
          <w:rFonts w:eastAsia="Calibri" w:cs="Calibri"/>
          <w:shd w:val="clear" w:color="auto" w:fill="FFFFFF"/>
        </w:rPr>
        <w:t>WRSS</w:t>
      </w:r>
      <w:proofErr w:type="spellEnd"/>
      <w:r w:rsidRPr="00DF4F22">
        <w:rPr>
          <w:rFonts w:eastAsia="Calibri" w:cs="Calibri"/>
          <w:shd w:val="clear" w:color="auto" w:fill="FFFFFF"/>
        </w:rPr>
        <w:t xml:space="preserve"> odbywają regularne (raz </w:t>
      </w:r>
      <w:r>
        <w:rPr>
          <w:rFonts w:eastAsia="Calibri" w:cs="Calibri"/>
          <w:shd w:val="clear" w:color="auto" w:fill="FFFFFF"/>
        </w:rPr>
        <w:br/>
      </w:r>
      <w:r w:rsidRPr="00DF4F22">
        <w:rPr>
          <w:rFonts w:eastAsia="Calibri" w:cs="Calibri"/>
          <w:shd w:val="clear" w:color="auto" w:fill="FFFFFF"/>
        </w:rPr>
        <w:t xml:space="preserve">w miesiącu) spotkania z pełnomocnikiem Dziekana. Członkowie </w:t>
      </w:r>
      <w:proofErr w:type="spellStart"/>
      <w:r w:rsidRPr="00DF4F22">
        <w:rPr>
          <w:rFonts w:eastAsia="Calibri" w:cs="Calibri"/>
          <w:shd w:val="clear" w:color="auto" w:fill="FFFFFF"/>
        </w:rPr>
        <w:t>WRSS</w:t>
      </w:r>
      <w:proofErr w:type="spellEnd"/>
      <w:r w:rsidRPr="00DF4F22">
        <w:rPr>
          <w:rFonts w:eastAsia="Calibri" w:cs="Calibri"/>
          <w:shd w:val="clear" w:color="auto" w:fill="FFFFFF"/>
        </w:rPr>
        <w:t xml:space="preserve"> mają zapewnione zaplecze lokalowe, sprzęt komputerowy i materiały papiernicze niezbędne do codziennej działalności. Należy nadmienić, iż organ jakim jest </w:t>
      </w:r>
      <w:proofErr w:type="spellStart"/>
      <w:r w:rsidRPr="00DF4F22">
        <w:rPr>
          <w:rFonts w:eastAsia="Calibri" w:cs="Calibri"/>
          <w:shd w:val="clear" w:color="auto" w:fill="FFFFFF"/>
        </w:rPr>
        <w:t>WRSS</w:t>
      </w:r>
      <w:proofErr w:type="spellEnd"/>
      <w:r w:rsidRPr="00DF4F22">
        <w:rPr>
          <w:rFonts w:eastAsia="Calibri" w:cs="Calibri"/>
          <w:shd w:val="clear" w:color="auto" w:fill="FFFFFF"/>
        </w:rPr>
        <w:t xml:space="preserve"> jest niezależnym organem od władz wydziału i uczelni, aczkolwiek na uwagę zasługuje fakt, iż dotychczas współpraca układała się zawsze pomyślnie</w:t>
      </w:r>
    </w:p>
    <w:p w14:paraId="21EB9904" w14:textId="77777777" w:rsidR="00322EEF" w:rsidRDefault="00322EEF" w:rsidP="00322EEF">
      <w:pPr>
        <w:shd w:val="clear" w:color="auto" w:fill="FFFFFF"/>
        <w:rPr>
          <w:rFonts w:eastAsia="Calibri" w:cs="Calibri"/>
        </w:rPr>
      </w:pPr>
      <w:r w:rsidRPr="00DF4F22">
        <w:rPr>
          <w:rFonts w:eastAsia="Calibri" w:cs="Calibri"/>
        </w:rPr>
        <w:t xml:space="preserve">System wsparcia i motywowania studentów podlega bieżącej i corocznej ocenie władz Wydziału oraz Uczelni, w której istotną rolę odgrywają studenci. Kadra wspierająca proces kształcenia (obsługa dziekanatu) podlega ocenie studentów w anonimowej ankiecie w systemie </w:t>
      </w:r>
      <w:proofErr w:type="spellStart"/>
      <w:r w:rsidRPr="00DF4F22">
        <w:rPr>
          <w:rFonts w:eastAsia="Calibri" w:cs="Calibri"/>
        </w:rPr>
        <w:t>USOS</w:t>
      </w:r>
      <w:proofErr w:type="spellEnd"/>
      <w:r w:rsidRPr="00DF4F22">
        <w:rPr>
          <w:rFonts w:eastAsia="Calibri" w:cs="Calibri"/>
        </w:rPr>
        <w:t xml:space="preserve">. Wyniki ankiet omawiane są podczas spotkań studentów z Wydziałowymi koordynatorami ds. ankietyzacji (2 osoby). </w:t>
      </w:r>
      <w:r w:rsidRPr="00DF4F22">
        <w:rPr>
          <w:rFonts w:eastAsia="Calibri" w:cs="Calibri"/>
        </w:rPr>
        <w:lastRenderedPageBreak/>
        <w:t xml:space="preserve">Co roku poprzez wydziałowe media społecznościowe dystrybuowane są materiały filmowe z zachętą do ankietyzacji oraz instrukcjami jak to robić. Każdy z takich filmów podkreśla, iż ankiety są anonimowe. Od dwóch lat Dziekan Wydziału </w:t>
      </w:r>
      <w:r>
        <w:rPr>
          <w:rFonts w:eastAsia="Calibri" w:cs="Calibri"/>
        </w:rPr>
        <w:t xml:space="preserve">symbolicznie </w:t>
      </w:r>
      <w:r w:rsidRPr="00DF4F22">
        <w:rPr>
          <w:rFonts w:eastAsia="Calibri" w:cs="Calibri"/>
        </w:rPr>
        <w:t xml:space="preserve">nagradza rocznik, który najliczniej wypełnił ankiety ewaluacyjne. </w:t>
      </w:r>
    </w:p>
    <w:p w14:paraId="665A019F" w14:textId="77777777" w:rsidR="00322EEF" w:rsidRPr="00EB3076" w:rsidRDefault="00322EEF" w:rsidP="00322EEF">
      <w:pPr>
        <w:shd w:val="clear" w:color="auto" w:fill="FFFFFF"/>
        <w:rPr>
          <w:rFonts w:eastAsia="Calibri" w:cs="Calibri"/>
        </w:rPr>
      </w:pPr>
    </w:p>
    <w:p w14:paraId="25FD226E" w14:textId="77777777" w:rsidR="00322EEF" w:rsidRPr="004C3775" w:rsidRDefault="00322EEF" w:rsidP="00322EEF">
      <w:pPr>
        <w:pStyle w:val="kryteria"/>
        <w:numPr>
          <w:ilvl w:val="0"/>
          <w:numId w:val="0"/>
        </w:numPr>
        <w:spacing w:before="240"/>
        <w:rPr>
          <w:b/>
          <w:i w:val="0"/>
        </w:rPr>
      </w:pPr>
      <w:r w:rsidRPr="004C3775">
        <w:rPr>
          <w:b/>
          <w:i w:val="0"/>
        </w:rPr>
        <w:t xml:space="preserve">Zalecenia dotyczące kryterium </w:t>
      </w:r>
      <w:r>
        <w:rPr>
          <w:b/>
          <w:i w:val="0"/>
        </w:rPr>
        <w:t>8</w:t>
      </w:r>
      <w:r w:rsidRPr="004C3775">
        <w:rPr>
          <w:b/>
          <w:i w:val="0"/>
        </w:rPr>
        <w:t xml:space="preserve"> wymienione w uchwale Prezydium </w:t>
      </w:r>
      <w:proofErr w:type="spellStart"/>
      <w:r w:rsidRPr="004C3775">
        <w:rPr>
          <w:b/>
          <w:i w:val="0"/>
        </w:rPr>
        <w:t>PKA</w:t>
      </w:r>
      <w:proofErr w:type="spellEnd"/>
      <w:r w:rsidRPr="004C3775">
        <w:rPr>
          <w:b/>
          <w:i w:val="0"/>
        </w:rPr>
        <w:t xml:space="preserve"> w sprawie oceny programowej na kierunku studiów, która poprzedziła bieżącą ocenę (</w:t>
      </w:r>
      <w:r w:rsidRPr="00612548">
        <w:rPr>
          <w:b/>
        </w:rPr>
        <w:t>jeżeli dotyczy</w:t>
      </w:r>
      <w:r w:rsidRPr="004C3775">
        <w:rPr>
          <w:b/>
          <w:i w:val="0"/>
        </w:rPr>
        <w:t>)</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816"/>
        <w:gridCol w:w="5645"/>
      </w:tblGrid>
      <w:tr w:rsidR="00322EEF" w14:paraId="3F3C53A3" w14:textId="77777777" w:rsidTr="00E8516F">
        <w:tc>
          <w:tcPr>
            <w:tcW w:w="334" w:type="pct"/>
            <w:shd w:val="clear" w:color="auto" w:fill="auto"/>
            <w:vAlign w:val="center"/>
          </w:tcPr>
          <w:p w14:paraId="7B1E9E7D" w14:textId="77777777" w:rsidR="00322EEF" w:rsidRPr="00E7133D" w:rsidRDefault="00322EEF" w:rsidP="00E8516F">
            <w:pPr>
              <w:pStyle w:val="PKA-wyroznienia"/>
              <w:jc w:val="center"/>
              <w:rPr>
                <w:b w:val="0"/>
              </w:rPr>
            </w:pPr>
            <w:r w:rsidRPr="00E7133D">
              <w:rPr>
                <w:b w:val="0"/>
              </w:rPr>
              <w:t>Lp.</w:t>
            </w:r>
          </w:p>
        </w:tc>
        <w:tc>
          <w:tcPr>
            <w:tcW w:w="1553" w:type="pct"/>
            <w:shd w:val="clear" w:color="auto" w:fill="auto"/>
            <w:vAlign w:val="center"/>
          </w:tcPr>
          <w:p w14:paraId="60B31B04" w14:textId="77777777" w:rsidR="00322EEF" w:rsidRPr="00E7133D" w:rsidRDefault="00322EEF" w:rsidP="00E8516F">
            <w:pPr>
              <w:pStyle w:val="PKA-wyroznienia"/>
              <w:spacing w:before="0" w:after="0"/>
              <w:jc w:val="center"/>
              <w:rPr>
                <w:b w:val="0"/>
              </w:rPr>
            </w:pPr>
            <w:r w:rsidRPr="00E7133D">
              <w:rPr>
                <w:b w:val="0"/>
              </w:rPr>
              <w:t xml:space="preserve">Zalecenia dotyczące kryterium </w:t>
            </w:r>
            <w:r>
              <w:rPr>
                <w:b w:val="0"/>
              </w:rPr>
              <w:t>8</w:t>
            </w:r>
            <w:r w:rsidRPr="00E7133D">
              <w:rPr>
                <w:b w:val="0"/>
              </w:rPr>
              <w:t xml:space="preserve"> wymienione we wskazanej wyżej uchwale Prezydium </w:t>
            </w:r>
            <w:proofErr w:type="spellStart"/>
            <w:r w:rsidRPr="00E7133D">
              <w:rPr>
                <w:b w:val="0"/>
              </w:rPr>
              <w:t>PKA</w:t>
            </w:r>
            <w:proofErr w:type="spellEnd"/>
          </w:p>
        </w:tc>
        <w:tc>
          <w:tcPr>
            <w:tcW w:w="3113" w:type="pct"/>
            <w:shd w:val="clear" w:color="auto" w:fill="auto"/>
            <w:vAlign w:val="center"/>
          </w:tcPr>
          <w:p w14:paraId="52206129" w14:textId="77777777" w:rsidR="00322EEF" w:rsidRPr="00E7133D" w:rsidRDefault="00322EEF" w:rsidP="00E8516F">
            <w:pPr>
              <w:pStyle w:val="PKA-wyroznienia"/>
              <w:spacing w:before="0" w:after="0"/>
              <w:jc w:val="center"/>
              <w:rPr>
                <w:b w:val="0"/>
              </w:rPr>
            </w:pPr>
            <w:r w:rsidRPr="00FB2583">
              <w:rPr>
                <w:b w:val="0"/>
              </w:rPr>
              <w:t xml:space="preserve">Opis realizacji zalecenia oraz działań zapobiegawczych podjętych przez </w:t>
            </w:r>
            <w:r>
              <w:rPr>
                <w:b w:val="0"/>
              </w:rPr>
              <w:t>u</w:t>
            </w:r>
            <w:r w:rsidRPr="00FB2583">
              <w:rPr>
                <w:b w:val="0"/>
              </w:rPr>
              <w:t>czelnię w celu usunięcia błędów i</w:t>
            </w:r>
            <w:r>
              <w:rPr>
                <w:b w:val="0"/>
              </w:rPr>
              <w:t> </w:t>
            </w:r>
            <w:r w:rsidRPr="00FB2583">
              <w:rPr>
                <w:b w:val="0"/>
              </w:rPr>
              <w:t>niezgodności sformułowanych w zaleceniu o charakterze naprawczym</w:t>
            </w:r>
          </w:p>
        </w:tc>
      </w:tr>
      <w:tr w:rsidR="00322EEF" w14:paraId="347615E5" w14:textId="77777777" w:rsidTr="00E8516F">
        <w:tc>
          <w:tcPr>
            <w:tcW w:w="334" w:type="pct"/>
            <w:shd w:val="clear" w:color="auto" w:fill="auto"/>
          </w:tcPr>
          <w:p w14:paraId="086163B8" w14:textId="77777777" w:rsidR="00322EEF" w:rsidRPr="00E7133D" w:rsidRDefault="00322EEF" w:rsidP="00E8516F">
            <w:pPr>
              <w:pStyle w:val="PKA-wyroznienia"/>
              <w:rPr>
                <w:b w:val="0"/>
              </w:rPr>
            </w:pPr>
            <w:r w:rsidRPr="00E7133D">
              <w:rPr>
                <w:b w:val="0"/>
              </w:rPr>
              <w:t>1.</w:t>
            </w:r>
          </w:p>
        </w:tc>
        <w:tc>
          <w:tcPr>
            <w:tcW w:w="1553" w:type="pct"/>
            <w:shd w:val="clear" w:color="auto" w:fill="auto"/>
          </w:tcPr>
          <w:p w14:paraId="1B3B329B" w14:textId="77777777" w:rsidR="00322EEF" w:rsidRDefault="00322EEF" w:rsidP="00E8516F">
            <w:pPr>
              <w:pStyle w:val="PKA-wyroznienia"/>
            </w:pPr>
            <w:r>
              <w:t>Brak</w:t>
            </w:r>
          </w:p>
        </w:tc>
        <w:tc>
          <w:tcPr>
            <w:tcW w:w="3113" w:type="pct"/>
            <w:shd w:val="clear" w:color="auto" w:fill="auto"/>
          </w:tcPr>
          <w:p w14:paraId="491136F4" w14:textId="77777777" w:rsidR="00322EEF" w:rsidRDefault="00322EEF" w:rsidP="00E8516F">
            <w:pPr>
              <w:pStyle w:val="PKA-wyroznienia"/>
            </w:pPr>
            <w:r>
              <w:t>-</w:t>
            </w:r>
          </w:p>
        </w:tc>
      </w:tr>
    </w:tbl>
    <w:p w14:paraId="3132B135" w14:textId="77777777" w:rsidR="00322EEF" w:rsidRPr="00B857CE" w:rsidRDefault="00322EEF" w:rsidP="00322EEF"/>
    <w:p w14:paraId="00C50EE2" w14:textId="77777777" w:rsidR="00322EEF" w:rsidRPr="00B857CE" w:rsidRDefault="00322EEF" w:rsidP="00322EEF">
      <w:pPr>
        <w:pStyle w:val="Nagwek2"/>
      </w:pPr>
      <w:bookmarkStart w:id="57" w:name="_Toc616625"/>
      <w:bookmarkStart w:id="58" w:name="_Toc623895"/>
      <w:bookmarkStart w:id="59" w:name="_Toc624216"/>
      <w:bookmarkStart w:id="60" w:name="_Toc114027043"/>
      <w:r w:rsidRPr="00B857CE">
        <w:t>Kryterium 9. Publiczny dostęp do informacji o programie studiów, warunkach jego realizacji i</w:t>
      </w:r>
      <w:r>
        <w:t> </w:t>
      </w:r>
      <w:r w:rsidRPr="00B857CE">
        <w:t>osiąganych rezultatach</w:t>
      </w:r>
      <w:bookmarkEnd w:id="57"/>
      <w:bookmarkEnd w:id="58"/>
      <w:bookmarkEnd w:id="59"/>
      <w:bookmarkEnd w:id="60"/>
    </w:p>
    <w:p w14:paraId="22D8924D" w14:textId="77777777" w:rsidR="00322EEF" w:rsidRPr="00EB3076" w:rsidRDefault="00322EEF" w:rsidP="00322EEF">
      <w:pPr>
        <w:pStyle w:val="Akapitzlist"/>
        <w:spacing w:line="240" w:lineRule="auto"/>
        <w:ind w:left="0"/>
        <w:rPr>
          <w:rFonts w:cs="Calibri"/>
        </w:rPr>
      </w:pPr>
      <w:r w:rsidRPr="00EB3076">
        <w:rPr>
          <w:rFonts w:cs="Calibri"/>
        </w:rPr>
        <w:t xml:space="preserve">Zapewnienie publicznego dostępu do informacji o programie studiów, warunkach jego realizacji </w:t>
      </w:r>
      <w:r>
        <w:rPr>
          <w:rFonts w:cs="Calibri"/>
        </w:rPr>
        <w:br/>
      </w:r>
      <w:r w:rsidRPr="00EB3076">
        <w:rPr>
          <w:rFonts w:cs="Calibri"/>
        </w:rPr>
        <w:t>i osiąganych rezultatach obejmuje:</w:t>
      </w:r>
    </w:p>
    <w:p w14:paraId="69714F2A" w14:textId="77777777" w:rsidR="00322EEF" w:rsidRPr="00EB3076" w:rsidRDefault="00322EEF" w:rsidP="00322EEF">
      <w:pPr>
        <w:pStyle w:val="Akapitzlist"/>
        <w:numPr>
          <w:ilvl w:val="0"/>
          <w:numId w:val="4"/>
        </w:numPr>
        <w:spacing w:after="0" w:line="240" w:lineRule="auto"/>
        <w:ind w:left="426" w:hanging="284"/>
        <w:rPr>
          <w:rFonts w:cs="Calibri"/>
        </w:rPr>
      </w:pPr>
      <w:r w:rsidRPr="00EB3076">
        <w:rPr>
          <w:rFonts w:cs="Calibri"/>
        </w:rPr>
        <w:t xml:space="preserve">publikowanie programu studiów (opisu programu studiów wraz z sylabusami) w Biuletynie Informacji Publicznej </w:t>
      </w:r>
      <w:proofErr w:type="spellStart"/>
      <w:r w:rsidRPr="00EB3076">
        <w:rPr>
          <w:rFonts w:cs="Calibri"/>
        </w:rPr>
        <w:t>UPH</w:t>
      </w:r>
      <w:proofErr w:type="spellEnd"/>
      <w:r w:rsidRPr="00EB3076">
        <w:rPr>
          <w:rFonts w:cs="Calibri"/>
        </w:rPr>
        <w:t xml:space="preserve"> w Siedlcach (</w:t>
      </w:r>
      <w:hyperlink r:id="rId9" w:history="1">
        <w:r w:rsidRPr="00EB3076">
          <w:rPr>
            <w:rStyle w:val="Hipercze"/>
            <w:rFonts w:cs="Calibri"/>
            <w:color w:val="auto"/>
          </w:rPr>
          <w:t>http://</w:t>
        </w:r>
        <w:proofErr w:type="spellStart"/>
        <w:r w:rsidRPr="00EB3076">
          <w:rPr>
            <w:rStyle w:val="Hipercze"/>
            <w:rFonts w:cs="Calibri"/>
            <w:color w:val="auto"/>
          </w:rPr>
          <w:t>www.bip.uph.edu.pl</w:t>
        </w:r>
        <w:proofErr w:type="spellEnd"/>
        <w:r w:rsidRPr="00EB3076">
          <w:rPr>
            <w:rStyle w:val="Hipercze"/>
            <w:rFonts w:cs="Calibri"/>
            <w:color w:val="auto"/>
          </w:rPr>
          <w:t>/</w:t>
        </w:r>
      </w:hyperlink>
      <w:r w:rsidRPr="00EB3076">
        <w:rPr>
          <w:rFonts w:cs="Calibri"/>
        </w:rPr>
        <w:t>);</w:t>
      </w:r>
    </w:p>
    <w:p w14:paraId="3AF6F6A1" w14:textId="77777777" w:rsidR="00322EEF" w:rsidRPr="00EB3076" w:rsidRDefault="00322EEF" w:rsidP="00322EEF">
      <w:pPr>
        <w:pStyle w:val="Akapitzlist"/>
        <w:numPr>
          <w:ilvl w:val="0"/>
          <w:numId w:val="4"/>
        </w:numPr>
        <w:spacing w:after="0" w:line="240" w:lineRule="auto"/>
        <w:ind w:left="426" w:hanging="284"/>
        <w:rPr>
          <w:rFonts w:cs="Calibri"/>
        </w:rPr>
      </w:pPr>
      <w:r w:rsidRPr="00EB3076">
        <w:rPr>
          <w:rFonts w:cs="Calibri"/>
        </w:rPr>
        <w:t>publikowanie elementów programu studiów (opisu efektów uczenia się, planów studiów</w:t>
      </w:r>
      <w:r>
        <w:rPr>
          <w:rFonts w:cs="Calibri"/>
        </w:rPr>
        <w:t xml:space="preserve"> </w:t>
      </w:r>
      <w:r w:rsidRPr="00EB3076">
        <w:rPr>
          <w:rFonts w:cs="Calibri"/>
        </w:rPr>
        <w:t>i sylabusów) na stronie internetowej Instytutu Nauk o Zarządzaniu i Jakości (</w:t>
      </w:r>
      <w:proofErr w:type="spellStart"/>
      <w:r>
        <w:fldChar w:fldCharType="begin"/>
      </w:r>
      <w:r>
        <w:instrText xml:space="preserve"> HYPERLINK "https://inzj.uph.edu.pl" </w:instrText>
      </w:r>
      <w:r>
        <w:fldChar w:fldCharType="separate"/>
      </w:r>
      <w:r w:rsidRPr="00EB3076">
        <w:rPr>
          <w:rStyle w:val="Hipercze"/>
          <w:rFonts w:cs="Calibri"/>
          <w:color w:val="auto"/>
        </w:rPr>
        <w:t>https</w:t>
      </w:r>
      <w:proofErr w:type="spellEnd"/>
      <w:r w:rsidRPr="00EB3076">
        <w:rPr>
          <w:rStyle w:val="Hipercze"/>
          <w:rFonts w:cs="Calibri"/>
          <w:color w:val="auto"/>
        </w:rPr>
        <w:t>://</w:t>
      </w:r>
      <w:proofErr w:type="spellStart"/>
      <w:r w:rsidRPr="00EB3076">
        <w:rPr>
          <w:rStyle w:val="Hipercze"/>
          <w:rFonts w:cs="Calibri"/>
          <w:color w:val="auto"/>
        </w:rPr>
        <w:t>inzj.uph.edu.pl</w:t>
      </w:r>
      <w:proofErr w:type="spellEnd"/>
      <w:r>
        <w:rPr>
          <w:rStyle w:val="Hipercze"/>
          <w:rFonts w:cs="Calibri"/>
          <w:color w:val="auto"/>
        </w:rPr>
        <w:fldChar w:fldCharType="end"/>
      </w:r>
      <w:r w:rsidRPr="00EB3076">
        <w:rPr>
          <w:rFonts w:cs="Calibri"/>
        </w:rPr>
        <w:t>);</w:t>
      </w:r>
    </w:p>
    <w:p w14:paraId="2F606418" w14:textId="77777777" w:rsidR="00322EEF" w:rsidRPr="00EB3076" w:rsidRDefault="00322EEF" w:rsidP="00322EEF">
      <w:pPr>
        <w:pStyle w:val="Akapitzlist"/>
        <w:numPr>
          <w:ilvl w:val="0"/>
          <w:numId w:val="4"/>
        </w:numPr>
        <w:spacing w:after="0" w:line="240" w:lineRule="auto"/>
        <w:ind w:left="426" w:hanging="284"/>
        <w:rPr>
          <w:rFonts w:eastAsia="Calibri" w:cs="Calibri"/>
        </w:rPr>
      </w:pPr>
      <w:r w:rsidRPr="00EB3076">
        <w:rPr>
          <w:rFonts w:cs="Calibri"/>
        </w:rPr>
        <w:t xml:space="preserve">udostępnianie </w:t>
      </w:r>
      <w:r w:rsidRPr="00EB3076">
        <w:rPr>
          <w:rFonts w:cs="Calibri"/>
          <w:bCs/>
        </w:rPr>
        <w:t xml:space="preserve">programów szczegółowych poszczególnych modułów/przedmiotów </w:t>
      </w:r>
      <w:r w:rsidRPr="00EB3076">
        <w:rPr>
          <w:rFonts w:cs="Calibri"/>
        </w:rPr>
        <w:t xml:space="preserve">ujętych </w:t>
      </w:r>
      <w:r>
        <w:rPr>
          <w:rFonts w:cs="Calibri"/>
        </w:rPr>
        <w:br/>
      </w:r>
      <w:r w:rsidRPr="00EB3076">
        <w:rPr>
          <w:rFonts w:cs="Calibri"/>
        </w:rPr>
        <w:t xml:space="preserve">w programie studiów (sylabusów) w systemie </w:t>
      </w:r>
      <w:proofErr w:type="spellStart"/>
      <w:r w:rsidRPr="00EB3076">
        <w:rPr>
          <w:rFonts w:cs="Calibri"/>
        </w:rPr>
        <w:t>USOSweb</w:t>
      </w:r>
      <w:proofErr w:type="spellEnd"/>
      <w:r w:rsidRPr="00EB3076">
        <w:rPr>
          <w:rFonts w:cs="Calibri"/>
        </w:rPr>
        <w:t xml:space="preserve"> (</w:t>
      </w:r>
      <w:proofErr w:type="spellStart"/>
      <w:r>
        <w:fldChar w:fldCharType="begin"/>
      </w:r>
      <w:r>
        <w:instrText xml:space="preserve"> HYPERLINK "https://usosweb.uph.edu.pl" </w:instrText>
      </w:r>
      <w:r>
        <w:fldChar w:fldCharType="separate"/>
      </w:r>
      <w:r w:rsidRPr="00EB3076">
        <w:rPr>
          <w:rStyle w:val="Hipercze"/>
          <w:rFonts w:cs="Calibri"/>
          <w:color w:val="auto"/>
        </w:rPr>
        <w:t>https</w:t>
      </w:r>
      <w:proofErr w:type="spellEnd"/>
      <w:r w:rsidRPr="00EB3076">
        <w:rPr>
          <w:rStyle w:val="Hipercze"/>
          <w:rFonts w:cs="Calibri"/>
          <w:color w:val="auto"/>
        </w:rPr>
        <w:t>://</w:t>
      </w:r>
      <w:proofErr w:type="spellStart"/>
      <w:r w:rsidRPr="00EB3076">
        <w:rPr>
          <w:rStyle w:val="Hipercze"/>
          <w:rFonts w:cs="Calibri"/>
          <w:color w:val="auto"/>
        </w:rPr>
        <w:t>usosweb.uph.edu.pl</w:t>
      </w:r>
      <w:proofErr w:type="spellEnd"/>
      <w:r>
        <w:rPr>
          <w:rStyle w:val="Hipercze"/>
          <w:rFonts w:cs="Calibri"/>
          <w:color w:val="auto"/>
        </w:rPr>
        <w:fldChar w:fldCharType="end"/>
      </w:r>
      <w:r w:rsidRPr="00EB3076">
        <w:rPr>
          <w:rFonts w:eastAsia="Calibri" w:cs="Calibri"/>
        </w:rPr>
        <w:t>);</w:t>
      </w:r>
    </w:p>
    <w:p w14:paraId="1FECABE3" w14:textId="77777777" w:rsidR="00322EEF" w:rsidRPr="00EB3076" w:rsidRDefault="00322EEF" w:rsidP="00322EEF">
      <w:pPr>
        <w:pStyle w:val="Akapitzlist"/>
        <w:numPr>
          <w:ilvl w:val="0"/>
          <w:numId w:val="4"/>
        </w:numPr>
        <w:spacing w:after="0" w:line="240" w:lineRule="auto"/>
        <w:ind w:left="426" w:hanging="284"/>
        <w:rPr>
          <w:rFonts w:cs="Calibri"/>
        </w:rPr>
      </w:pPr>
      <w:r w:rsidRPr="00EB3076">
        <w:rPr>
          <w:rFonts w:cs="Calibri"/>
        </w:rPr>
        <w:t xml:space="preserve">udostępnianie bieżących informacji dotyczących realizacji programu studiów na stronie wydziału i instytutu odpowiedzialnego za prowadzenie kierunku studiów oraz </w:t>
      </w:r>
      <w:r w:rsidRPr="00EB3076">
        <w:rPr>
          <w:rFonts w:eastAsia="Calibri" w:cs="Calibri"/>
        </w:rPr>
        <w:t>za pośrednictwem portalu społecznościowego Facebook (</w:t>
      </w:r>
      <w:proofErr w:type="spellStart"/>
      <w:r>
        <w:fldChar w:fldCharType="begin"/>
      </w:r>
      <w:r>
        <w:instrText xml:space="preserve"> HYPERLINK "http://www.facebook.com/wnsuph/" </w:instrText>
      </w:r>
      <w:r>
        <w:fldChar w:fldCharType="separate"/>
      </w:r>
      <w:r w:rsidRPr="00EB3076">
        <w:rPr>
          <w:rStyle w:val="Hipercze"/>
          <w:rFonts w:eastAsia="Calibri" w:cs="Calibri"/>
          <w:color w:val="auto"/>
        </w:rPr>
        <w:t>www.facebook.com</w:t>
      </w:r>
      <w:proofErr w:type="spellEnd"/>
      <w:r w:rsidRPr="00EB3076">
        <w:rPr>
          <w:rStyle w:val="Hipercze"/>
          <w:rFonts w:eastAsia="Calibri" w:cs="Calibri"/>
          <w:color w:val="auto"/>
        </w:rPr>
        <w:t>/</w:t>
      </w:r>
      <w:proofErr w:type="spellStart"/>
      <w:r w:rsidRPr="00EB3076">
        <w:rPr>
          <w:rStyle w:val="Hipercze"/>
          <w:rFonts w:eastAsia="Calibri" w:cs="Calibri"/>
          <w:color w:val="auto"/>
        </w:rPr>
        <w:t>wnsuph</w:t>
      </w:r>
      <w:proofErr w:type="spellEnd"/>
      <w:r w:rsidRPr="00EB3076">
        <w:rPr>
          <w:rStyle w:val="Hipercze"/>
          <w:rFonts w:eastAsia="Calibri" w:cs="Calibri"/>
          <w:color w:val="auto"/>
        </w:rPr>
        <w:t>/</w:t>
      </w:r>
      <w:r>
        <w:rPr>
          <w:rStyle w:val="Hipercze"/>
          <w:rFonts w:eastAsia="Calibri" w:cs="Calibri"/>
          <w:color w:val="auto"/>
        </w:rPr>
        <w:fldChar w:fldCharType="end"/>
      </w:r>
      <w:r w:rsidRPr="00EB3076">
        <w:rPr>
          <w:rFonts w:eastAsia="Calibri" w:cs="Calibri"/>
        </w:rPr>
        <w:t xml:space="preserve">, </w:t>
      </w:r>
      <w:hyperlink r:id="rId10" w:history="1">
        <w:proofErr w:type="spellStart"/>
        <w:r w:rsidRPr="00EB3076">
          <w:rPr>
            <w:rStyle w:val="Hipercze"/>
            <w:rFonts w:eastAsia="Calibri" w:cs="Calibri"/>
            <w:color w:val="auto"/>
          </w:rPr>
          <w:t>www.facebook.com</w:t>
        </w:r>
        <w:proofErr w:type="spellEnd"/>
        <w:r w:rsidRPr="00EB3076">
          <w:rPr>
            <w:rStyle w:val="Hipercze"/>
            <w:rFonts w:eastAsia="Calibri" w:cs="Calibri"/>
            <w:color w:val="auto"/>
          </w:rPr>
          <w:t>/</w:t>
        </w:r>
        <w:proofErr w:type="spellStart"/>
        <w:r w:rsidRPr="00EB3076">
          <w:rPr>
            <w:rStyle w:val="Hipercze"/>
            <w:rFonts w:eastAsia="Calibri" w:cs="Calibri"/>
            <w:color w:val="auto"/>
          </w:rPr>
          <w:t>inozij</w:t>
        </w:r>
        <w:proofErr w:type="spellEnd"/>
        <w:r w:rsidRPr="00EB3076">
          <w:rPr>
            <w:rStyle w:val="Hipercze"/>
            <w:rFonts w:eastAsia="Calibri" w:cs="Calibri"/>
            <w:color w:val="auto"/>
          </w:rPr>
          <w:t>/</w:t>
        </w:r>
      </w:hyperlink>
      <w:r w:rsidRPr="00EB3076">
        <w:rPr>
          <w:rFonts w:eastAsia="Calibri" w:cs="Calibri"/>
        </w:rPr>
        <w:t>)</w:t>
      </w:r>
      <w:r w:rsidRPr="00EB3076">
        <w:rPr>
          <w:rFonts w:cs="Calibri"/>
        </w:rPr>
        <w:t>;</w:t>
      </w:r>
    </w:p>
    <w:p w14:paraId="558ADBA9" w14:textId="77777777" w:rsidR="00322EEF" w:rsidRPr="00EB3076" w:rsidRDefault="00322EEF" w:rsidP="00322EEF">
      <w:pPr>
        <w:pStyle w:val="Akapitzlist"/>
        <w:numPr>
          <w:ilvl w:val="0"/>
          <w:numId w:val="4"/>
        </w:numPr>
        <w:spacing w:after="0" w:line="240" w:lineRule="auto"/>
        <w:ind w:left="426" w:hanging="284"/>
        <w:rPr>
          <w:rFonts w:cs="Calibri"/>
        </w:rPr>
      </w:pPr>
      <w:r w:rsidRPr="00EB3076">
        <w:rPr>
          <w:rFonts w:cs="Calibri"/>
        </w:rPr>
        <w:t xml:space="preserve">publikowanie na stronie internetowej Wydziału raportów z funkcjonowania wewnętrznego systemu zapewniania jakości </w:t>
      </w:r>
      <w:r>
        <w:rPr>
          <w:rFonts w:cs="Calibri"/>
        </w:rPr>
        <w:t>uczenia się</w:t>
      </w:r>
      <w:r w:rsidRPr="00EB3076">
        <w:rPr>
          <w:rFonts w:cs="Calibri"/>
        </w:rPr>
        <w:t xml:space="preserve">, sprawozdań ze studenckich badań ankietowych </w:t>
      </w:r>
      <w:r>
        <w:rPr>
          <w:rFonts w:cs="Calibri"/>
        </w:rPr>
        <w:br/>
      </w:r>
      <w:r w:rsidRPr="00EB3076">
        <w:rPr>
          <w:rFonts w:cs="Calibri"/>
        </w:rPr>
        <w:t>w zakresie jakości prowadzonych na kierunku zajęć dydaktycznych oraz sprawozdań z badań losów zawodowych absolwentów;</w:t>
      </w:r>
    </w:p>
    <w:p w14:paraId="4B19C513" w14:textId="77777777" w:rsidR="00322EEF" w:rsidRPr="00EB3076" w:rsidRDefault="00322EEF" w:rsidP="00322EEF">
      <w:pPr>
        <w:pStyle w:val="Akapitzlist"/>
        <w:numPr>
          <w:ilvl w:val="0"/>
          <w:numId w:val="4"/>
        </w:numPr>
        <w:spacing w:after="0" w:line="240" w:lineRule="auto"/>
        <w:ind w:left="426" w:hanging="284"/>
        <w:rPr>
          <w:rFonts w:cs="Calibri"/>
        </w:rPr>
      </w:pPr>
      <w:r w:rsidRPr="00EB3076">
        <w:rPr>
          <w:rFonts w:cs="Calibri"/>
        </w:rPr>
        <w:t>prezentowanie na stronie internetowej Uniwersytetu oferty kształcenia oraz informacji dotyczących warunków i zasad postępowania rekrutacyjnego (</w:t>
      </w:r>
      <w:proofErr w:type="spellStart"/>
      <w:r>
        <w:fldChar w:fldCharType="begin"/>
      </w:r>
      <w:r>
        <w:instrText xml:space="preserve"> HYPERLINK "http://www.uph.edu.pl/kandydaci" </w:instrText>
      </w:r>
      <w:r>
        <w:fldChar w:fldCharType="separate"/>
      </w:r>
      <w:r w:rsidRPr="00EB3076">
        <w:rPr>
          <w:rStyle w:val="Hipercze"/>
          <w:rFonts w:cs="Calibri"/>
          <w:color w:val="auto"/>
        </w:rPr>
        <w:t>www.uph.edu.pl</w:t>
      </w:r>
      <w:proofErr w:type="spellEnd"/>
      <w:r w:rsidRPr="00EB3076">
        <w:rPr>
          <w:rStyle w:val="Hipercze"/>
          <w:rFonts w:cs="Calibri"/>
          <w:color w:val="auto"/>
        </w:rPr>
        <w:t>/kandydaci</w:t>
      </w:r>
      <w:r>
        <w:rPr>
          <w:rStyle w:val="Hipercze"/>
          <w:rFonts w:cs="Calibri"/>
          <w:color w:val="auto"/>
        </w:rPr>
        <w:fldChar w:fldCharType="end"/>
      </w:r>
      <w:r w:rsidRPr="00EB3076">
        <w:rPr>
          <w:rFonts w:cs="Calibri"/>
        </w:rPr>
        <w:t>);</w:t>
      </w:r>
    </w:p>
    <w:p w14:paraId="36AA4C36" w14:textId="77777777" w:rsidR="00322EEF" w:rsidRPr="007D7928" w:rsidRDefault="00322EEF" w:rsidP="00322EEF">
      <w:pPr>
        <w:numPr>
          <w:ilvl w:val="0"/>
          <w:numId w:val="4"/>
        </w:numPr>
        <w:ind w:left="426" w:hanging="284"/>
        <w:rPr>
          <w:rFonts w:cs="Calibri"/>
          <w:szCs w:val="22"/>
        </w:rPr>
      </w:pPr>
      <w:r w:rsidRPr="00EB3076">
        <w:rPr>
          <w:rFonts w:cs="Calibri"/>
          <w:szCs w:val="22"/>
        </w:rPr>
        <w:t xml:space="preserve">udostępnienie informacji o programie studiów w </w:t>
      </w:r>
      <w:r w:rsidRPr="00EB3076">
        <w:rPr>
          <w:rFonts w:cs="Calibri"/>
          <w:i/>
          <w:szCs w:val="22"/>
        </w:rPr>
        <w:t>Informatorze dla kandydatów na studia</w:t>
      </w:r>
      <w:r w:rsidRPr="00EB3076">
        <w:rPr>
          <w:rFonts w:cs="Calibri"/>
          <w:szCs w:val="22"/>
        </w:rPr>
        <w:t xml:space="preserve"> (dystrybuowanym w trakcie </w:t>
      </w:r>
      <w:r w:rsidRPr="00EB3076">
        <w:rPr>
          <w:rFonts w:cs="Calibri"/>
          <w:i/>
          <w:szCs w:val="22"/>
        </w:rPr>
        <w:t xml:space="preserve">Dni otwartych </w:t>
      </w:r>
      <w:proofErr w:type="spellStart"/>
      <w:r w:rsidRPr="00EB3076">
        <w:rPr>
          <w:rFonts w:cs="Calibri"/>
          <w:i/>
          <w:szCs w:val="22"/>
        </w:rPr>
        <w:t>UPH</w:t>
      </w:r>
      <w:proofErr w:type="spellEnd"/>
      <w:r w:rsidRPr="00EB3076">
        <w:rPr>
          <w:rFonts w:cs="Calibri"/>
          <w:i/>
          <w:szCs w:val="22"/>
        </w:rPr>
        <w:t xml:space="preserve"> w Siedlcach</w:t>
      </w:r>
      <w:r w:rsidRPr="00EB3076">
        <w:rPr>
          <w:rFonts w:cs="Calibri"/>
          <w:szCs w:val="22"/>
        </w:rPr>
        <w:t xml:space="preserve"> i innych przedsięwzięć o charakterze promocyjnym).</w:t>
      </w:r>
    </w:p>
    <w:p w14:paraId="3E3A7315" w14:textId="77777777" w:rsidR="00322EEF" w:rsidRDefault="00322EEF" w:rsidP="00322EEF">
      <w:pPr>
        <w:shd w:val="clear" w:color="auto" w:fill="FFFFFF"/>
        <w:spacing w:after="0"/>
        <w:rPr>
          <w:rFonts w:eastAsia="Calibri" w:cs="Calibri"/>
        </w:rPr>
      </w:pPr>
      <w:r w:rsidRPr="00EB3076">
        <w:rPr>
          <w:rFonts w:eastAsia="Calibri" w:cs="Calibri"/>
        </w:rPr>
        <w:t xml:space="preserve">Weryfikacja publicznego dostępu do informacji o programie studiów, warunkach jego realizacji </w:t>
      </w:r>
      <w:r>
        <w:rPr>
          <w:rFonts w:eastAsia="Calibri" w:cs="Calibri"/>
        </w:rPr>
        <w:br/>
      </w:r>
      <w:r w:rsidRPr="00EB3076">
        <w:rPr>
          <w:rFonts w:eastAsia="Calibri" w:cs="Calibri"/>
        </w:rPr>
        <w:t>i osiąganych rezultatach prowadzona jest w sposób ciągły. Przedstawiciele wszystkich grup interesariuszy, w tym studentów, mogą zgłaszać uwagi, zastrzeżenia i propozycje w zakresie dostępu do informacji w sekretariacie Instytutu Nauk o Zarządzaniu i Jakości oraz kierownikowi Dziekanatu Wydziału Nauk Społecznych</w:t>
      </w:r>
      <w:r>
        <w:rPr>
          <w:rFonts w:eastAsia="Calibri" w:cs="Calibri"/>
        </w:rPr>
        <w:t>.</w:t>
      </w:r>
    </w:p>
    <w:p w14:paraId="635DC0B2" w14:textId="77777777" w:rsidR="00322EEF" w:rsidRPr="00A97ACF" w:rsidRDefault="00322EEF" w:rsidP="00322EEF">
      <w:pPr>
        <w:shd w:val="clear" w:color="auto" w:fill="FFFFFF"/>
        <w:spacing w:after="0"/>
        <w:rPr>
          <w:rFonts w:eastAsia="Calibri" w:cs="Calibri"/>
        </w:rPr>
      </w:pPr>
    </w:p>
    <w:p w14:paraId="1EB6653A" w14:textId="77777777" w:rsidR="00322EEF" w:rsidRPr="004C3775" w:rsidRDefault="00322EEF" w:rsidP="00322EEF">
      <w:pPr>
        <w:pStyle w:val="kryteria"/>
        <w:numPr>
          <w:ilvl w:val="0"/>
          <w:numId w:val="0"/>
        </w:numPr>
        <w:spacing w:before="240"/>
        <w:rPr>
          <w:b/>
          <w:i w:val="0"/>
        </w:rPr>
      </w:pPr>
      <w:r w:rsidRPr="004C3775">
        <w:rPr>
          <w:b/>
          <w:i w:val="0"/>
        </w:rPr>
        <w:t xml:space="preserve">Zalecenia dotyczące kryterium </w:t>
      </w:r>
      <w:r>
        <w:rPr>
          <w:b/>
          <w:i w:val="0"/>
        </w:rPr>
        <w:t>9</w:t>
      </w:r>
      <w:r w:rsidRPr="004C3775">
        <w:rPr>
          <w:b/>
          <w:i w:val="0"/>
        </w:rPr>
        <w:t xml:space="preserve"> wymienione w uchwale Prezydium </w:t>
      </w:r>
      <w:proofErr w:type="spellStart"/>
      <w:r w:rsidRPr="004C3775">
        <w:rPr>
          <w:b/>
          <w:i w:val="0"/>
        </w:rPr>
        <w:t>PKA</w:t>
      </w:r>
      <w:proofErr w:type="spellEnd"/>
      <w:r w:rsidRPr="004C3775">
        <w:rPr>
          <w:b/>
          <w:i w:val="0"/>
        </w:rPr>
        <w:t xml:space="preserve"> w sprawie oceny programowej na kierunku studiów, która poprzedziła bieżącą ocenę (</w:t>
      </w:r>
      <w:r w:rsidRPr="00612548">
        <w:rPr>
          <w:b/>
        </w:rPr>
        <w:t>jeżeli dotyczy</w:t>
      </w:r>
      <w:r w:rsidRPr="004C3775">
        <w:rPr>
          <w:b/>
          <w:i w:val="0"/>
        </w:rPr>
        <w:t>)</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2816"/>
        <w:gridCol w:w="5789"/>
      </w:tblGrid>
      <w:tr w:rsidR="00322EEF" w14:paraId="4FBAB24D" w14:textId="77777777" w:rsidTr="00E8516F">
        <w:tc>
          <w:tcPr>
            <w:tcW w:w="328" w:type="pct"/>
            <w:shd w:val="clear" w:color="auto" w:fill="auto"/>
            <w:vAlign w:val="center"/>
          </w:tcPr>
          <w:p w14:paraId="56561F83" w14:textId="77777777" w:rsidR="00322EEF" w:rsidRPr="00E7133D" w:rsidRDefault="00322EEF" w:rsidP="00E8516F">
            <w:pPr>
              <w:pStyle w:val="PKA-wyroznienia"/>
              <w:jc w:val="center"/>
              <w:rPr>
                <w:b w:val="0"/>
              </w:rPr>
            </w:pPr>
            <w:r w:rsidRPr="00E7133D">
              <w:rPr>
                <w:b w:val="0"/>
              </w:rPr>
              <w:lastRenderedPageBreak/>
              <w:t>Lp.</w:t>
            </w:r>
          </w:p>
        </w:tc>
        <w:tc>
          <w:tcPr>
            <w:tcW w:w="1529" w:type="pct"/>
            <w:shd w:val="clear" w:color="auto" w:fill="auto"/>
            <w:vAlign w:val="center"/>
          </w:tcPr>
          <w:p w14:paraId="4103BC55" w14:textId="77777777" w:rsidR="00322EEF" w:rsidRPr="00E7133D" w:rsidRDefault="00322EEF" w:rsidP="00E8516F">
            <w:pPr>
              <w:pStyle w:val="PKA-wyroznienia"/>
              <w:spacing w:before="0" w:after="0"/>
              <w:jc w:val="center"/>
              <w:rPr>
                <w:b w:val="0"/>
              </w:rPr>
            </w:pPr>
            <w:r w:rsidRPr="00E7133D">
              <w:rPr>
                <w:b w:val="0"/>
              </w:rPr>
              <w:t xml:space="preserve">Zalecenia dotyczące kryterium </w:t>
            </w:r>
            <w:r>
              <w:rPr>
                <w:b w:val="0"/>
              </w:rPr>
              <w:t>9</w:t>
            </w:r>
            <w:r w:rsidRPr="00E7133D">
              <w:rPr>
                <w:b w:val="0"/>
              </w:rPr>
              <w:t xml:space="preserve"> wymienione we wskazanej wyżej uchwale Prezydium </w:t>
            </w:r>
            <w:proofErr w:type="spellStart"/>
            <w:r w:rsidRPr="00E7133D">
              <w:rPr>
                <w:b w:val="0"/>
              </w:rPr>
              <w:t>PKA</w:t>
            </w:r>
            <w:proofErr w:type="spellEnd"/>
          </w:p>
        </w:tc>
        <w:tc>
          <w:tcPr>
            <w:tcW w:w="3143" w:type="pct"/>
            <w:shd w:val="clear" w:color="auto" w:fill="auto"/>
            <w:vAlign w:val="center"/>
          </w:tcPr>
          <w:p w14:paraId="475CD741" w14:textId="77777777" w:rsidR="00322EEF" w:rsidRPr="00E7133D" w:rsidRDefault="00322EEF" w:rsidP="00E8516F">
            <w:pPr>
              <w:pStyle w:val="PKA-wyroznienia"/>
              <w:spacing w:before="0" w:after="0"/>
              <w:jc w:val="center"/>
              <w:rPr>
                <w:b w:val="0"/>
              </w:rPr>
            </w:pPr>
            <w:r w:rsidRPr="00FB2583">
              <w:rPr>
                <w:b w:val="0"/>
              </w:rPr>
              <w:t xml:space="preserve">Opis realizacji zalecenia oraz działań zapobiegawczych podjętych przez </w:t>
            </w:r>
            <w:r>
              <w:rPr>
                <w:b w:val="0"/>
              </w:rPr>
              <w:t>u</w:t>
            </w:r>
            <w:r w:rsidRPr="00FB2583">
              <w:rPr>
                <w:b w:val="0"/>
              </w:rPr>
              <w:t>czelnię w celu usunięcia błędów i</w:t>
            </w:r>
            <w:r>
              <w:rPr>
                <w:b w:val="0"/>
              </w:rPr>
              <w:t> </w:t>
            </w:r>
            <w:r w:rsidRPr="00FB2583">
              <w:rPr>
                <w:b w:val="0"/>
              </w:rPr>
              <w:t>niezgodności sformułowanych w zaleceniu o charakterze naprawczym</w:t>
            </w:r>
          </w:p>
        </w:tc>
      </w:tr>
      <w:tr w:rsidR="00322EEF" w14:paraId="30CAFCAA" w14:textId="77777777" w:rsidTr="00E8516F">
        <w:tc>
          <w:tcPr>
            <w:tcW w:w="328" w:type="pct"/>
            <w:shd w:val="clear" w:color="auto" w:fill="auto"/>
          </w:tcPr>
          <w:p w14:paraId="48571E12" w14:textId="77777777" w:rsidR="00322EEF" w:rsidRPr="00E7133D" w:rsidRDefault="00322EEF" w:rsidP="00E8516F">
            <w:pPr>
              <w:pStyle w:val="PKA-wyroznienia"/>
              <w:rPr>
                <w:b w:val="0"/>
              </w:rPr>
            </w:pPr>
            <w:r w:rsidRPr="00E7133D">
              <w:rPr>
                <w:b w:val="0"/>
              </w:rPr>
              <w:t>1.</w:t>
            </w:r>
          </w:p>
        </w:tc>
        <w:tc>
          <w:tcPr>
            <w:tcW w:w="1529" w:type="pct"/>
            <w:shd w:val="clear" w:color="auto" w:fill="auto"/>
          </w:tcPr>
          <w:p w14:paraId="51297A2B" w14:textId="77777777" w:rsidR="00322EEF" w:rsidRDefault="00322EEF" w:rsidP="00E8516F">
            <w:pPr>
              <w:pStyle w:val="PKA-wyroznienia"/>
            </w:pPr>
            <w:r>
              <w:t>Brak</w:t>
            </w:r>
          </w:p>
        </w:tc>
        <w:tc>
          <w:tcPr>
            <w:tcW w:w="3143" w:type="pct"/>
            <w:shd w:val="clear" w:color="auto" w:fill="auto"/>
          </w:tcPr>
          <w:p w14:paraId="3F40B776" w14:textId="77777777" w:rsidR="00322EEF" w:rsidRDefault="00322EEF" w:rsidP="00E8516F">
            <w:pPr>
              <w:pStyle w:val="PKA-wyroznienia"/>
            </w:pPr>
            <w:r>
              <w:t>-</w:t>
            </w:r>
          </w:p>
        </w:tc>
      </w:tr>
    </w:tbl>
    <w:p w14:paraId="764BD494" w14:textId="77777777" w:rsidR="00322EEF" w:rsidRPr="00B857CE" w:rsidRDefault="00322EEF" w:rsidP="00322EEF">
      <w:pPr>
        <w:pStyle w:val="Nagwek2"/>
      </w:pPr>
      <w:bookmarkStart w:id="61" w:name="_Toc616626"/>
      <w:bookmarkStart w:id="62" w:name="_Toc623896"/>
      <w:bookmarkStart w:id="63" w:name="_Toc624217"/>
      <w:bookmarkStart w:id="64" w:name="_Toc114027044"/>
      <w:r w:rsidRPr="00B857CE">
        <w:t>Kryterium 10. Polityka jakości, projektowanie, zatwierdzanie, monitorowanie, przegląd i doskonalenie programu studiów</w:t>
      </w:r>
      <w:bookmarkEnd w:id="61"/>
      <w:bookmarkEnd w:id="62"/>
      <w:bookmarkEnd w:id="63"/>
      <w:bookmarkEnd w:id="64"/>
    </w:p>
    <w:p w14:paraId="56273544" w14:textId="77777777" w:rsidR="00322EEF" w:rsidRPr="00A97ACF" w:rsidRDefault="00322EEF" w:rsidP="00322EEF">
      <w:pPr>
        <w:shd w:val="clear" w:color="auto" w:fill="FFFFFF"/>
        <w:rPr>
          <w:rFonts w:eastAsia="Calibri" w:cs="Calibri"/>
        </w:rPr>
      </w:pPr>
      <w:r w:rsidRPr="00B30769">
        <w:rPr>
          <w:rFonts w:eastAsia="Calibri" w:cs="Calibri"/>
        </w:rPr>
        <w:t xml:space="preserve">Zgodnie ze Statutem </w:t>
      </w:r>
      <w:proofErr w:type="spellStart"/>
      <w:r w:rsidRPr="00B30769">
        <w:rPr>
          <w:rFonts w:eastAsia="Calibri" w:cs="Calibri"/>
        </w:rPr>
        <w:t>UPH</w:t>
      </w:r>
      <w:proofErr w:type="spellEnd"/>
      <w:r w:rsidRPr="00B30769">
        <w:rPr>
          <w:rFonts w:eastAsia="Calibri" w:cs="Calibri"/>
        </w:rPr>
        <w:t xml:space="preserve"> oraz Regulaminem organizacyjnym </w:t>
      </w:r>
      <w:proofErr w:type="spellStart"/>
      <w:r w:rsidRPr="00B30769">
        <w:rPr>
          <w:rFonts w:eastAsia="Calibri" w:cs="Calibri"/>
        </w:rPr>
        <w:t>UPH</w:t>
      </w:r>
      <w:proofErr w:type="spellEnd"/>
      <w:r w:rsidRPr="00B30769">
        <w:rPr>
          <w:rFonts w:eastAsia="Calibri" w:cs="Calibri"/>
        </w:rPr>
        <w:t xml:space="preserve"> nadzór merytoryczny, organizacyjny i administracyjny nad kierunkiem studiów sprawuje Dziekan Wydziału, który m.in. kieruje działalnością dydaktyczną i organizacyjną prowadzoną przez jednostki organizacyjne Wydziału oraz zapewnia prawidłową organizację toku studiów i procesu kształcenia, w tym wnioskuje o utworzenie kierunku studiów lub specjalności na kierunku studiów.</w:t>
      </w:r>
      <w:r>
        <w:rPr>
          <w:rFonts w:eastAsia="Calibri" w:cs="Calibri"/>
        </w:rPr>
        <w:t xml:space="preserve"> Kierunek Logistyka</w:t>
      </w:r>
      <w:r w:rsidRPr="00B30769">
        <w:rPr>
          <w:rFonts w:eastAsia="Calibri" w:cs="Calibri"/>
        </w:rPr>
        <w:t xml:space="preserve"> prowadzony jest na Wydziale Nauk Społecznych w I</w:t>
      </w:r>
      <w:r>
        <w:rPr>
          <w:rFonts w:eastAsia="Calibri" w:cs="Calibri"/>
        </w:rPr>
        <w:t>nstytucie Nauk o Zarządzaniu i Jakości</w:t>
      </w:r>
      <w:r w:rsidRPr="00B30769">
        <w:rPr>
          <w:rFonts w:eastAsia="Calibri" w:cs="Calibri"/>
        </w:rPr>
        <w:t>, którego Dyrektor sprawuje bezpośredni nadzór nad realizacją procesu dydaktyczn</w:t>
      </w:r>
      <w:r>
        <w:rPr>
          <w:rFonts w:eastAsia="Calibri" w:cs="Calibri"/>
        </w:rPr>
        <w:t>ego i odpowiada za opracowanie</w:t>
      </w:r>
      <w:r w:rsidRPr="00B30769">
        <w:rPr>
          <w:rFonts w:eastAsia="Calibri" w:cs="Calibri"/>
        </w:rPr>
        <w:t xml:space="preserve"> i realizację programu studiów. Ważną rolę w projektowaniu i doskonaleniu programu pełni zespół ds. programów studiów, w skład którego wchodzą koordynatorzy kierunków studiów I </w:t>
      </w:r>
      <w:proofErr w:type="spellStart"/>
      <w:r w:rsidRPr="00B30769">
        <w:rPr>
          <w:rFonts w:eastAsia="Calibri" w:cs="Calibri"/>
        </w:rPr>
        <w:t>i</w:t>
      </w:r>
      <w:proofErr w:type="spellEnd"/>
      <w:r w:rsidRPr="00B30769">
        <w:rPr>
          <w:rFonts w:eastAsia="Calibri" w:cs="Calibri"/>
        </w:rPr>
        <w:t xml:space="preserve"> II stopnia. Za opiniowanie projektów programów studiów na poziomie Wydziału odpowiada wydziałowy zespół ds. jakości kształcenia, natomiast na poziomie uczelni senacka komisja ds. jakości kształcenia. </w:t>
      </w:r>
    </w:p>
    <w:p w14:paraId="39334327" w14:textId="77777777" w:rsidR="00322EEF" w:rsidRPr="00A97ACF" w:rsidRDefault="00322EEF" w:rsidP="00322EEF">
      <w:pPr>
        <w:pStyle w:val="Tekstkomentarza"/>
        <w:rPr>
          <w:rFonts w:eastAsia="Calibri" w:cs="Calibri"/>
        </w:rPr>
      </w:pPr>
      <w:r w:rsidRPr="007A6AAD">
        <w:rPr>
          <w:rFonts w:eastAsia="Calibri" w:cs="Calibri"/>
        </w:rPr>
        <w:t xml:space="preserve">Zasady projektowania, dokonywania zmian i zatwierdzania programu </w:t>
      </w:r>
      <w:r>
        <w:rPr>
          <w:rFonts w:eastAsia="Calibri" w:cs="Calibri"/>
        </w:rPr>
        <w:t xml:space="preserve">studiów określa Zarządzenie Nr 16/2019 Rektora </w:t>
      </w:r>
      <w:proofErr w:type="spellStart"/>
      <w:r>
        <w:rPr>
          <w:rFonts w:eastAsia="Calibri" w:cs="Calibri"/>
        </w:rPr>
        <w:t>UPH</w:t>
      </w:r>
      <w:proofErr w:type="spellEnd"/>
      <w:r>
        <w:rPr>
          <w:rFonts w:eastAsia="Calibri" w:cs="Calibri"/>
        </w:rPr>
        <w:t xml:space="preserve"> z 14 marca 2019</w:t>
      </w:r>
      <w:r w:rsidRPr="007A6AAD">
        <w:rPr>
          <w:rFonts w:eastAsia="Calibri" w:cs="Calibri"/>
        </w:rPr>
        <w:t xml:space="preserve"> r. Zgodnie ze Statutem </w:t>
      </w:r>
      <w:proofErr w:type="spellStart"/>
      <w:r w:rsidRPr="007A6AAD">
        <w:rPr>
          <w:rFonts w:eastAsia="Calibri" w:cs="Calibri"/>
        </w:rPr>
        <w:t>UPH</w:t>
      </w:r>
      <w:proofErr w:type="spellEnd"/>
      <w:r w:rsidRPr="007A6AAD">
        <w:rPr>
          <w:rFonts w:eastAsia="Calibri" w:cs="Calibri"/>
        </w:rPr>
        <w:t xml:space="preserve"> w projek</w:t>
      </w:r>
      <w:r>
        <w:rPr>
          <w:rFonts w:eastAsia="Calibri" w:cs="Calibri"/>
        </w:rPr>
        <w:t>towaniu programu studiów kluczową</w:t>
      </w:r>
      <w:r w:rsidRPr="007A6AAD">
        <w:rPr>
          <w:rFonts w:eastAsia="Calibri" w:cs="Calibri"/>
        </w:rPr>
        <w:t xml:space="preserve"> rolę odgrywa </w:t>
      </w:r>
      <w:r>
        <w:rPr>
          <w:rFonts w:eastAsia="Calibri" w:cs="Calibri"/>
        </w:rPr>
        <w:t xml:space="preserve">instytutowy </w:t>
      </w:r>
      <w:r w:rsidRPr="00D06B9B">
        <w:rPr>
          <w:rFonts w:eastAsia="Calibri" w:cs="Calibri"/>
        </w:rPr>
        <w:t>zespół ds. programów studiów,</w:t>
      </w:r>
      <w:r w:rsidRPr="00BC5FFE">
        <w:rPr>
          <w:rFonts w:eastAsia="Calibri" w:cs="Calibri"/>
          <w:color w:val="FF0000"/>
        </w:rPr>
        <w:t xml:space="preserve"> </w:t>
      </w:r>
      <w:r>
        <w:rPr>
          <w:rFonts w:eastAsia="Calibri" w:cs="Calibri"/>
        </w:rPr>
        <w:t>w skład którego</w:t>
      </w:r>
      <w:r w:rsidRPr="007A6AAD">
        <w:rPr>
          <w:rFonts w:eastAsia="Calibri" w:cs="Calibri"/>
        </w:rPr>
        <w:t xml:space="preserve"> wchodzą m.in. koordynatorzy kierunków. Procedura zatwierdzania programu studiów przez Senat Uczelni uruchamiana jest na wniosek Dziekana, który po zasięgnięciu opinii wydziałowego zespołu ds. jakości kształcenia, przekazuje projekt programu Prorektorowi ds. studiów.</w:t>
      </w:r>
    </w:p>
    <w:p w14:paraId="7EA3F3A6" w14:textId="77777777" w:rsidR="00322EEF" w:rsidRPr="00702687" w:rsidRDefault="00322EEF" w:rsidP="00322EEF">
      <w:pPr>
        <w:rPr>
          <w:rFonts w:cs="Calibri"/>
        </w:rPr>
      </w:pPr>
      <w:r w:rsidRPr="00702687">
        <w:rPr>
          <w:rFonts w:eastAsia="Calibri" w:cs="Calibri"/>
        </w:rPr>
        <w:t>Zasady okresowego przeglądu programów studiów okreś</w:t>
      </w:r>
      <w:r>
        <w:rPr>
          <w:rFonts w:eastAsia="Calibri" w:cs="Calibri"/>
        </w:rPr>
        <w:t xml:space="preserve">la Zarządzenie Rektora </w:t>
      </w:r>
      <w:proofErr w:type="spellStart"/>
      <w:r>
        <w:rPr>
          <w:rFonts w:eastAsia="Calibri" w:cs="Calibri"/>
        </w:rPr>
        <w:t>UPH</w:t>
      </w:r>
      <w:proofErr w:type="spellEnd"/>
      <w:r>
        <w:rPr>
          <w:rFonts w:eastAsia="Calibri" w:cs="Calibri"/>
        </w:rPr>
        <w:t xml:space="preserve"> Nr 76/2021 z dnia 28 maja 2021</w:t>
      </w:r>
      <w:r w:rsidRPr="00702687">
        <w:rPr>
          <w:rFonts w:eastAsia="Calibri" w:cs="Calibri"/>
        </w:rPr>
        <w:t xml:space="preserve"> r. w sprawie ustalenia zasad monitorowania i weryfikacji osiągania zamierzonych efektów </w:t>
      </w:r>
      <w:r>
        <w:rPr>
          <w:rFonts w:eastAsia="Calibri" w:cs="Calibri"/>
        </w:rPr>
        <w:t>uczenia się</w:t>
      </w:r>
      <w:r w:rsidRPr="00702687">
        <w:rPr>
          <w:rFonts w:eastAsia="Calibri" w:cs="Calibri"/>
        </w:rPr>
        <w:t xml:space="preserve">. Zgodnie z Zarządzeniem, po zakończeniu każdego semestru studiów, na podstawie raportów koordynatorów przedmiotów/modułów przeprowadzana jest weryfikacja efektów przyjętych dla każdego modułu/przedmiotu ujętego w programie studiów. Zarządzenie obliguje również instytutowe zespoły ds. programów studiów do prowadzenia </w:t>
      </w:r>
      <w:r w:rsidRPr="00702687">
        <w:rPr>
          <w:rFonts w:cs="Calibri"/>
        </w:rPr>
        <w:t>analizy i oceny prac zaliczeniowych, projektowych i egzaminacyjnych oraz do oceny wybranych sylabusów przedmiotowych przed uruchomieniem każdego roku akademickiego. Okresowe przeglądy programów studiów na ocenianym kierunku uwzględniają ponadto informacje</w:t>
      </w:r>
      <w:r>
        <w:rPr>
          <w:rFonts w:cs="Calibri"/>
        </w:rPr>
        <w:t xml:space="preserve"> i opinie</w:t>
      </w:r>
      <w:r w:rsidRPr="00702687">
        <w:rPr>
          <w:rFonts w:cs="Calibri"/>
        </w:rPr>
        <w:t xml:space="preserve"> pochodzące od pracodawców (w tym przede wszystkim od </w:t>
      </w:r>
      <w:r>
        <w:rPr>
          <w:rFonts w:cs="Calibri"/>
        </w:rPr>
        <w:t xml:space="preserve">podmiotów wchodzących w skład Wydziałowej Rady Pracodawców oraz </w:t>
      </w:r>
      <w:r w:rsidRPr="00702687">
        <w:rPr>
          <w:rFonts w:cs="Calibri"/>
        </w:rPr>
        <w:t xml:space="preserve">podmiotów, w których studenci odbywają praktykę zawodową), wyniki badań losów zawodowych absolwentów prowadzonych przez uniwersyteckie Biuro Karier oraz wyniki wydziałowych badań ankietowych przeprowadzanych bezpośrednio po złożeniu egzaminu dyplomowego. </w:t>
      </w:r>
    </w:p>
    <w:p w14:paraId="72C72841" w14:textId="77777777" w:rsidR="00322EEF" w:rsidRPr="00A97ACF" w:rsidRDefault="00322EEF" w:rsidP="00322EEF">
      <w:pPr>
        <w:pStyle w:val="Tekstkomentarza"/>
        <w:rPr>
          <w:rFonts w:cs="Calibri"/>
          <w:bCs/>
        </w:rPr>
      </w:pPr>
      <w:r w:rsidRPr="007A6AAD">
        <w:rPr>
          <w:rFonts w:eastAsia="Calibri" w:cs="Calibri"/>
        </w:rPr>
        <w:t xml:space="preserve">Ocena stopnia osiągnięcia efektów uczenia się przez studentów kierunku </w:t>
      </w:r>
      <w:r>
        <w:rPr>
          <w:rFonts w:eastAsia="Calibri" w:cs="Calibri"/>
        </w:rPr>
        <w:t>Logistyka</w:t>
      </w:r>
      <w:r w:rsidRPr="007A6AAD">
        <w:rPr>
          <w:rFonts w:eastAsia="Calibri" w:cs="Calibri"/>
        </w:rPr>
        <w:t xml:space="preserve"> dokonywana jest na podstawie raportów koordynatorów modułów/przedmiotów składanych po zakończeniu każdego semestru studiów (zgodnie </w:t>
      </w:r>
      <w:r>
        <w:rPr>
          <w:rFonts w:eastAsia="Calibri" w:cs="Calibri"/>
        </w:rPr>
        <w:t xml:space="preserve">z Zarządzeniem Rektora </w:t>
      </w:r>
      <w:proofErr w:type="spellStart"/>
      <w:r>
        <w:rPr>
          <w:rFonts w:eastAsia="Calibri" w:cs="Calibri"/>
        </w:rPr>
        <w:t>UPH</w:t>
      </w:r>
      <w:proofErr w:type="spellEnd"/>
      <w:r>
        <w:rPr>
          <w:rFonts w:eastAsia="Calibri" w:cs="Calibri"/>
        </w:rPr>
        <w:t xml:space="preserve"> Nr 76/2021</w:t>
      </w:r>
      <w:r w:rsidRPr="007A6AAD">
        <w:rPr>
          <w:rFonts w:eastAsia="Calibri" w:cs="Calibri"/>
        </w:rPr>
        <w:t>). W raportach koordynatorzy potwierdzają osiągnięcie założonych efektów lub wskazują te, które nie zostały osiągnięte. W sytuacji, gdy przyjęte dla modułu efekty osiągnięte zostały z trudnością (</w:t>
      </w:r>
      <w:r w:rsidRPr="007A6AAD">
        <w:rPr>
          <w:rFonts w:cs="Calibri"/>
        </w:rPr>
        <w:t>na trudności wskazuje rozkład ocen końcowych, w kt</w:t>
      </w:r>
      <w:r>
        <w:rPr>
          <w:rFonts w:cs="Calibri"/>
        </w:rPr>
        <w:t xml:space="preserve">órym powyżej 50% ogółu </w:t>
      </w:r>
      <w:r w:rsidRPr="007A6AAD">
        <w:rPr>
          <w:rFonts w:cs="Calibri"/>
        </w:rPr>
        <w:t>łącznie</w:t>
      </w:r>
      <w:r>
        <w:rPr>
          <w:rFonts w:cs="Calibri"/>
        </w:rPr>
        <w:t xml:space="preserve"> stanowią</w:t>
      </w:r>
      <w:r w:rsidRPr="007A6AAD">
        <w:rPr>
          <w:rFonts w:cs="Calibri"/>
        </w:rPr>
        <w:t xml:space="preserve"> oceny dostateczne i niedostateczne) koordynator zobowiązany jest wskazać propozycje zmian w zakresie ich osiągania (np. zmiany e</w:t>
      </w:r>
      <w:r w:rsidRPr="007A6AAD">
        <w:rPr>
          <w:rFonts w:eastAsia="Calibri" w:cs="Calibri"/>
        </w:rPr>
        <w:t xml:space="preserve">fektów, metod dydaktycznych, treści programowych, sposobów weryfikacji stopnia osiągania efektów, zmiany nakładów samodzielnej pracy studenta). Wskazane w raportach koordynatorów zmiany podlegają ocenie instytutowego zespołu ds. programów studiów. Po zapoznaniu się z oceną zespołu, Dyrektor </w:t>
      </w:r>
      <w:r w:rsidRPr="007A6AAD">
        <w:rPr>
          <w:rFonts w:eastAsia="Calibri" w:cs="Calibri"/>
        </w:rPr>
        <w:lastRenderedPageBreak/>
        <w:t xml:space="preserve">Instytutu sporządza raport z osiągnięcia przyjętych dla kierunku efektów, który przekazuje wydziałowemu zespołowi ds. jakości kształcenia. </w:t>
      </w:r>
      <w:r w:rsidRPr="007A6AAD">
        <w:rPr>
          <w:rFonts w:cs="Calibri"/>
          <w:bCs/>
        </w:rPr>
        <w:t>Przydatność przyjętych efektów uczenia się z punktu widzenia rynku pracy weryfikowana jest poprzez systematyczne opiniowanie programów studiów przez potencjalnych pracodawców, natomiast ich przydatność w dalszej edukacji absolwentów – na podstawie wyników badań losów zawodowych absolwentów. Wyniki oceny stopnia osiągania zakładanych dla kierunku efektów uczenia się uwzględniane są w procesie doskonalenia programu studiów</w:t>
      </w:r>
      <w:r>
        <w:rPr>
          <w:rFonts w:cs="Calibri"/>
          <w:bCs/>
        </w:rPr>
        <w:t>.</w:t>
      </w:r>
    </w:p>
    <w:p w14:paraId="5D6036AE" w14:textId="77777777" w:rsidR="00322EEF" w:rsidRPr="00A97ACF" w:rsidRDefault="00322EEF" w:rsidP="00322EEF">
      <w:pPr>
        <w:rPr>
          <w:rFonts w:cs="Calibri"/>
        </w:rPr>
      </w:pPr>
      <w:r w:rsidRPr="0011747C">
        <w:rPr>
          <w:rFonts w:eastAsia="Calibri" w:cs="Calibri"/>
        </w:rPr>
        <w:t>Doskonalenie programu studiów i sposobu jego realizacji odbywa się z uwzględnieniem opinii wszystkich grup interesariuszy wewnętrznych i zewnętrznych. Uwzględniane są propozycje koordynatorów modułów/przedmiotów wskazane w raportach z weryfikacji i stopnia osiągnięcia przyjętych dla modułu/przedmiotu efektów uczenia się. Prowadzący na kierunku studiów nauczyciele akademiccy wprowadzają do realizowanych przez siebie przedmiotów treści bezpośrednio powiązane z prowadzoną przez nich działalnością naukową. Propozycje doskonalenia programów zgłaszane są również przez studentów, w tym przede wszystkim za pośre</w:t>
      </w:r>
      <w:r>
        <w:rPr>
          <w:rFonts w:eastAsia="Calibri" w:cs="Calibri"/>
        </w:rPr>
        <w:t xml:space="preserve">dnictwem opiekunów lat i </w:t>
      </w:r>
      <w:r w:rsidRPr="0011747C">
        <w:rPr>
          <w:rFonts w:eastAsia="Calibri" w:cs="Calibri"/>
        </w:rPr>
        <w:t xml:space="preserve">nauczycieli akademickich. Znaczącą rolę w doskonaleniu realizacji programu mają wyniki studenckich badań ankietowych w zakresie jakości prowadzonych zajęć dydaktycznych (realizowane poprzez system </w:t>
      </w:r>
      <w:proofErr w:type="spellStart"/>
      <w:r w:rsidRPr="0011747C">
        <w:rPr>
          <w:rFonts w:eastAsia="Calibri" w:cs="Calibri"/>
        </w:rPr>
        <w:t>USOSweb</w:t>
      </w:r>
      <w:proofErr w:type="spellEnd"/>
      <w:r w:rsidRPr="0011747C">
        <w:rPr>
          <w:rFonts w:eastAsia="Calibri" w:cs="Calibri"/>
        </w:rPr>
        <w:t>) i wyniki badań jakości obsługi administracyjnej. Wpływ przedstawicieli rynku pracy na doskonalenie programów odbywa się poprzez opiniowanie programów studiów oraz dyskusje podejmowane w trakcie organizowanych z udziałem interesariuszy zewnętrznych</w:t>
      </w:r>
      <w:r>
        <w:rPr>
          <w:rFonts w:eastAsia="Calibri" w:cs="Calibri"/>
        </w:rPr>
        <w:t xml:space="preserve"> spotkań,</w:t>
      </w:r>
      <w:r w:rsidRPr="0011747C">
        <w:rPr>
          <w:rFonts w:eastAsia="Calibri" w:cs="Calibri"/>
        </w:rPr>
        <w:t xml:space="preserve"> konferencji i seminariów. </w:t>
      </w:r>
      <w:r w:rsidRPr="0011747C">
        <w:rPr>
          <w:rFonts w:cs="Calibri"/>
        </w:rPr>
        <w:t xml:space="preserve">Pracodawcy organizujący praktykę zawodową formułują swoje uwagi w </w:t>
      </w:r>
      <w:r>
        <w:rPr>
          <w:rFonts w:cs="Calibri"/>
        </w:rPr>
        <w:t xml:space="preserve">dzienniku praktyk </w:t>
      </w:r>
      <w:r w:rsidRPr="006338DC">
        <w:rPr>
          <w:rFonts w:asciiTheme="minorHAnsi" w:hAnsiTheme="minorHAnsi" w:cstheme="minorHAnsi"/>
        </w:rPr>
        <w:t>w opinii o przebiegu praktyki zawodowej oraz w ocenie stopnia osiągnięcia zakładanych dla</w:t>
      </w:r>
      <w:r>
        <w:rPr>
          <w:rFonts w:cs="Calibri"/>
        </w:rPr>
        <w:t xml:space="preserve"> praktyk efektów uczenia się. </w:t>
      </w:r>
      <w:r w:rsidRPr="0011747C">
        <w:rPr>
          <w:rFonts w:cs="Calibri"/>
        </w:rPr>
        <w:t>Udział absolwentów w doskonaleniu programu studiów odbywa się poprzez uwzględnianie wyników badań losów zawodowych absolwentów prowadzonych przez uniwersyteckie Biuro Karier oraz wyników badań ankietowych przeprowadzanych bezpośrednio po złożeniu egzaminu dyplomowego.</w:t>
      </w:r>
    </w:p>
    <w:p w14:paraId="4F1E8ECC" w14:textId="77777777" w:rsidR="00322EEF" w:rsidRPr="006338DC" w:rsidRDefault="00322EEF" w:rsidP="00322EEF">
      <w:pPr>
        <w:rPr>
          <w:rFonts w:cs="Calibri"/>
        </w:rPr>
      </w:pPr>
      <w:r w:rsidRPr="006338DC">
        <w:rPr>
          <w:rFonts w:cs="Calibri"/>
        </w:rPr>
        <w:t>Brak ocen zewnętrznych ocenianego kierunku studiów.</w:t>
      </w:r>
    </w:p>
    <w:p w14:paraId="6258FCED" w14:textId="77777777" w:rsidR="00322EEF" w:rsidRPr="006338DC" w:rsidRDefault="00322EEF" w:rsidP="00322EEF">
      <w:pPr>
        <w:pStyle w:val="Tekstkomentarza"/>
        <w:spacing w:after="0"/>
      </w:pPr>
    </w:p>
    <w:p w14:paraId="0AEC019E" w14:textId="77777777" w:rsidR="00322EEF" w:rsidRPr="004C3775" w:rsidRDefault="00322EEF" w:rsidP="00322EEF">
      <w:pPr>
        <w:pStyle w:val="kryteria"/>
        <w:numPr>
          <w:ilvl w:val="0"/>
          <w:numId w:val="0"/>
        </w:numPr>
        <w:spacing w:after="0"/>
        <w:rPr>
          <w:b/>
          <w:i w:val="0"/>
        </w:rPr>
      </w:pPr>
      <w:r w:rsidRPr="004C3775">
        <w:rPr>
          <w:b/>
          <w:i w:val="0"/>
        </w:rPr>
        <w:t xml:space="preserve">Zalecenia dotyczące kryterium </w:t>
      </w:r>
      <w:r>
        <w:rPr>
          <w:b/>
          <w:i w:val="0"/>
        </w:rPr>
        <w:t>10</w:t>
      </w:r>
      <w:r w:rsidRPr="004C3775">
        <w:rPr>
          <w:b/>
          <w:i w:val="0"/>
        </w:rPr>
        <w:t xml:space="preserve"> wymienione w uchwale Prezydium </w:t>
      </w:r>
      <w:proofErr w:type="spellStart"/>
      <w:r w:rsidRPr="004C3775">
        <w:rPr>
          <w:b/>
          <w:i w:val="0"/>
        </w:rPr>
        <w:t>PKA</w:t>
      </w:r>
      <w:proofErr w:type="spellEnd"/>
      <w:r w:rsidRPr="004C3775">
        <w:rPr>
          <w:b/>
          <w:i w:val="0"/>
        </w:rPr>
        <w:t xml:space="preserve"> w sprawie oceny programowej na kierunku studiów, która poprzedziła bieżącą ocenę (</w:t>
      </w:r>
      <w:r w:rsidRPr="00612548">
        <w:rPr>
          <w:b/>
        </w:rPr>
        <w:t>jeżeli dotyczy</w:t>
      </w:r>
      <w:r w:rsidRPr="004C3775">
        <w:rPr>
          <w:b/>
          <w:i w:val="0"/>
        </w:rPr>
        <w:t>)</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816"/>
        <w:gridCol w:w="5645"/>
      </w:tblGrid>
      <w:tr w:rsidR="00322EEF" w14:paraId="5A97B43D" w14:textId="77777777" w:rsidTr="00E8516F">
        <w:tc>
          <w:tcPr>
            <w:tcW w:w="334" w:type="pct"/>
            <w:shd w:val="clear" w:color="auto" w:fill="auto"/>
            <w:vAlign w:val="center"/>
          </w:tcPr>
          <w:p w14:paraId="1B06C4FF" w14:textId="77777777" w:rsidR="00322EEF" w:rsidRPr="00E7133D" w:rsidRDefault="00322EEF" w:rsidP="00E8516F">
            <w:pPr>
              <w:pStyle w:val="PKA-wyroznienia"/>
              <w:spacing w:before="0" w:after="0"/>
              <w:jc w:val="center"/>
              <w:rPr>
                <w:b w:val="0"/>
              </w:rPr>
            </w:pPr>
            <w:r w:rsidRPr="00E7133D">
              <w:rPr>
                <w:b w:val="0"/>
              </w:rPr>
              <w:t>Lp.</w:t>
            </w:r>
          </w:p>
        </w:tc>
        <w:tc>
          <w:tcPr>
            <w:tcW w:w="1553" w:type="pct"/>
            <w:shd w:val="clear" w:color="auto" w:fill="auto"/>
            <w:vAlign w:val="center"/>
          </w:tcPr>
          <w:p w14:paraId="6DC01FC2" w14:textId="77777777" w:rsidR="00322EEF" w:rsidRPr="00E7133D" w:rsidRDefault="00322EEF" w:rsidP="00E8516F">
            <w:pPr>
              <w:pStyle w:val="PKA-wyroznienia"/>
              <w:spacing w:before="0" w:after="0"/>
              <w:jc w:val="center"/>
              <w:rPr>
                <w:b w:val="0"/>
              </w:rPr>
            </w:pPr>
            <w:r w:rsidRPr="00E7133D">
              <w:rPr>
                <w:b w:val="0"/>
              </w:rPr>
              <w:t xml:space="preserve">Zalecenia dotyczące kryterium </w:t>
            </w:r>
            <w:r>
              <w:rPr>
                <w:b w:val="0"/>
              </w:rPr>
              <w:t>10</w:t>
            </w:r>
            <w:r w:rsidRPr="00E7133D">
              <w:rPr>
                <w:b w:val="0"/>
              </w:rPr>
              <w:t xml:space="preserve"> wymienione we wskazanej wyżej uchwale Prezydium </w:t>
            </w:r>
            <w:proofErr w:type="spellStart"/>
            <w:r w:rsidRPr="00E7133D">
              <w:rPr>
                <w:b w:val="0"/>
              </w:rPr>
              <w:t>PKA</w:t>
            </w:r>
            <w:proofErr w:type="spellEnd"/>
          </w:p>
        </w:tc>
        <w:tc>
          <w:tcPr>
            <w:tcW w:w="3113" w:type="pct"/>
            <w:shd w:val="clear" w:color="auto" w:fill="auto"/>
            <w:vAlign w:val="center"/>
          </w:tcPr>
          <w:p w14:paraId="7E8F4D5C" w14:textId="77777777" w:rsidR="00322EEF" w:rsidRPr="00E7133D" w:rsidRDefault="00322EEF" w:rsidP="00E8516F">
            <w:pPr>
              <w:pStyle w:val="PKA-wyroznienia"/>
              <w:spacing w:before="0" w:after="0"/>
              <w:jc w:val="center"/>
              <w:rPr>
                <w:b w:val="0"/>
              </w:rPr>
            </w:pPr>
            <w:r w:rsidRPr="00FB2583">
              <w:rPr>
                <w:b w:val="0"/>
              </w:rPr>
              <w:t xml:space="preserve">Opis realizacji zalecenia oraz działań zapobiegawczych podjętych przez </w:t>
            </w:r>
            <w:r>
              <w:rPr>
                <w:b w:val="0"/>
              </w:rPr>
              <w:t>u</w:t>
            </w:r>
            <w:r w:rsidRPr="00FB2583">
              <w:rPr>
                <w:b w:val="0"/>
              </w:rPr>
              <w:t>czelnię w celu usunięcia błędów i</w:t>
            </w:r>
            <w:r>
              <w:rPr>
                <w:b w:val="0"/>
              </w:rPr>
              <w:t> </w:t>
            </w:r>
            <w:r w:rsidRPr="00FB2583">
              <w:rPr>
                <w:b w:val="0"/>
              </w:rPr>
              <w:t>niezgodności sformułowanych w zaleceniu o charakterze naprawczym</w:t>
            </w:r>
          </w:p>
        </w:tc>
      </w:tr>
      <w:tr w:rsidR="00322EEF" w14:paraId="54335CAD" w14:textId="77777777" w:rsidTr="00E8516F">
        <w:tc>
          <w:tcPr>
            <w:tcW w:w="334" w:type="pct"/>
            <w:shd w:val="clear" w:color="auto" w:fill="auto"/>
          </w:tcPr>
          <w:p w14:paraId="08EA5EB5" w14:textId="77777777" w:rsidR="00322EEF" w:rsidRPr="00E7133D" w:rsidRDefault="00322EEF" w:rsidP="00E8516F">
            <w:pPr>
              <w:pStyle w:val="PKA-wyroznienia"/>
              <w:spacing w:before="0" w:after="0"/>
              <w:rPr>
                <w:b w:val="0"/>
              </w:rPr>
            </w:pPr>
            <w:r w:rsidRPr="00E7133D">
              <w:rPr>
                <w:b w:val="0"/>
              </w:rPr>
              <w:t>1.</w:t>
            </w:r>
          </w:p>
        </w:tc>
        <w:tc>
          <w:tcPr>
            <w:tcW w:w="1553" w:type="pct"/>
            <w:shd w:val="clear" w:color="auto" w:fill="auto"/>
          </w:tcPr>
          <w:p w14:paraId="223FF15D" w14:textId="77777777" w:rsidR="00322EEF" w:rsidRPr="006338DC" w:rsidRDefault="00322EEF" w:rsidP="00E8516F">
            <w:pPr>
              <w:pStyle w:val="PKA-wyroznienia"/>
              <w:spacing w:before="0" w:after="0"/>
              <w:rPr>
                <w:b w:val="0"/>
              </w:rPr>
            </w:pPr>
            <w:r w:rsidRPr="006338DC">
              <w:rPr>
                <w:b w:val="0"/>
              </w:rPr>
              <w:t>brak</w:t>
            </w:r>
          </w:p>
        </w:tc>
        <w:tc>
          <w:tcPr>
            <w:tcW w:w="3113" w:type="pct"/>
            <w:shd w:val="clear" w:color="auto" w:fill="auto"/>
          </w:tcPr>
          <w:p w14:paraId="0A1B4BB0" w14:textId="77777777" w:rsidR="00322EEF" w:rsidRPr="006338DC" w:rsidRDefault="00322EEF" w:rsidP="00E8516F">
            <w:pPr>
              <w:pStyle w:val="PKA-wyroznienia"/>
              <w:spacing w:before="0" w:after="0"/>
              <w:jc w:val="center"/>
              <w:rPr>
                <w:b w:val="0"/>
              </w:rPr>
            </w:pPr>
            <w:r w:rsidRPr="006338DC">
              <w:rPr>
                <w:b w:val="0"/>
              </w:rPr>
              <w:t>-</w:t>
            </w:r>
          </w:p>
        </w:tc>
      </w:tr>
    </w:tbl>
    <w:p w14:paraId="51774C76" w14:textId="77777777" w:rsidR="00322EEF" w:rsidRPr="00B857CE" w:rsidRDefault="00322EEF" w:rsidP="00322EEF"/>
    <w:p w14:paraId="68BD2F1E" w14:textId="77777777" w:rsidR="00322EEF" w:rsidRPr="00B857CE" w:rsidRDefault="00322EEF" w:rsidP="00322EEF">
      <w:r w:rsidRPr="00B857CE">
        <w:br w:type="page"/>
      </w:r>
    </w:p>
    <w:p w14:paraId="3CC59373" w14:textId="77777777" w:rsidR="00322EEF" w:rsidRPr="00B857CE" w:rsidRDefault="00322EEF" w:rsidP="00322EEF">
      <w:pPr>
        <w:pStyle w:val="Nagwek1"/>
        <w:rPr>
          <w:color w:val="000000"/>
        </w:rPr>
      </w:pPr>
      <w:bookmarkStart w:id="65" w:name="_Toc469079450"/>
      <w:bookmarkStart w:id="66" w:name="_Toc616627"/>
      <w:bookmarkStart w:id="67" w:name="_Toc623897"/>
      <w:bookmarkStart w:id="68" w:name="_Toc624218"/>
      <w:bookmarkStart w:id="69" w:name="_Toc114027045"/>
      <w:r w:rsidRPr="00B857CE">
        <w:rPr>
          <w:color w:val="223C82"/>
        </w:rPr>
        <w:lastRenderedPageBreak/>
        <w:t xml:space="preserve">Część </w:t>
      </w:r>
      <w:bookmarkEnd w:id="65"/>
      <w:r w:rsidRPr="00B857CE">
        <w:rPr>
          <w:color w:val="223C82"/>
        </w:rPr>
        <w:t>II.</w:t>
      </w:r>
      <w:r w:rsidRPr="00B857CE">
        <w:t xml:space="preserve"> Perspektywy rozwoju kierunku studiów</w:t>
      </w:r>
      <w:bookmarkEnd w:id="66"/>
      <w:bookmarkEnd w:id="67"/>
      <w:bookmarkEnd w:id="68"/>
      <w:bookmarkEnd w:id="69"/>
    </w:p>
    <w:p w14:paraId="02B67ECB" w14:textId="77777777" w:rsidR="00322EEF" w:rsidRPr="00B857CE" w:rsidRDefault="00322EEF" w:rsidP="00322EEF">
      <w:pPr>
        <w:rPr>
          <w:i/>
        </w:rPr>
      </w:pPr>
      <w:r w:rsidRPr="00B857CE">
        <w:rPr>
          <w:i/>
        </w:rPr>
        <w:t xml:space="preserve">Analiza </w:t>
      </w:r>
      <w:proofErr w:type="spellStart"/>
      <w:r w:rsidRPr="00B857CE">
        <w:rPr>
          <w:i/>
        </w:rPr>
        <w:t>SWOT</w:t>
      </w:r>
      <w:proofErr w:type="spellEnd"/>
      <w:r w:rsidRPr="00B857CE">
        <w:rPr>
          <w:i/>
        </w:rPr>
        <w:t xml:space="preserve"> programu studiów na ocenianym kierunku i jego realizacji, z uwzględnieniem szczegółowych kryteriów oceny programowej</w:t>
      </w:r>
    </w:p>
    <w:p w14:paraId="2E2AE752" w14:textId="77777777" w:rsidR="00322EEF" w:rsidRPr="00B857CE" w:rsidRDefault="00322EEF" w:rsidP="00322EE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4213"/>
        <w:gridCol w:w="4216"/>
      </w:tblGrid>
      <w:tr w:rsidR="00322EEF" w:rsidRPr="00B857CE" w14:paraId="273BEC13" w14:textId="77777777" w:rsidTr="00E8516F">
        <w:tc>
          <w:tcPr>
            <w:tcW w:w="520" w:type="dxa"/>
            <w:tcBorders>
              <w:top w:val="nil"/>
              <w:left w:val="nil"/>
              <w:bottom w:val="single" w:sz="18" w:space="0" w:color="233D81"/>
            </w:tcBorders>
          </w:tcPr>
          <w:p w14:paraId="3EF909C3" w14:textId="77777777" w:rsidR="00322EEF" w:rsidRPr="00B857CE" w:rsidRDefault="00322EEF" w:rsidP="00E8516F"/>
        </w:tc>
        <w:tc>
          <w:tcPr>
            <w:tcW w:w="4384" w:type="dxa"/>
            <w:tcBorders>
              <w:top w:val="single" w:sz="18" w:space="0" w:color="233D81"/>
              <w:bottom w:val="single" w:sz="18" w:space="0" w:color="233D81"/>
              <w:right w:val="single" w:sz="18" w:space="0" w:color="233D81"/>
            </w:tcBorders>
          </w:tcPr>
          <w:p w14:paraId="72F84791" w14:textId="77777777" w:rsidR="00322EEF" w:rsidRPr="00B857CE" w:rsidRDefault="00322EEF" w:rsidP="00E8516F">
            <w:pPr>
              <w:rPr>
                <w:b/>
                <w:color w:val="233D81"/>
              </w:rPr>
            </w:pPr>
            <w:r w:rsidRPr="00B857CE">
              <w:rPr>
                <w:b/>
                <w:color w:val="233D81"/>
              </w:rPr>
              <w:t>POZYTYWNE</w:t>
            </w:r>
          </w:p>
        </w:tc>
        <w:tc>
          <w:tcPr>
            <w:tcW w:w="4384" w:type="dxa"/>
            <w:tcBorders>
              <w:top w:val="single" w:sz="18" w:space="0" w:color="233D81"/>
              <w:left w:val="single" w:sz="18" w:space="0" w:color="233D81"/>
              <w:bottom w:val="single" w:sz="18" w:space="0" w:color="233D81"/>
              <w:right w:val="single" w:sz="18" w:space="0" w:color="233D81"/>
            </w:tcBorders>
          </w:tcPr>
          <w:p w14:paraId="39DE7BB0" w14:textId="77777777" w:rsidR="00322EEF" w:rsidRPr="00B857CE" w:rsidRDefault="00322EEF" w:rsidP="00E8516F">
            <w:pPr>
              <w:rPr>
                <w:b/>
                <w:color w:val="233D81"/>
              </w:rPr>
            </w:pPr>
            <w:r w:rsidRPr="00B857CE">
              <w:rPr>
                <w:b/>
                <w:color w:val="233D81"/>
              </w:rPr>
              <w:t>NEGATYWNE</w:t>
            </w:r>
          </w:p>
        </w:tc>
      </w:tr>
      <w:tr w:rsidR="00322EEF" w:rsidRPr="00B857CE" w14:paraId="079B2A20" w14:textId="77777777" w:rsidTr="00E8516F">
        <w:trPr>
          <w:trHeight w:val="2552"/>
        </w:trPr>
        <w:tc>
          <w:tcPr>
            <w:tcW w:w="520" w:type="dxa"/>
            <w:tcBorders>
              <w:top w:val="single" w:sz="18" w:space="0" w:color="233D81"/>
              <w:left w:val="single" w:sz="18" w:space="0" w:color="233D81"/>
              <w:bottom w:val="single" w:sz="18" w:space="0" w:color="233D81"/>
              <w:right w:val="single" w:sz="18" w:space="0" w:color="233D81"/>
            </w:tcBorders>
            <w:textDirection w:val="btLr"/>
          </w:tcPr>
          <w:p w14:paraId="40DC6646" w14:textId="77777777" w:rsidR="00322EEF" w:rsidRPr="00B857CE" w:rsidRDefault="00322EEF" w:rsidP="00E8516F">
            <w:pPr>
              <w:jc w:val="center"/>
              <w:rPr>
                <w:b/>
                <w:color w:val="233D81"/>
              </w:rPr>
            </w:pPr>
            <w:r w:rsidRPr="00B857CE">
              <w:rPr>
                <w:b/>
                <w:color w:val="233D81"/>
              </w:rPr>
              <w:t>Czynniki wewnętrzne</w:t>
            </w:r>
          </w:p>
        </w:tc>
        <w:tc>
          <w:tcPr>
            <w:tcW w:w="4384" w:type="dxa"/>
            <w:tcBorders>
              <w:top w:val="single" w:sz="18" w:space="0" w:color="233D81"/>
              <w:left w:val="single" w:sz="18" w:space="0" w:color="233D81"/>
              <w:bottom w:val="single" w:sz="18" w:space="0" w:color="233D81"/>
              <w:right w:val="single" w:sz="18" w:space="0" w:color="233D81"/>
            </w:tcBorders>
            <w:vAlign w:val="center"/>
          </w:tcPr>
          <w:p w14:paraId="624C6F4F" w14:textId="77777777" w:rsidR="00322EEF" w:rsidRPr="000C16B1" w:rsidRDefault="00322EEF" w:rsidP="00E8516F">
            <w:pPr>
              <w:rPr>
                <w:rFonts w:asciiTheme="minorHAnsi" w:hAnsiTheme="minorHAnsi" w:cstheme="minorHAnsi"/>
                <w:b/>
                <w:color w:val="233D81"/>
                <w:szCs w:val="22"/>
              </w:rPr>
            </w:pPr>
            <w:r w:rsidRPr="000C16B1">
              <w:rPr>
                <w:rFonts w:asciiTheme="minorHAnsi" w:hAnsiTheme="minorHAnsi" w:cstheme="minorHAnsi"/>
                <w:b/>
                <w:color w:val="233D81"/>
                <w:szCs w:val="22"/>
              </w:rPr>
              <w:t>Mocne strony</w:t>
            </w:r>
          </w:p>
          <w:p w14:paraId="29570869" w14:textId="77777777" w:rsidR="00322EEF" w:rsidRPr="000C16B1" w:rsidRDefault="00322EEF" w:rsidP="00322EEF">
            <w:pPr>
              <w:pStyle w:val="Akapitzlist"/>
              <w:numPr>
                <w:ilvl w:val="2"/>
                <w:numId w:val="3"/>
              </w:numPr>
              <w:ind w:left="415" w:hanging="283"/>
              <w:jc w:val="left"/>
              <w:rPr>
                <w:rFonts w:asciiTheme="minorHAnsi" w:hAnsiTheme="minorHAnsi" w:cstheme="minorHAnsi"/>
              </w:rPr>
            </w:pPr>
            <w:r w:rsidRPr="000C16B1">
              <w:rPr>
                <w:rFonts w:asciiTheme="minorHAnsi" w:hAnsiTheme="minorHAnsi" w:cstheme="minorHAnsi"/>
              </w:rPr>
              <w:t xml:space="preserve">Potencjał naukowy i kompetencje kadry badawczo - dydaktycznej, bardzo duże doświadczenie w zakresie prowadzenia zajęć. </w:t>
            </w:r>
          </w:p>
          <w:p w14:paraId="0AEA6E67" w14:textId="77777777" w:rsidR="00322EEF" w:rsidRPr="000C16B1" w:rsidRDefault="00322EEF" w:rsidP="00322EEF">
            <w:pPr>
              <w:pStyle w:val="Akapitzlist"/>
              <w:numPr>
                <w:ilvl w:val="2"/>
                <w:numId w:val="3"/>
              </w:numPr>
              <w:ind w:left="415" w:hanging="283"/>
              <w:jc w:val="left"/>
              <w:rPr>
                <w:rFonts w:asciiTheme="minorHAnsi" w:hAnsiTheme="minorHAnsi" w:cstheme="minorHAnsi"/>
              </w:rPr>
            </w:pPr>
            <w:r w:rsidRPr="000C16B1">
              <w:rPr>
                <w:rFonts w:asciiTheme="minorHAnsi" w:hAnsiTheme="minorHAnsi" w:cstheme="minorHAnsi"/>
              </w:rPr>
              <w:t xml:space="preserve">Urozmaicony program kształcenia uwzględniający potrzeby otoczenia </w:t>
            </w:r>
            <w:proofErr w:type="spellStart"/>
            <w:r w:rsidRPr="000C16B1">
              <w:rPr>
                <w:rFonts w:asciiTheme="minorHAnsi" w:hAnsiTheme="minorHAnsi" w:cstheme="minorHAnsi"/>
              </w:rPr>
              <w:t>społeczno</w:t>
            </w:r>
            <w:proofErr w:type="spellEnd"/>
            <w:r w:rsidRPr="000C16B1">
              <w:rPr>
                <w:rFonts w:asciiTheme="minorHAnsi" w:hAnsiTheme="minorHAnsi" w:cstheme="minorHAnsi"/>
              </w:rPr>
              <w:t xml:space="preserve"> - gospodarczego.</w:t>
            </w:r>
          </w:p>
          <w:p w14:paraId="5E9A191E" w14:textId="77777777" w:rsidR="00322EEF" w:rsidRPr="000C16B1" w:rsidRDefault="00322EEF" w:rsidP="00322EEF">
            <w:pPr>
              <w:pStyle w:val="Akapitzlist"/>
              <w:numPr>
                <w:ilvl w:val="2"/>
                <w:numId w:val="3"/>
              </w:numPr>
              <w:ind w:left="415" w:hanging="283"/>
              <w:jc w:val="left"/>
              <w:rPr>
                <w:rFonts w:asciiTheme="minorHAnsi" w:hAnsiTheme="minorHAnsi" w:cstheme="minorHAnsi"/>
              </w:rPr>
            </w:pPr>
            <w:r w:rsidRPr="000C16B1">
              <w:rPr>
                <w:rFonts w:asciiTheme="minorHAnsi" w:hAnsiTheme="minorHAnsi" w:cstheme="minorHAnsi"/>
              </w:rPr>
              <w:t xml:space="preserve">Uzyskanie przez dyscyplinę nauki </w:t>
            </w:r>
            <w:r>
              <w:rPr>
                <w:rFonts w:asciiTheme="minorHAnsi" w:hAnsiTheme="minorHAnsi" w:cstheme="minorHAnsi"/>
              </w:rPr>
              <w:br/>
            </w:r>
            <w:r w:rsidRPr="000C16B1">
              <w:rPr>
                <w:rFonts w:asciiTheme="minorHAnsi" w:hAnsiTheme="minorHAnsi" w:cstheme="minorHAnsi"/>
              </w:rPr>
              <w:t xml:space="preserve">o zarządzaniu i jakości kategorii badawczej B+, co umożliwia doktoryzowanie i habilitowanie </w:t>
            </w:r>
            <w:r>
              <w:rPr>
                <w:rFonts w:asciiTheme="minorHAnsi" w:hAnsiTheme="minorHAnsi" w:cstheme="minorHAnsi"/>
              </w:rPr>
              <w:br/>
            </w:r>
            <w:r w:rsidRPr="000C16B1">
              <w:rPr>
                <w:rFonts w:asciiTheme="minorHAnsi" w:hAnsiTheme="minorHAnsi" w:cstheme="minorHAnsi"/>
              </w:rPr>
              <w:t>w dyscyplinie.</w:t>
            </w:r>
          </w:p>
          <w:p w14:paraId="58C27A79" w14:textId="77777777" w:rsidR="00322EEF" w:rsidRDefault="00322EEF" w:rsidP="00322EEF">
            <w:pPr>
              <w:pStyle w:val="Akapitzlist"/>
              <w:numPr>
                <w:ilvl w:val="2"/>
                <w:numId w:val="3"/>
              </w:numPr>
              <w:ind w:left="415" w:hanging="283"/>
              <w:jc w:val="left"/>
              <w:rPr>
                <w:rFonts w:asciiTheme="minorHAnsi" w:hAnsiTheme="minorHAnsi" w:cstheme="minorHAnsi"/>
              </w:rPr>
            </w:pPr>
            <w:r w:rsidRPr="000C16B1">
              <w:rPr>
                <w:rFonts w:asciiTheme="minorHAnsi" w:hAnsiTheme="minorHAnsi" w:cstheme="minorHAnsi"/>
              </w:rPr>
              <w:t xml:space="preserve">Wydawanie Zeszytów Naukowych </w:t>
            </w:r>
            <w:proofErr w:type="spellStart"/>
            <w:r w:rsidRPr="000C16B1">
              <w:rPr>
                <w:rFonts w:asciiTheme="minorHAnsi" w:hAnsiTheme="minorHAnsi" w:cstheme="minorHAnsi"/>
              </w:rPr>
              <w:t>UPH</w:t>
            </w:r>
            <w:proofErr w:type="spellEnd"/>
            <w:r w:rsidRPr="000C16B1">
              <w:rPr>
                <w:rFonts w:asciiTheme="minorHAnsi" w:hAnsiTheme="minorHAnsi" w:cstheme="minorHAnsi"/>
              </w:rPr>
              <w:t xml:space="preserve"> w Siedlcach seria: Administracja </w:t>
            </w:r>
            <w:r>
              <w:rPr>
                <w:rFonts w:asciiTheme="minorHAnsi" w:hAnsiTheme="minorHAnsi" w:cstheme="minorHAnsi"/>
              </w:rPr>
              <w:br/>
            </w:r>
            <w:r w:rsidRPr="000C16B1">
              <w:rPr>
                <w:rFonts w:asciiTheme="minorHAnsi" w:hAnsiTheme="minorHAnsi" w:cstheme="minorHAnsi"/>
              </w:rPr>
              <w:t>i Zarządzanie (40 pkt.), co tworzy dogodne warunki publikowania prac naukowych pracownikom i studentom.</w:t>
            </w:r>
          </w:p>
          <w:p w14:paraId="37E16759" w14:textId="77777777" w:rsidR="00322EEF" w:rsidRPr="000C16B1" w:rsidRDefault="00322EEF" w:rsidP="00322EEF">
            <w:pPr>
              <w:pStyle w:val="Akapitzlist"/>
              <w:numPr>
                <w:ilvl w:val="2"/>
                <w:numId w:val="3"/>
              </w:numPr>
              <w:ind w:left="415" w:hanging="283"/>
              <w:jc w:val="left"/>
              <w:rPr>
                <w:rFonts w:asciiTheme="minorHAnsi" w:hAnsiTheme="minorHAnsi" w:cstheme="minorHAnsi"/>
              </w:rPr>
            </w:pPr>
            <w:r w:rsidRPr="000C16B1">
              <w:rPr>
                <w:rFonts w:asciiTheme="minorHAnsi" w:hAnsiTheme="minorHAnsi" w:cstheme="minorHAnsi"/>
              </w:rPr>
              <w:t xml:space="preserve">Wysoka aktywność Koła Naukowego Logistyków przejawiająca się </w:t>
            </w:r>
            <w:r>
              <w:rPr>
                <w:rFonts w:asciiTheme="minorHAnsi" w:hAnsiTheme="minorHAnsi" w:cstheme="minorHAnsi"/>
              </w:rPr>
              <w:br/>
            </w:r>
            <w:r w:rsidRPr="000C16B1">
              <w:rPr>
                <w:rFonts w:asciiTheme="minorHAnsi" w:hAnsiTheme="minorHAnsi" w:cstheme="minorHAnsi"/>
              </w:rPr>
              <w:t xml:space="preserve">w organizowaniu konferencji </w:t>
            </w:r>
            <w:r>
              <w:rPr>
                <w:rFonts w:asciiTheme="minorHAnsi" w:hAnsiTheme="minorHAnsi" w:cstheme="minorHAnsi"/>
              </w:rPr>
              <w:br/>
            </w:r>
            <w:r w:rsidRPr="000C16B1">
              <w:rPr>
                <w:rFonts w:asciiTheme="minorHAnsi" w:hAnsiTheme="minorHAnsi" w:cstheme="minorHAnsi"/>
              </w:rPr>
              <w:t>i seminariów naukowych, publikowaniu prac i uczestnictwie w konferencjach organizowanych przez inne ośrodki naukowe.</w:t>
            </w:r>
          </w:p>
        </w:tc>
        <w:tc>
          <w:tcPr>
            <w:tcW w:w="4384" w:type="dxa"/>
            <w:tcBorders>
              <w:top w:val="single" w:sz="18" w:space="0" w:color="233D81"/>
              <w:left w:val="single" w:sz="18" w:space="0" w:color="233D81"/>
              <w:bottom w:val="single" w:sz="18" w:space="0" w:color="233D81"/>
              <w:right w:val="single" w:sz="18" w:space="0" w:color="233D81"/>
            </w:tcBorders>
            <w:vAlign w:val="center"/>
          </w:tcPr>
          <w:p w14:paraId="5D4690AE" w14:textId="77777777" w:rsidR="00322EEF" w:rsidRPr="000C16B1" w:rsidRDefault="00322EEF" w:rsidP="00E8516F">
            <w:pPr>
              <w:rPr>
                <w:rFonts w:asciiTheme="minorHAnsi" w:hAnsiTheme="minorHAnsi" w:cstheme="minorHAnsi"/>
                <w:b/>
                <w:color w:val="233D81"/>
                <w:szCs w:val="22"/>
              </w:rPr>
            </w:pPr>
            <w:r w:rsidRPr="000C16B1">
              <w:rPr>
                <w:rFonts w:asciiTheme="minorHAnsi" w:hAnsiTheme="minorHAnsi" w:cstheme="minorHAnsi"/>
                <w:b/>
                <w:color w:val="233D81"/>
                <w:szCs w:val="22"/>
              </w:rPr>
              <w:t>Słabe strony</w:t>
            </w:r>
          </w:p>
          <w:p w14:paraId="77294AC2" w14:textId="77777777" w:rsidR="00322EEF" w:rsidRPr="000C16B1" w:rsidRDefault="00322EEF" w:rsidP="00322EEF">
            <w:pPr>
              <w:pStyle w:val="Akapitzlist"/>
              <w:numPr>
                <w:ilvl w:val="0"/>
                <w:numId w:val="9"/>
              </w:numPr>
              <w:ind w:left="326" w:hanging="283"/>
              <w:jc w:val="left"/>
              <w:rPr>
                <w:rFonts w:asciiTheme="minorHAnsi" w:hAnsiTheme="minorHAnsi" w:cstheme="minorHAnsi"/>
              </w:rPr>
            </w:pPr>
            <w:r w:rsidRPr="000C16B1">
              <w:rPr>
                <w:rFonts w:asciiTheme="minorHAnsi" w:hAnsiTheme="minorHAnsi" w:cstheme="minorHAnsi"/>
              </w:rPr>
              <w:t>Zbyt powolny proces rozwoju</w:t>
            </w:r>
            <w:r>
              <w:rPr>
                <w:rFonts w:asciiTheme="minorHAnsi" w:hAnsiTheme="minorHAnsi" w:cstheme="minorHAnsi"/>
              </w:rPr>
              <w:t xml:space="preserve"> </w:t>
            </w:r>
            <w:r w:rsidRPr="000C16B1">
              <w:rPr>
                <w:rFonts w:asciiTheme="minorHAnsi" w:hAnsiTheme="minorHAnsi" w:cstheme="minorHAnsi"/>
              </w:rPr>
              <w:t>pracowników w zakresie uzyskiwania</w:t>
            </w:r>
            <w:r>
              <w:rPr>
                <w:rFonts w:asciiTheme="minorHAnsi" w:hAnsiTheme="minorHAnsi" w:cstheme="minorHAnsi"/>
              </w:rPr>
              <w:t xml:space="preserve"> </w:t>
            </w:r>
            <w:r w:rsidRPr="000C16B1">
              <w:rPr>
                <w:rFonts w:asciiTheme="minorHAnsi" w:hAnsiTheme="minorHAnsi" w:cstheme="minorHAnsi"/>
              </w:rPr>
              <w:t>stopni i tytułów naukowych.</w:t>
            </w:r>
          </w:p>
          <w:p w14:paraId="0625F5BB" w14:textId="77777777" w:rsidR="00322EEF" w:rsidRPr="000C16B1" w:rsidRDefault="00322EEF" w:rsidP="00322EEF">
            <w:pPr>
              <w:pStyle w:val="Akapitzlist"/>
              <w:numPr>
                <w:ilvl w:val="0"/>
                <w:numId w:val="9"/>
              </w:numPr>
              <w:ind w:left="326" w:hanging="283"/>
              <w:jc w:val="left"/>
              <w:rPr>
                <w:rFonts w:asciiTheme="minorHAnsi" w:hAnsiTheme="minorHAnsi" w:cstheme="minorHAnsi"/>
              </w:rPr>
            </w:pPr>
            <w:r w:rsidRPr="000C16B1">
              <w:rPr>
                <w:rFonts w:asciiTheme="minorHAnsi" w:hAnsiTheme="minorHAnsi" w:cstheme="minorHAnsi"/>
              </w:rPr>
              <w:t>Zbyt niski poziom internacjonalizacji,</w:t>
            </w:r>
            <w:r>
              <w:rPr>
                <w:rFonts w:asciiTheme="minorHAnsi" w:hAnsiTheme="minorHAnsi" w:cstheme="minorHAnsi"/>
              </w:rPr>
              <w:t xml:space="preserve"> </w:t>
            </w:r>
            <w:r>
              <w:rPr>
                <w:rFonts w:asciiTheme="minorHAnsi" w:hAnsiTheme="minorHAnsi" w:cstheme="minorHAnsi"/>
              </w:rPr>
              <w:br/>
            </w:r>
            <w:r w:rsidRPr="000C16B1">
              <w:rPr>
                <w:rFonts w:asciiTheme="minorHAnsi" w:hAnsiTheme="minorHAnsi" w:cstheme="minorHAnsi"/>
              </w:rPr>
              <w:t>w tym niewielkie zainteresowanie</w:t>
            </w:r>
            <w:r>
              <w:rPr>
                <w:rFonts w:asciiTheme="minorHAnsi" w:hAnsiTheme="minorHAnsi" w:cstheme="minorHAnsi"/>
              </w:rPr>
              <w:t xml:space="preserve"> </w:t>
            </w:r>
            <w:r w:rsidRPr="000C16B1">
              <w:rPr>
                <w:rFonts w:asciiTheme="minorHAnsi" w:hAnsiTheme="minorHAnsi" w:cstheme="minorHAnsi"/>
              </w:rPr>
              <w:t>pracowników odbywaniem staży</w:t>
            </w:r>
            <w:r>
              <w:rPr>
                <w:rFonts w:asciiTheme="minorHAnsi" w:hAnsiTheme="minorHAnsi" w:cstheme="minorHAnsi"/>
              </w:rPr>
              <w:t xml:space="preserve"> </w:t>
            </w:r>
            <w:r w:rsidRPr="000C16B1">
              <w:rPr>
                <w:rFonts w:asciiTheme="minorHAnsi" w:hAnsiTheme="minorHAnsi" w:cstheme="minorHAnsi"/>
              </w:rPr>
              <w:t>zagranicznych.</w:t>
            </w:r>
          </w:p>
          <w:p w14:paraId="7950C725" w14:textId="77777777" w:rsidR="00322EEF" w:rsidRPr="000C16B1" w:rsidRDefault="00322EEF" w:rsidP="00322EEF">
            <w:pPr>
              <w:pStyle w:val="Akapitzlist"/>
              <w:numPr>
                <w:ilvl w:val="0"/>
                <w:numId w:val="9"/>
              </w:numPr>
              <w:ind w:left="326" w:hanging="283"/>
              <w:jc w:val="left"/>
              <w:rPr>
                <w:rFonts w:asciiTheme="minorHAnsi" w:hAnsiTheme="minorHAnsi" w:cstheme="minorHAnsi"/>
              </w:rPr>
            </w:pPr>
            <w:r>
              <w:rPr>
                <w:rFonts w:asciiTheme="minorHAnsi" w:hAnsiTheme="minorHAnsi" w:cstheme="minorHAnsi"/>
              </w:rPr>
              <w:t>Niewielka skuteczność</w:t>
            </w:r>
            <w:r w:rsidRPr="000C16B1">
              <w:rPr>
                <w:rFonts w:asciiTheme="minorHAnsi" w:hAnsiTheme="minorHAnsi" w:cstheme="minorHAnsi"/>
              </w:rPr>
              <w:t xml:space="preserve"> kadry w pozyskiwaniu środków zewnętrznych (grantów).</w:t>
            </w:r>
          </w:p>
          <w:p w14:paraId="2AF4C9D5" w14:textId="77777777" w:rsidR="00322EEF" w:rsidRPr="000C16B1" w:rsidRDefault="00322EEF" w:rsidP="00322EEF">
            <w:pPr>
              <w:pStyle w:val="Akapitzlist"/>
              <w:numPr>
                <w:ilvl w:val="0"/>
                <w:numId w:val="9"/>
              </w:numPr>
              <w:ind w:left="326" w:hanging="283"/>
              <w:jc w:val="left"/>
              <w:rPr>
                <w:rFonts w:asciiTheme="minorHAnsi" w:hAnsiTheme="minorHAnsi" w:cstheme="minorHAnsi"/>
              </w:rPr>
            </w:pPr>
            <w:r w:rsidRPr="000C16B1">
              <w:rPr>
                <w:rFonts w:asciiTheme="minorHAnsi" w:hAnsiTheme="minorHAnsi" w:cstheme="minorHAnsi"/>
              </w:rPr>
              <w:t>Brak środków na finansowanie innowacyjnych rozwiązań w obszarze</w:t>
            </w:r>
            <w:r>
              <w:rPr>
                <w:rFonts w:asciiTheme="minorHAnsi" w:hAnsiTheme="minorHAnsi" w:cstheme="minorHAnsi"/>
              </w:rPr>
              <w:t xml:space="preserve"> </w:t>
            </w:r>
            <w:r w:rsidRPr="000C16B1">
              <w:rPr>
                <w:rFonts w:asciiTheme="minorHAnsi" w:hAnsiTheme="minorHAnsi" w:cstheme="minorHAnsi"/>
              </w:rPr>
              <w:t>procesu dydaktycznego.</w:t>
            </w:r>
          </w:p>
          <w:p w14:paraId="0BEFBFBB" w14:textId="77777777" w:rsidR="00322EEF" w:rsidRPr="000C16B1" w:rsidRDefault="00322EEF" w:rsidP="00322EEF">
            <w:pPr>
              <w:pStyle w:val="Akapitzlist"/>
              <w:numPr>
                <w:ilvl w:val="0"/>
                <w:numId w:val="9"/>
              </w:numPr>
              <w:ind w:left="326" w:hanging="283"/>
              <w:jc w:val="left"/>
              <w:rPr>
                <w:rFonts w:asciiTheme="minorHAnsi" w:hAnsiTheme="minorHAnsi" w:cstheme="minorHAnsi"/>
              </w:rPr>
            </w:pPr>
            <w:r w:rsidRPr="000C16B1">
              <w:rPr>
                <w:rFonts w:asciiTheme="minorHAnsi" w:hAnsiTheme="minorHAnsi" w:cstheme="minorHAnsi"/>
              </w:rPr>
              <w:t>Coraz częstsze łączenie przez</w:t>
            </w:r>
            <w:r>
              <w:rPr>
                <w:rFonts w:asciiTheme="minorHAnsi" w:hAnsiTheme="minorHAnsi" w:cstheme="minorHAnsi"/>
              </w:rPr>
              <w:t xml:space="preserve"> </w:t>
            </w:r>
            <w:r w:rsidRPr="000C16B1">
              <w:rPr>
                <w:rFonts w:asciiTheme="minorHAnsi" w:hAnsiTheme="minorHAnsi" w:cstheme="minorHAnsi"/>
              </w:rPr>
              <w:t>studentów studiowania z pracą</w:t>
            </w:r>
            <w:r>
              <w:rPr>
                <w:rFonts w:asciiTheme="minorHAnsi" w:hAnsiTheme="minorHAnsi" w:cstheme="minorHAnsi"/>
              </w:rPr>
              <w:t xml:space="preserve"> </w:t>
            </w:r>
            <w:r w:rsidRPr="000C16B1">
              <w:rPr>
                <w:rFonts w:asciiTheme="minorHAnsi" w:hAnsiTheme="minorHAnsi" w:cstheme="minorHAnsi"/>
              </w:rPr>
              <w:t>prowadzące do odpływu na studia</w:t>
            </w:r>
            <w:r>
              <w:rPr>
                <w:rFonts w:asciiTheme="minorHAnsi" w:hAnsiTheme="minorHAnsi" w:cstheme="minorHAnsi"/>
              </w:rPr>
              <w:t xml:space="preserve"> </w:t>
            </w:r>
            <w:r w:rsidRPr="000C16B1">
              <w:rPr>
                <w:rFonts w:asciiTheme="minorHAnsi" w:hAnsiTheme="minorHAnsi" w:cstheme="minorHAnsi"/>
              </w:rPr>
              <w:t>niestacjonarne.</w:t>
            </w:r>
          </w:p>
        </w:tc>
      </w:tr>
      <w:tr w:rsidR="00322EEF" w:rsidRPr="00B857CE" w14:paraId="47040B89" w14:textId="77777777" w:rsidTr="00E8516F">
        <w:trPr>
          <w:trHeight w:val="3148"/>
        </w:trPr>
        <w:tc>
          <w:tcPr>
            <w:tcW w:w="520" w:type="dxa"/>
            <w:tcBorders>
              <w:top w:val="single" w:sz="18" w:space="0" w:color="233D81"/>
              <w:left w:val="single" w:sz="18" w:space="0" w:color="233D81"/>
              <w:bottom w:val="single" w:sz="18" w:space="0" w:color="233D81"/>
              <w:right w:val="single" w:sz="18" w:space="0" w:color="233D81"/>
            </w:tcBorders>
            <w:textDirection w:val="btLr"/>
          </w:tcPr>
          <w:p w14:paraId="66ABC226" w14:textId="77777777" w:rsidR="00322EEF" w:rsidRPr="00B857CE" w:rsidRDefault="00322EEF" w:rsidP="00E8516F">
            <w:pPr>
              <w:jc w:val="center"/>
              <w:rPr>
                <w:b/>
                <w:color w:val="233D81"/>
              </w:rPr>
            </w:pPr>
            <w:r w:rsidRPr="00B857CE">
              <w:rPr>
                <w:b/>
                <w:color w:val="233D81"/>
              </w:rPr>
              <w:t>Czynniki zewnętrzne</w:t>
            </w:r>
          </w:p>
        </w:tc>
        <w:tc>
          <w:tcPr>
            <w:tcW w:w="4384" w:type="dxa"/>
            <w:tcBorders>
              <w:top w:val="single" w:sz="18" w:space="0" w:color="233D81"/>
              <w:left w:val="single" w:sz="18" w:space="0" w:color="233D81"/>
              <w:bottom w:val="single" w:sz="18" w:space="0" w:color="233D81"/>
              <w:right w:val="single" w:sz="18" w:space="0" w:color="233D81"/>
            </w:tcBorders>
            <w:vAlign w:val="center"/>
          </w:tcPr>
          <w:p w14:paraId="6644124E" w14:textId="77777777" w:rsidR="00322EEF" w:rsidRPr="000C16B1" w:rsidRDefault="00322EEF" w:rsidP="00E8516F">
            <w:pPr>
              <w:jc w:val="left"/>
              <w:rPr>
                <w:rFonts w:asciiTheme="minorHAnsi" w:hAnsiTheme="minorHAnsi" w:cstheme="minorHAnsi"/>
                <w:b/>
                <w:color w:val="233D81"/>
                <w:szCs w:val="22"/>
              </w:rPr>
            </w:pPr>
            <w:r w:rsidRPr="000C16B1">
              <w:rPr>
                <w:rFonts w:asciiTheme="minorHAnsi" w:hAnsiTheme="minorHAnsi" w:cstheme="minorHAnsi"/>
                <w:b/>
                <w:color w:val="233D81"/>
                <w:szCs w:val="22"/>
              </w:rPr>
              <w:t>Szanse</w:t>
            </w:r>
          </w:p>
          <w:p w14:paraId="5C7F26C1" w14:textId="77777777" w:rsidR="00322EEF" w:rsidRDefault="00322EEF" w:rsidP="00322EEF">
            <w:pPr>
              <w:pStyle w:val="Akapitzlist"/>
              <w:numPr>
                <w:ilvl w:val="0"/>
                <w:numId w:val="11"/>
              </w:numPr>
              <w:ind w:left="415" w:hanging="283"/>
              <w:jc w:val="left"/>
              <w:rPr>
                <w:rFonts w:asciiTheme="minorHAnsi" w:hAnsiTheme="minorHAnsi" w:cstheme="minorHAnsi"/>
              </w:rPr>
            </w:pPr>
            <w:r w:rsidRPr="000C16B1">
              <w:rPr>
                <w:rFonts w:asciiTheme="minorHAnsi" w:hAnsiTheme="minorHAnsi" w:cstheme="minorHAnsi"/>
              </w:rPr>
              <w:t xml:space="preserve">Duże zapotrzebowanie zgłaszane przez rynek pracy na specjalistów w zakresie logistyki związane między innymi </w:t>
            </w:r>
            <w:r>
              <w:rPr>
                <w:rFonts w:asciiTheme="minorHAnsi" w:hAnsiTheme="minorHAnsi" w:cstheme="minorHAnsi"/>
              </w:rPr>
              <w:br/>
            </w:r>
            <w:r w:rsidRPr="000C16B1">
              <w:rPr>
                <w:rFonts w:asciiTheme="minorHAnsi" w:hAnsiTheme="minorHAnsi" w:cstheme="minorHAnsi"/>
              </w:rPr>
              <w:t xml:space="preserve">z intensywnym rozwojem branży przesyłek kurierskich, usług spedycyjnych i obsługi celnej. </w:t>
            </w:r>
          </w:p>
          <w:p w14:paraId="14FEB3F3" w14:textId="77777777" w:rsidR="00322EEF" w:rsidRDefault="00322EEF" w:rsidP="00322EEF">
            <w:pPr>
              <w:pStyle w:val="Akapitzlist"/>
              <w:numPr>
                <w:ilvl w:val="0"/>
                <w:numId w:val="11"/>
              </w:numPr>
              <w:ind w:left="415" w:hanging="283"/>
              <w:jc w:val="left"/>
              <w:rPr>
                <w:rFonts w:asciiTheme="minorHAnsi" w:hAnsiTheme="minorHAnsi" w:cstheme="minorHAnsi"/>
              </w:rPr>
            </w:pPr>
            <w:r w:rsidRPr="000C16B1">
              <w:rPr>
                <w:rFonts w:asciiTheme="minorHAnsi" w:hAnsiTheme="minorHAnsi" w:cstheme="minorHAnsi"/>
              </w:rPr>
              <w:t xml:space="preserve">Rosnące zainteresowanie interesariuszy zewnętrznych praktykami zawodowymi studentów oraz wzrost poziomu zaufania do kwalifikacji i kompetencji zawodowych absolwentów. </w:t>
            </w:r>
          </w:p>
          <w:p w14:paraId="0A4A3218" w14:textId="77777777" w:rsidR="00322EEF" w:rsidRDefault="00322EEF" w:rsidP="00322EEF">
            <w:pPr>
              <w:pStyle w:val="Akapitzlist"/>
              <w:numPr>
                <w:ilvl w:val="0"/>
                <w:numId w:val="11"/>
              </w:numPr>
              <w:ind w:left="415" w:hanging="283"/>
              <w:jc w:val="left"/>
              <w:rPr>
                <w:rFonts w:asciiTheme="minorHAnsi" w:hAnsiTheme="minorHAnsi" w:cstheme="minorHAnsi"/>
              </w:rPr>
            </w:pPr>
            <w:r w:rsidRPr="003C0E43">
              <w:rPr>
                <w:rFonts w:asciiTheme="minorHAnsi" w:hAnsiTheme="minorHAnsi" w:cstheme="minorHAnsi"/>
              </w:rPr>
              <w:t xml:space="preserve">Napływ studentów zagranicznych, zwłaszcza zza wschodniej granicy. </w:t>
            </w:r>
          </w:p>
          <w:p w14:paraId="5B707AC4" w14:textId="77777777" w:rsidR="00322EEF" w:rsidRDefault="00322EEF" w:rsidP="00322EEF">
            <w:pPr>
              <w:pStyle w:val="Akapitzlist"/>
              <w:numPr>
                <w:ilvl w:val="0"/>
                <w:numId w:val="11"/>
              </w:numPr>
              <w:ind w:left="415" w:hanging="283"/>
              <w:jc w:val="left"/>
              <w:rPr>
                <w:rFonts w:asciiTheme="minorHAnsi" w:hAnsiTheme="minorHAnsi" w:cstheme="minorHAnsi"/>
              </w:rPr>
            </w:pPr>
            <w:r w:rsidRPr="003C0E43">
              <w:rPr>
                <w:rFonts w:asciiTheme="minorHAnsi" w:hAnsiTheme="minorHAnsi" w:cstheme="minorHAnsi"/>
              </w:rPr>
              <w:lastRenderedPageBreak/>
              <w:t xml:space="preserve">Wzrost znaczenia wiedzy eksperckiej i możliwość komercjalizacji badań. </w:t>
            </w:r>
          </w:p>
          <w:p w14:paraId="052285F3" w14:textId="77777777" w:rsidR="00322EEF" w:rsidRPr="003C0E43" w:rsidRDefault="00322EEF" w:rsidP="00322EEF">
            <w:pPr>
              <w:pStyle w:val="Akapitzlist"/>
              <w:numPr>
                <w:ilvl w:val="0"/>
                <w:numId w:val="11"/>
              </w:numPr>
              <w:ind w:left="415" w:hanging="283"/>
              <w:jc w:val="left"/>
              <w:rPr>
                <w:rFonts w:asciiTheme="minorHAnsi" w:hAnsiTheme="minorHAnsi" w:cstheme="minorHAnsi"/>
              </w:rPr>
            </w:pPr>
            <w:r w:rsidRPr="003C0E43">
              <w:rPr>
                <w:rFonts w:asciiTheme="minorHAnsi" w:hAnsiTheme="minorHAnsi" w:cstheme="minorHAnsi"/>
              </w:rPr>
              <w:t>Konstruktywna i zaangażowana współpraca z interesariuszami zewnętrznymi.</w:t>
            </w:r>
          </w:p>
        </w:tc>
        <w:tc>
          <w:tcPr>
            <w:tcW w:w="4384" w:type="dxa"/>
            <w:tcBorders>
              <w:top w:val="single" w:sz="18" w:space="0" w:color="233D81"/>
              <w:left w:val="single" w:sz="18" w:space="0" w:color="233D81"/>
              <w:bottom w:val="single" w:sz="18" w:space="0" w:color="233D81"/>
              <w:right w:val="single" w:sz="18" w:space="0" w:color="233D81"/>
            </w:tcBorders>
            <w:vAlign w:val="center"/>
          </w:tcPr>
          <w:p w14:paraId="18797F77" w14:textId="77777777" w:rsidR="00322EEF" w:rsidRPr="000C16B1" w:rsidRDefault="00322EEF" w:rsidP="00E8516F">
            <w:pPr>
              <w:jc w:val="left"/>
              <w:rPr>
                <w:rFonts w:asciiTheme="minorHAnsi" w:hAnsiTheme="minorHAnsi" w:cstheme="minorHAnsi"/>
                <w:b/>
                <w:color w:val="233D81"/>
                <w:szCs w:val="22"/>
              </w:rPr>
            </w:pPr>
            <w:r w:rsidRPr="000C16B1">
              <w:rPr>
                <w:rFonts w:asciiTheme="minorHAnsi" w:hAnsiTheme="minorHAnsi" w:cstheme="minorHAnsi"/>
                <w:b/>
                <w:color w:val="233D81"/>
                <w:szCs w:val="22"/>
              </w:rPr>
              <w:lastRenderedPageBreak/>
              <w:t>Zagrożenia</w:t>
            </w:r>
          </w:p>
          <w:p w14:paraId="081BB6F3" w14:textId="77777777" w:rsidR="00322EEF" w:rsidRDefault="00322EEF" w:rsidP="00322EEF">
            <w:pPr>
              <w:pStyle w:val="Akapitzlist"/>
              <w:numPr>
                <w:ilvl w:val="0"/>
                <w:numId w:val="10"/>
              </w:numPr>
              <w:ind w:left="311" w:hanging="283"/>
              <w:jc w:val="left"/>
              <w:rPr>
                <w:rFonts w:asciiTheme="minorHAnsi" w:hAnsiTheme="minorHAnsi" w:cstheme="minorHAnsi"/>
              </w:rPr>
            </w:pPr>
            <w:r w:rsidRPr="000C16B1">
              <w:rPr>
                <w:rFonts w:asciiTheme="minorHAnsi" w:hAnsiTheme="minorHAnsi" w:cstheme="minorHAnsi"/>
              </w:rPr>
              <w:t>Niż demograficzny wśród roczników</w:t>
            </w:r>
            <w:r>
              <w:rPr>
                <w:rFonts w:asciiTheme="minorHAnsi" w:hAnsiTheme="minorHAnsi" w:cstheme="minorHAnsi"/>
              </w:rPr>
              <w:t xml:space="preserve"> </w:t>
            </w:r>
            <w:r w:rsidRPr="000C16B1">
              <w:rPr>
                <w:rFonts w:asciiTheme="minorHAnsi" w:hAnsiTheme="minorHAnsi" w:cstheme="minorHAnsi"/>
              </w:rPr>
              <w:t>przystępujących do egzaminu</w:t>
            </w:r>
            <w:r>
              <w:rPr>
                <w:rFonts w:asciiTheme="minorHAnsi" w:hAnsiTheme="minorHAnsi" w:cstheme="minorHAnsi"/>
              </w:rPr>
              <w:t xml:space="preserve"> </w:t>
            </w:r>
            <w:r w:rsidRPr="000C16B1">
              <w:rPr>
                <w:rFonts w:asciiTheme="minorHAnsi" w:hAnsiTheme="minorHAnsi" w:cstheme="minorHAnsi"/>
              </w:rPr>
              <w:t>dojrzałości.</w:t>
            </w:r>
          </w:p>
          <w:p w14:paraId="2A463D07" w14:textId="77777777" w:rsidR="00322EEF" w:rsidRDefault="00322EEF" w:rsidP="00322EEF">
            <w:pPr>
              <w:pStyle w:val="Akapitzlist"/>
              <w:numPr>
                <w:ilvl w:val="0"/>
                <w:numId w:val="10"/>
              </w:numPr>
              <w:ind w:left="311" w:hanging="283"/>
              <w:jc w:val="left"/>
              <w:rPr>
                <w:rFonts w:asciiTheme="minorHAnsi" w:hAnsiTheme="minorHAnsi" w:cstheme="minorHAnsi"/>
              </w:rPr>
            </w:pPr>
            <w:r w:rsidRPr="003C0E43">
              <w:rPr>
                <w:rFonts w:asciiTheme="minorHAnsi" w:hAnsiTheme="minorHAnsi" w:cstheme="minorHAnsi"/>
              </w:rPr>
              <w:t xml:space="preserve">Niski poziom wynagrodzeń </w:t>
            </w:r>
            <w:r>
              <w:rPr>
                <w:rFonts w:asciiTheme="minorHAnsi" w:hAnsiTheme="minorHAnsi" w:cstheme="minorHAnsi"/>
              </w:rPr>
              <w:br/>
            </w:r>
            <w:r w:rsidRPr="003C0E43">
              <w:rPr>
                <w:rFonts w:asciiTheme="minorHAnsi" w:hAnsiTheme="minorHAnsi" w:cstheme="minorHAnsi"/>
              </w:rPr>
              <w:t>w szkolnictwie wyższym wpływający na podejmowanie przez pracowników naukowo -dydaktycznych dodatkowego zatrudnienia kosztem ich angażowania się w prace badawcze.</w:t>
            </w:r>
          </w:p>
          <w:p w14:paraId="63A00A96" w14:textId="77777777" w:rsidR="00322EEF" w:rsidRPr="007D7928" w:rsidRDefault="00322EEF" w:rsidP="00322EEF">
            <w:pPr>
              <w:pStyle w:val="Akapitzlist"/>
              <w:numPr>
                <w:ilvl w:val="0"/>
                <w:numId w:val="10"/>
              </w:numPr>
              <w:ind w:left="311" w:hanging="283"/>
              <w:jc w:val="left"/>
              <w:rPr>
                <w:rFonts w:asciiTheme="minorHAnsi" w:hAnsiTheme="minorHAnsi" w:cstheme="minorHAnsi"/>
              </w:rPr>
            </w:pPr>
            <w:r w:rsidRPr="007D7928">
              <w:rPr>
                <w:rFonts w:asciiTheme="minorHAnsi" w:hAnsiTheme="minorHAnsi" w:cstheme="minorHAnsi"/>
              </w:rPr>
              <w:t>Rosnąca liczba uczelni oferujących kierunek Logistyka, wpływająca na poziom konkurencji w procesie pozyskiwania kandydatów.</w:t>
            </w:r>
          </w:p>
          <w:p w14:paraId="0DC2FC8E" w14:textId="77777777" w:rsidR="00322EEF" w:rsidRPr="007D7928" w:rsidRDefault="00322EEF" w:rsidP="00322EEF">
            <w:pPr>
              <w:pStyle w:val="Akapitzlist"/>
              <w:numPr>
                <w:ilvl w:val="0"/>
                <w:numId w:val="10"/>
              </w:numPr>
              <w:ind w:left="311" w:hanging="283"/>
              <w:jc w:val="left"/>
              <w:rPr>
                <w:rFonts w:asciiTheme="minorHAnsi" w:hAnsiTheme="minorHAnsi" w:cstheme="minorHAnsi"/>
              </w:rPr>
            </w:pPr>
            <w:r>
              <w:rPr>
                <w:rFonts w:asciiTheme="minorHAnsi" w:hAnsiTheme="minorHAnsi" w:cstheme="minorHAnsi"/>
              </w:rPr>
              <w:lastRenderedPageBreak/>
              <w:t>Niewielkie</w:t>
            </w:r>
            <w:r w:rsidRPr="007D7928">
              <w:rPr>
                <w:rFonts w:asciiTheme="minorHAnsi" w:hAnsiTheme="minorHAnsi" w:cstheme="minorHAnsi"/>
              </w:rPr>
              <w:t xml:space="preserve"> zainteresowanie podmiotów gospodarczych wynikami badań prowadzonych przez uczelnie wyższe.</w:t>
            </w:r>
          </w:p>
          <w:p w14:paraId="0C5F81D2" w14:textId="77777777" w:rsidR="00322EEF" w:rsidRPr="003C0E43" w:rsidRDefault="00322EEF" w:rsidP="00322EEF">
            <w:pPr>
              <w:pStyle w:val="Akapitzlist"/>
              <w:numPr>
                <w:ilvl w:val="0"/>
                <w:numId w:val="10"/>
              </w:numPr>
              <w:ind w:left="311" w:hanging="283"/>
              <w:jc w:val="left"/>
              <w:rPr>
                <w:rFonts w:asciiTheme="minorHAnsi" w:hAnsiTheme="minorHAnsi" w:cstheme="minorHAnsi"/>
              </w:rPr>
            </w:pPr>
            <w:r w:rsidRPr="00F47EC0">
              <w:rPr>
                <w:rFonts w:asciiTheme="minorHAnsi" w:hAnsiTheme="minorHAnsi" w:cstheme="minorHAnsi"/>
              </w:rPr>
              <w:t>Migracja najlepszych kandydatów na studia poza region i za granicę</w:t>
            </w:r>
          </w:p>
        </w:tc>
      </w:tr>
    </w:tbl>
    <w:p w14:paraId="013B7418" w14:textId="77777777" w:rsidR="00322EEF" w:rsidRPr="00B857CE" w:rsidRDefault="00322EEF" w:rsidP="00322EEF"/>
    <w:p w14:paraId="60E170B8" w14:textId="77777777" w:rsidR="00322EEF" w:rsidRPr="00B857CE" w:rsidRDefault="00322EEF" w:rsidP="00322EEF"/>
    <w:p w14:paraId="43AE1EEF" w14:textId="77777777" w:rsidR="00322EEF" w:rsidRPr="00B857CE" w:rsidRDefault="00322EEF" w:rsidP="00322EEF"/>
    <w:p w14:paraId="09E57ED5" w14:textId="77777777" w:rsidR="00322EEF" w:rsidRPr="00B857CE" w:rsidRDefault="00322EEF" w:rsidP="00322EEF"/>
    <w:p w14:paraId="443F7A36" w14:textId="77777777" w:rsidR="00322EEF" w:rsidRPr="00B857CE" w:rsidRDefault="00322EEF" w:rsidP="00322EEF">
      <w:r w:rsidRPr="00B857CE">
        <w:t>(Pieczęć uczelni)</w:t>
      </w:r>
    </w:p>
    <w:p w14:paraId="5240325F" w14:textId="77777777" w:rsidR="00322EEF" w:rsidRPr="00B857CE" w:rsidRDefault="00322EEF" w:rsidP="00322EEF"/>
    <w:p w14:paraId="03D94EAB" w14:textId="77777777" w:rsidR="00322EEF" w:rsidRPr="00B857CE" w:rsidRDefault="00322EEF" w:rsidP="00322EEF"/>
    <w:tbl>
      <w:tblPr>
        <w:tblW w:w="0" w:type="auto"/>
        <w:tblLook w:val="04A0" w:firstRow="1" w:lastRow="0" w:firstColumn="1" w:lastColumn="0" w:noHBand="0" w:noVBand="1"/>
      </w:tblPr>
      <w:tblGrid>
        <w:gridCol w:w="4530"/>
        <w:gridCol w:w="4530"/>
      </w:tblGrid>
      <w:tr w:rsidR="00322EEF" w:rsidRPr="00B857CE" w14:paraId="5BCFA416" w14:textId="77777777" w:rsidTr="00E8516F">
        <w:tc>
          <w:tcPr>
            <w:tcW w:w="4530" w:type="dxa"/>
          </w:tcPr>
          <w:p w14:paraId="42AB95AB" w14:textId="77777777" w:rsidR="00322EEF" w:rsidRPr="00B857CE" w:rsidRDefault="00322EEF" w:rsidP="00E8516F">
            <w:r w:rsidRPr="00B857CE">
              <w:t>…………………………………………………</w:t>
            </w:r>
          </w:p>
        </w:tc>
        <w:tc>
          <w:tcPr>
            <w:tcW w:w="4530" w:type="dxa"/>
          </w:tcPr>
          <w:p w14:paraId="4B9986A7" w14:textId="77777777" w:rsidR="00322EEF" w:rsidRPr="00B857CE" w:rsidRDefault="00322EEF" w:rsidP="00E8516F">
            <w:r w:rsidRPr="00B857CE">
              <w:t>…………………………………………</w:t>
            </w:r>
          </w:p>
        </w:tc>
      </w:tr>
      <w:tr w:rsidR="00322EEF" w:rsidRPr="00B857CE" w14:paraId="0B90CE8A" w14:textId="77777777" w:rsidTr="00E8516F">
        <w:tc>
          <w:tcPr>
            <w:tcW w:w="4530" w:type="dxa"/>
          </w:tcPr>
          <w:p w14:paraId="47D6BDA7" w14:textId="77777777" w:rsidR="00322EEF" w:rsidRPr="00B857CE" w:rsidRDefault="00322EEF" w:rsidP="00E8516F">
            <w:r w:rsidRPr="00B857CE">
              <w:t>(podpis Dziekana/Kierownika jednostki)</w:t>
            </w:r>
          </w:p>
        </w:tc>
        <w:tc>
          <w:tcPr>
            <w:tcW w:w="4530" w:type="dxa"/>
          </w:tcPr>
          <w:p w14:paraId="14368B75" w14:textId="77777777" w:rsidR="00322EEF" w:rsidRPr="00B857CE" w:rsidRDefault="00322EEF" w:rsidP="00E8516F">
            <w:r w:rsidRPr="00B857CE">
              <w:t>(podpis Rektora)</w:t>
            </w:r>
          </w:p>
        </w:tc>
      </w:tr>
    </w:tbl>
    <w:p w14:paraId="4D503F1A" w14:textId="77777777" w:rsidR="00322EEF" w:rsidRPr="00B857CE" w:rsidRDefault="00322EEF" w:rsidP="00322EEF"/>
    <w:p w14:paraId="1A91A06A" w14:textId="77777777" w:rsidR="00322EEF" w:rsidRPr="00B857CE" w:rsidRDefault="00322EEF" w:rsidP="00322EEF"/>
    <w:p w14:paraId="5FC3BF6C" w14:textId="77777777" w:rsidR="00322EEF" w:rsidRPr="00B857CE" w:rsidRDefault="00322EEF" w:rsidP="00322EEF">
      <w:r w:rsidRPr="00B857CE">
        <w:t>……………</w:t>
      </w:r>
      <w:proofErr w:type="gramStart"/>
      <w:r w:rsidRPr="00B857CE">
        <w:t>…….</w:t>
      </w:r>
      <w:proofErr w:type="gramEnd"/>
      <w:r w:rsidRPr="00B857CE">
        <w:t>.……., dnia ………………….</w:t>
      </w:r>
    </w:p>
    <w:p w14:paraId="739385EC" w14:textId="77777777" w:rsidR="00322EEF" w:rsidRPr="00B857CE" w:rsidRDefault="00322EEF" w:rsidP="00322EEF">
      <w:r w:rsidRPr="00B857CE">
        <w:t>(miejscowość)</w:t>
      </w:r>
    </w:p>
    <w:p w14:paraId="7D8599F4" w14:textId="77777777" w:rsidR="00322EEF" w:rsidRPr="00B857CE" w:rsidRDefault="00322EEF" w:rsidP="00322EEF">
      <w:r w:rsidRPr="00B857CE">
        <w:br w:type="page"/>
      </w:r>
    </w:p>
    <w:p w14:paraId="09702326" w14:textId="77777777" w:rsidR="00322EEF" w:rsidRPr="00B857CE" w:rsidRDefault="00322EEF" w:rsidP="00322EEF">
      <w:pPr>
        <w:pStyle w:val="Nagwek"/>
      </w:pPr>
      <w:bookmarkStart w:id="70" w:name="_GoBack"/>
      <w:bookmarkEnd w:id="70"/>
      <w:r>
        <w:rPr>
          <w:noProof/>
        </w:rPr>
        <w:lastRenderedPageBreak/>
        <w:drawing>
          <wp:inline distT="0" distB="0" distL="0" distR="0" wp14:anchorId="55C53875" wp14:editId="0A13C1D7">
            <wp:extent cx="5488243" cy="324394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ziom-kolor.jpg"/>
                    <pic:cNvPicPr/>
                  </pic:nvPicPr>
                  <pic:blipFill>
                    <a:blip r:embed="rId11"/>
                    <a:stretch>
                      <a:fillRect/>
                    </a:stretch>
                  </pic:blipFill>
                  <pic:spPr>
                    <a:xfrm>
                      <a:off x="0" y="0"/>
                      <a:ext cx="5562134" cy="3287618"/>
                    </a:xfrm>
                    <a:prstGeom prst="rect">
                      <a:avLst/>
                    </a:prstGeom>
                  </pic:spPr>
                </pic:pic>
              </a:graphicData>
            </a:graphic>
          </wp:inline>
        </w:drawing>
      </w:r>
    </w:p>
    <w:p w14:paraId="2E0125DF" w14:textId="77777777" w:rsidR="00322EEF" w:rsidRPr="00B857CE" w:rsidRDefault="00322EEF" w:rsidP="00322EEF"/>
    <w:p w14:paraId="7D16B745" w14:textId="77777777" w:rsidR="002351D2" w:rsidRDefault="002351D2"/>
    <w:sectPr w:rsidR="002351D2" w:rsidSect="008E4E4A">
      <w:footerReference w:type="even" r:id="rId12"/>
      <w:footerReference w:type="default" r:id="rId13"/>
      <w:headerReference w:type="first" r:id="rId14"/>
      <w:pgSz w:w="11906" w:h="16838"/>
      <w:pgMar w:top="1418" w:right="1418" w:bottom="1418" w:left="1418" w:header="737" w:footer="1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A3B30" w14:textId="77777777" w:rsidR="00322EEF" w:rsidRDefault="00322EEF" w:rsidP="00322EEF">
      <w:pPr>
        <w:spacing w:after="0"/>
      </w:pPr>
      <w:r>
        <w:separator/>
      </w:r>
    </w:p>
  </w:endnote>
  <w:endnote w:type="continuationSeparator" w:id="0">
    <w:p w14:paraId="487594FA" w14:textId="77777777" w:rsidR="00322EEF" w:rsidRDefault="00322EEF" w:rsidP="00322E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61C57" w14:textId="77777777" w:rsidR="00064A50" w:rsidRDefault="00322EEF" w:rsidP="00E80D11">
    <w:pPr>
      <w:pStyle w:val="Stopka"/>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63E9E8DB" w14:textId="77777777" w:rsidR="00064A50" w:rsidRDefault="00322EEF" w:rsidP="00E80D1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87" w:type="dxa"/>
      <w:tblLayout w:type="fixed"/>
      <w:tblCellMar>
        <w:top w:w="144" w:type="dxa"/>
        <w:left w:w="0" w:type="dxa"/>
        <w:bottom w:w="144" w:type="dxa"/>
        <w:right w:w="0" w:type="dxa"/>
      </w:tblCellMar>
      <w:tblLook w:val="04A0" w:firstRow="1" w:lastRow="0" w:firstColumn="1" w:lastColumn="0" w:noHBand="0" w:noVBand="1"/>
    </w:tblPr>
    <w:tblGrid>
      <w:gridCol w:w="8662"/>
      <w:gridCol w:w="425"/>
    </w:tblGrid>
    <w:tr w:rsidR="00064A50" w:rsidRPr="008E4E4A" w14:paraId="605085CF" w14:textId="77777777" w:rsidTr="008E4E4A">
      <w:trPr>
        <w:trHeight w:val="170"/>
      </w:trPr>
      <w:tc>
        <w:tcPr>
          <w:tcW w:w="8662" w:type="dxa"/>
          <w:tcBorders>
            <w:top w:val="single" w:sz="18" w:space="0" w:color="233D81"/>
          </w:tcBorders>
          <w:shd w:val="clear" w:color="auto" w:fill="auto"/>
          <w:vAlign w:val="center"/>
        </w:tcPr>
        <w:p w14:paraId="7E68D1B0" w14:textId="77777777" w:rsidR="00064A50" w:rsidRDefault="00322EEF" w:rsidP="008E4E4A">
          <w:pPr>
            <w:pStyle w:val="PKA-przypisy"/>
            <w:spacing w:before="0" w:after="0" w:line="276" w:lineRule="auto"/>
            <w:jc w:val="left"/>
          </w:pPr>
          <w:r w:rsidRPr="00256066">
            <w:rPr>
              <w:b/>
              <w:color w:val="233D81"/>
            </w:rPr>
            <w:t xml:space="preserve">Profil </w:t>
          </w:r>
          <w:proofErr w:type="spellStart"/>
          <w:r>
            <w:rPr>
              <w:b/>
              <w:color w:val="233D81"/>
            </w:rPr>
            <w:t>ogólnoakademicki</w:t>
          </w:r>
          <w:proofErr w:type="spellEnd"/>
          <w:r>
            <w:rPr>
              <w:b/>
              <w:color w:val="233D81"/>
            </w:rPr>
            <w:t xml:space="preserve"> </w:t>
          </w:r>
          <w:r w:rsidRPr="00256066">
            <w:rPr>
              <w:color w:val="233D81"/>
            </w:rPr>
            <w:t xml:space="preserve">| </w:t>
          </w:r>
          <w:r>
            <w:rPr>
              <w:color w:val="233D81"/>
            </w:rPr>
            <w:t>Ocena programowa</w:t>
          </w:r>
          <w:r>
            <w:rPr>
              <w:b/>
              <w:color w:val="233D81"/>
            </w:rPr>
            <w:t xml:space="preserve"> </w:t>
          </w:r>
          <w:r w:rsidRPr="00256066">
            <w:rPr>
              <w:color w:val="233D81"/>
            </w:rPr>
            <w:t xml:space="preserve">| Raport </w:t>
          </w:r>
          <w:r>
            <w:rPr>
              <w:color w:val="233D81"/>
            </w:rPr>
            <w:t xml:space="preserve">samooceny </w:t>
          </w:r>
          <w:r w:rsidRPr="00256066">
            <w:rPr>
              <w:color w:val="233D81"/>
            </w:rPr>
            <w:t>|</w:t>
          </w:r>
          <w:r>
            <w:rPr>
              <w:color w:val="233D81"/>
            </w:rPr>
            <w:t xml:space="preserve"> </w:t>
          </w:r>
          <w:proofErr w:type="spellStart"/>
          <w:r>
            <w:rPr>
              <w:color w:val="233D81"/>
            </w:rPr>
            <w:t>pka.edu.pl</w:t>
          </w:r>
          <w:proofErr w:type="spellEnd"/>
        </w:p>
      </w:tc>
      <w:tc>
        <w:tcPr>
          <w:tcW w:w="425" w:type="dxa"/>
          <w:tcBorders>
            <w:top w:val="single" w:sz="18" w:space="0" w:color="233D81"/>
          </w:tcBorders>
          <w:shd w:val="clear" w:color="auto" w:fill="auto"/>
          <w:vAlign w:val="center"/>
        </w:tcPr>
        <w:p w14:paraId="16414068" w14:textId="77777777" w:rsidR="00064A50" w:rsidRPr="007F010E" w:rsidRDefault="00322EEF" w:rsidP="00DF0502">
          <w:pPr>
            <w:pStyle w:val="PKA-stopka"/>
            <w:spacing w:before="0"/>
            <w:rPr>
              <w:color w:val="808080"/>
              <w:szCs w:val="18"/>
            </w:rPr>
          </w:pPr>
          <w:r w:rsidRPr="003D4A31">
            <w:rPr>
              <w:color w:val="233D81"/>
              <w:szCs w:val="18"/>
            </w:rPr>
            <w:fldChar w:fldCharType="begin"/>
          </w:r>
          <w:r w:rsidRPr="003D4A31">
            <w:rPr>
              <w:color w:val="233D81"/>
              <w:szCs w:val="18"/>
            </w:rPr>
            <w:instrText>PAGE   \* MERGEFORMAT</w:instrText>
          </w:r>
          <w:r w:rsidRPr="003D4A31">
            <w:rPr>
              <w:color w:val="233D81"/>
              <w:szCs w:val="18"/>
            </w:rPr>
            <w:fldChar w:fldCharType="separate"/>
          </w:r>
          <w:r>
            <w:rPr>
              <w:noProof/>
              <w:color w:val="233D81"/>
              <w:szCs w:val="18"/>
            </w:rPr>
            <w:t>23</w:t>
          </w:r>
          <w:r w:rsidRPr="003D4A31">
            <w:rPr>
              <w:color w:val="233D81"/>
              <w:szCs w:val="18"/>
            </w:rPr>
            <w:fldChar w:fldCharType="end"/>
          </w:r>
        </w:p>
      </w:tc>
    </w:tr>
  </w:tbl>
  <w:p w14:paraId="0C2A409A" w14:textId="77777777" w:rsidR="00064A50" w:rsidRPr="007F010E" w:rsidRDefault="00322EEF" w:rsidP="007F01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006B6" w14:textId="77777777" w:rsidR="00322EEF" w:rsidRDefault="00322EEF" w:rsidP="00322EEF">
      <w:pPr>
        <w:spacing w:after="0"/>
      </w:pPr>
      <w:r>
        <w:separator/>
      </w:r>
    </w:p>
  </w:footnote>
  <w:footnote w:type="continuationSeparator" w:id="0">
    <w:p w14:paraId="727BF398" w14:textId="77777777" w:rsidR="00322EEF" w:rsidRDefault="00322EEF" w:rsidP="00322EEF">
      <w:pPr>
        <w:spacing w:after="0"/>
      </w:pPr>
      <w:r>
        <w:continuationSeparator/>
      </w:r>
    </w:p>
  </w:footnote>
  <w:footnote w:id="1">
    <w:p w14:paraId="1EC7CC09" w14:textId="77777777" w:rsidR="00322EEF" w:rsidRPr="004F2EBD" w:rsidRDefault="00322EEF" w:rsidP="00322EEF">
      <w:pPr>
        <w:pStyle w:val="Stopka"/>
        <w:spacing w:before="40" w:after="0"/>
        <w:rPr>
          <w:szCs w:val="18"/>
        </w:rPr>
      </w:pPr>
      <w:r w:rsidRPr="004F2EBD">
        <w:rPr>
          <w:rStyle w:val="Odwoanieprzypisudolnego"/>
          <w:sz w:val="18"/>
          <w:szCs w:val="18"/>
        </w:rPr>
        <w:footnoteRef/>
      </w:r>
      <w:r w:rsidRPr="004F2EBD">
        <w:rPr>
          <w:spacing w:val="-1"/>
          <w:szCs w:val="18"/>
        </w:rPr>
        <w:t xml:space="preserve">Nazwy dyscyplin należy podać </w:t>
      </w:r>
      <w:r w:rsidRPr="004F2EBD">
        <w:rPr>
          <w:szCs w:val="18"/>
        </w:rPr>
        <w:t>zgodnie z rozporządzeniem MNiSW z dnia 20 września 2018 r. w sprawie dziedzin nauki i</w:t>
      </w:r>
      <w:r>
        <w:rPr>
          <w:szCs w:val="18"/>
        </w:rPr>
        <w:t> </w:t>
      </w:r>
      <w:r w:rsidRPr="004F2EBD">
        <w:rPr>
          <w:szCs w:val="18"/>
        </w:rPr>
        <w:t xml:space="preserve">dyscyplin naukowych oraz dyscyplin artystycznych </w:t>
      </w:r>
      <w:r>
        <w:rPr>
          <w:szCs w:val="18"/>
        </w:rPr>
        <w:t>(</w:t>
      </w:r>
      <w:r w:rsidRPr="004F2EBD">
        <w:rPr>
          <w:rStyle w:val="h1"/>
          <w:sz w:val="18"/>
          <w:szCs w:val="18"/>
        </w:rPr>
        <w:t>Dz.</w:t>
      </w:r>
      <w:r>
        <w:rPr>
          <w:rStyle w:val="h1"/>
          <w:sz w:val="18"/>
          <w:szCs w:val="18"/>
        </w:rPr>
        <w:t xml:space="preserve"> </w:t>
      </w:r>
      <w:r w:rsidRPr="004F2EBD">
        <w:rPr>
          <w:rStyle w:val="h1"/>
          <w:sz w:val="18"/>
          <w:szCs w:val="18"/>
        </w:rPr>
        <w:t>U. 2018</w:t>
      </w:r>
      <w:r>
        <w:rPr>
          <w:rStyle w:val="h1"/>
          <w:sz w:val="18"/>
          <w:szCs w:val="18"/>
        </w:rPr>
        <w:t xml:space="preserve"> </w:t>
      </w:r>
      <w:r w:rsidRPr="004F2EBD">
        <w:rPr>
          <w:rStyle w:val="h1"/>
          <w:sz w:val="18"/>
          <w:szCs w:val="18"/>
        </w:rPr>
        <w:t>poz. 1818</w:t>
      </w:r>
      <w:r>
        <w:rPr>
          <w:rStyle w:val="h1"/>
          <w:sz w:val="18"/>
          <w:szCs w:val="18"/>
        </w:rPr>
        <w:t>)</w:t>
      </w:r>
      <w:r w:rsidRPr="004F2EBD">
        <w:rPr>
          <w:rStyle w:val="h1"/>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B1090" w14:textId="77777777" w:rsidR="00064A50" w:rsidRPr="00765193" w:rsidRDefault="00322EEF" w:rsidP="00E80D11">
    <w:pPr>
      <w:pStyle w:val="Nagwek"/>
    </w:pPr>
    <w:r>
      <w:rPr>
        <w:noProof/>
      </w:rPr>
      <w:drawing>
        <wp:inline distT="0" distB="0" distL="0" distR="0" wp14:anchorId="5115BB5B" wp14:editId="49C17C3B">
          <wp:extent cx="2606040" cy="1540355"/>
          <wp:effectExtent l="0" t="0" r="381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ziom-kolor.jpg"/>
                  <pic:cNvPicPr/>
                </pic:nvPicPr>
                <pic:blipFill>
                  <a:blip r:embed="rId1"/>
                  <a:stretch>
                    <a:fillRect/>
                  </a:stretch>
                </pic:blipFill>
                <pic:spPr>
                  <a:xfrm>
                    <a:off x="0" y="0"/>
                    <a:ext cx="2631277" cy="1555272"/>
                  </a:xfrm>
                  <a:prstGeom prst="rect">
                    <a:avLst/>
                  </a:prstGeom>
                </pic:spPr>
              </pic:pic>
            </a:graphicData>
          </a:graphic>
        </wp:inline>
      </w:drawing>
    </w:r>
  </w:p>
  <w:p w14:paraId="71A7389B" w14:textId="77777777" w:rsidR="00064A50" w:rsidRDefault="00322EEF" w:rsidP="00E80D1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Num8"/>
    <w:lvl w:ilvl="0">
      <w:start w:val="1"/>
      <w:numFmt w:val="decimal"/>
      <w:lvlText w:val="%1."/>
      <w:lvlJc w:val="left"/>
      <w:pPr>
        <w:tabs>
          <w:tab w:val="num" w:pos="0"/>
        </w:tabs>
        <w:ind w:left="644" w:hanging="359"/>
      </w:pPr>
      <w:rPr>
        <w:position w:val="0"/>
        <w:sz w:val="22"/>
        <w:szCs w:val="22"/>
        <w:vertAlign w:val="baseline"/>
      </w:rPr>
    </w:lvl>
    <w:lvl w:ilvl="1">
      <w:start w:val="1"/>
      <w:numFmt w:val="lowerLetter"/>
      <w:lvlText w:val="%2."/>
      <w:lvlJc w:val="left"/>
      <w:pPr>
        <w:tabs>
          <w:tab w:val="num" w:pos="0"/>
        </w:tabs>
        <w:ind w:left="1364" w:hanging="360"/>
      </w:pPr>
      <w:rPr>
        <w:position w:val="0"/>
        <w:sz w:val="20"/>
        <w:vertAlign w:val="baseline"/>
      </w:rPr>
    </w:lvl>
    <w:lvl w:ilvl="2">
      <w:start w:val="1"/>
      <w:numFmt w:val="lowerRoman"/>
      <w:lvlText w:val="%2.%3."/>
      <w:lvlJc w:val="right"/>
      <w:pPr>
        <w:tabs>
          <w:tab w:val="num" w:pos="0"/>
        </w:tabs>
        <w:ind w:left="2084" w:hanging="180"/>
      </w:pPr>
      <w:rPr>
        <w:position w:val="0"/>
        <w:sz w:val="20"/>
        <w:vertAlign w:val="baseline"/>
      </w:rPr>
    </w:lvl>
    <w:lvl w:ilvl="3">
      <w:start w:val="1"/>
      <w:numFmt w:val="decimal"/>
      <w:lvlText w:val="%2.%3.%4."/>
      <w:lvlJc w:val="left"/>
      <w:pPr>
        <w:tabs>
          <w:tab w:val="num" w:pos="0"/>
        </w:tabs>
        <w:ind w:left="2804" w:hanging="360"/>
      </w:pPr>
      <w:rPr>
        <w:position w:val="0"/>
        <w:sz w:val="20"/>
        <w:vertAlign w:val="baseline"/>
      </w:rPr>
    </w:lvl>
    <w:lvl w:ilvl="4">
      <w:start w:val="1"/>
      <w:numFmt w:val="lowerLetter"/>
      <w:lvlText w:val="%2.%3.%4.%5."/>
      <w:lvlJc w:val="left"/>
      <w:pPr>
        <w:tabs>
          <w:tab w:val="num" w:pos="0"/>
        </w:tabs>
        <w:ind w:left="3524" w:hanging="360"/>
      </w:pPr>
      <w:rPr>
        <w:position w:val="0"/>
        <w:sz w:val="20"/>
        <w:vertAlign w:val="baseline"/>
      </w:rPr>
    </w:lvl>
    <w:lvl w:ilvl="5">
      <w:start w:val="1"/>
      <w:numFmt w:val="lowerRoman"/>
      <w:lvlText w:val="%2.%3.%4.%5.%6."/>
      <w:lvlJc w:val="right"/>
      <w:pPr>
        <w:tabs>
          <w:tab w:val="num" w:pos="0"/>
        </w:tabs>
        <w:ind w:left="4244" w:hanging="180"/>
      </w:pPr>
      <w:rPr>
        <w:position w:val="0"/>
        <w:sz w:val="20"/>
        <w:vertAlign w:val="baseline"/>
      </w:rPr>
    </w:lvl>
    <w:lvl w:ilvl="6">
      <w:start w:val="1"/>
      <w:numFmt w:val="decimal"/>
      <w:lvlText w:val="%2.%3.%4.%5.%6.%7."/>
      <w:lvlJc w:val="left"/>
      <w:pPr>
        <w:tabs>
          <w:tab w:val="num" w:pos="0"/>
        </w:tabs>
        <w:ind w:left="4964" w:hanging="360"/>
      </w:pPr>
      <w:rPr>
        <w:position w:val="0"/>
        <w:sz w:val="20"/>
        <w:vertAlign w:val="baseline"/>
      </w:rPr>
    </w:lvl>
    <w:lvl w:ilvl="7">
      <w:start w:val="1"/>
      <w:numFmt w:val="lowerLetter"/>
      <w:lvlText w:val="%2.%3.%4.%5.%6.%7.%8."/>
      <w:lvlJc w:val="left"/>
      <w:pPr>
        <w:tabs>
          <w:tab w:val="num" w:pos="0"/>
        </w:tabs>
        <w:ind w:left="5684" w:hanging="360"/>
      </w:pPr>
      <w:rPr>
        <w:position w:val="0"/>
        <w:sz w:val="20"/>
        <w:vertAlign w:val="baseline"/>
      </w:rPr>
    </w:lvl>
    <w:lvl w:ilvl="8">
      <w:start w:val="1"/>
      <w:numFmt w:val="lowerRoman"/>
      <w:lvlText w:val="%2.%3.%4.%5.%6.%7.%8.%9."/>
      <w:lvlJc w:val="right"/>
      <w:pPr>
        <w:tabs>
          <w:tab w:val="num" w:pos="0"/>
        </w:tabs>
        <w:ind w:left="6404" w:hanging="180"/>
      </w:pPr>
      <w:rPr>
        <w:position w:val="0"/>
        <w:sz w:val="20"/>
        <w:vertAlign w:val="baseline"/>
      </w:rPr>
    </w:lvl>
  </w:abstractNum>
  <w:abstractNum w:abstractNumId="1" w15:restartNumberingAfterBreak="0">
    <w:nsid w:val="021870FE"/>
    <w:multiLevelType w:val="hybridMultilevel"/>
    <w:tmpl w:val="2B162F44"/>
    <w:lvl w:ilvl="0" w:tplc="67A48C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7C6C83"/>
    <w:multiLevelType w:val="hybridMultilevel"/>
    <w:tmpl w:val="E6829C2E"/>
    <w:lvl w:ilvl="0" w:tplc="523C2F52">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ED71A3"/>
    <w:multiLevelType w:val="hybridMultilevel"/>
    <w:tmpl w:val="408EFCF4"/>
    <w:lvl w:ilvl="0" w:tplc="BAB0815E">
      <w:start w:val="1"/>
      <w:numFmt w:val="lowerLetter"/>
      <w:lvlText w:val="%1)"/>
      <w:lvlJc w:val="right"/>
      <w:pPr>
        <w:ind w:left="1440" w:hanging="360"/>
      </w:pPr>
      <w:rPr>
        <w:rFonts w:eastAsia="Aria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30E6F45"/>
    <w:multiLevelType w:val="hybridMultilevel"/>
    <w:tmpl w:val="0018FF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A925C0"/>
    <w:multiLevelType w:val="hybridMultilevel"/>
    <w:tmpl w:val="9F04F3F8"/>
    <w:lvl w:ilvl="0" w:tplc="67A48C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3F21A2B"/>
    <w:multiLevelType w:val="hybridMultilevel"/>
    <w:tmpl w:val="49E8C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03799D"/>
    <w:multiLevelType w:val="hybridMultilevel"/>
    <w:tmpl w:val="C17C333A"/>
    <w:lvl w:ilvl="0" w:tplc="67A48C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A7029A1"/>
    <w:multiLevelType w:val="hybridMultilevel"/>
    <w:tmpl w:val="6D98EFCC"/>
    <w:lvl w:ilvl="0" w:tplc="67A48C74">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9" w15:restartNumberingAfterBreak="0">
    <w:nsid w:val="0C8454A2"/>
    <w:multiLevelType w:val="hybridMultilevel"/>
    <w:tmpl w:val="31F27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927865"/>
    <w:multiLevelType w:val="hybridMultilevel"/>
    <w:tmpl w:val="DCAE7F80"/>
    <w:lvl w:ilvl="0" w:tplc="F9BC4068">
      <w:start w:val="1"/>
      <w:numFmt w:val="lowerLetter"/>
      <w:lvlText w:val="%1)"/>
      <w:lvlJc w:val="right"/>
      <w:pPr>
        <w:ind w:left="720" w:hanging="360"/>
      </w:pPr>
      <w:rPr>
        <w:rFonts w:eastAsia="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F0D0BB2"/>
    <w:multiLevelType w:val="hybridMultilevel"/>
    <w:tmpl w:val="EC52AF72"/>
    <w:lvl w:ilvl="0" w:tplc="04150019">
      <w:start w:val="1"/>
      <w:numFmt w:val="lowerLetter"/>
      <w:lvlText w:val="%1."/>
      <w:lvlJc w:val="left"/>
      <w:pPr>
        <w:ind w:left="1080" w:hanging="360"/>
      </w:pPr>
      <w:rPr>
        <w:rFonts w:hint="default"/>
      </w:rPr>
    </w:lvl>
    <w:lvl w:ilvl="1" w:tplc="D2EA01F0">
      <w:start w:val="1"/>
      <w:numFmt w:val="lowerLetter"/>
      <w:lvlText w:val="%2)"/>
      <w:lvlJc w:val="left"/>
      <w:pPr>
        <w:ind w:left="1440" w:hanging="360"/>
      </w:pPr>
      <w:rPr>
        <w:rFonts w:cs="Times New Roman"/>
        <w:color w:val="auto"/>
      </w:rPr>
    </w:lvl>
    <w:lvl w:ilvl="2" w:tplc="3788A8A6">
      <w:start w:val="1"/>
      <w:numFmt w:val="decimal"/>
      <w:lvlText w:val="%3."/>
      <w:lvlJc w:val="left"/>
      <w:pPr>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1650A6B"/>
    <w:multiLevelType w:val="hybridMultilevel"/>
    <w:tmpl w:val="D8C8096A"/>
    <w:lvl w:ilvl="0" w:tplc="67A48C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2B00AA1"/>
    <w:multiLevelType w:val="hybridMultilevel"/>
    <w:tmpl w:val="E4065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B00F92"/>
    <w:multiLevelType w:val="hybridMultilevel"/>
    <w:tmpl w:val="F7F40CBA"/>
    <w:lvl w:ilvl="0" w:tplc="67A48C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EA619A"/>
    <w:multiLevelType w:val="hybridMultilevel"/>
    <w:tmpl w:val="322289FC"/>
    <w:lvl w:ilvl="0" w:tplc="376C750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F05C51"/>
    <w:multiLevelType w:val="hybridMultilevel"/>
    <w:tmpl w:val="A0FC657A"/>
    <w:lvl w:ilvl="0" w:tplc="67A48C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9C779C0"/>
    <w:multiLevelType w:val="hybridMultilevel"/>
    <w:tmpl w:val="241CA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134781"/>
    <w:multiLevelType w:val="hybridMultilevel"/>
    <w:tmpl w:val="AA0AC79E"/>
    <w:lvl w:ilvl="0" w:tplc="67A48C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CA44593"/>
    <w:multiLevelType w:val="hybridMultilevel"/>
    <w:tmpl w:val="617EB1F8"/>
    <w:lvl w:ilvl="0" w:tplc="67A48C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ED31560"/>
    <w:multiLevelType w:val="hybridMultilevel"/>
    <w:tmpl w:val="6B528C9E"/>
    <w:lvl w:ilvl="0" w:tplc="09AA3D44">
      <w:start w:val="1"/>
      <w:numFmt w:val="decimal"/>
      <w:lvlText w:val="%1)"/>
      <w:lvlJc w:val="left"/>
      <w:pPr>
        <w:ind w:left="1070" w:hanging="360"/>
      </w:pPr>
      <w:rPr>
        <w:rFonts w:hint="default"/>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15:restartNumberingAfterBreak="0">
    <w:nsid w:val="35FA00E8"/>
    <w:multiLevelType w:val="hybridMultilevel"/>
    <w:tmpl w:val="DF4621E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6E07868"/>
    <w:multiLevelType w:val="hybridMultilevel"/>
    <w:tmpl w:val="F7787D0E"/>
    <w:lvl w:ilvl="0" w:tplc="376C75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3C2233A3"/>
    <w:multiLevelType w:val="hybridMultilevel"/>
    <w:tmpl w:val="812625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DA3672"/>
    <w:multiLevelType w:val="hybridMultilevel"/>
    <w:tmpl w:val="E6C23812"/>
    <w:lvl w:ilvl="0" w:tplc="67A48C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1005D6D"/>
    <w:multiLevelType w:val="hybridMultilevel"/>
    <w:tmpl w:val="C1903FF2"/>
    <w:lvl w:ilvl="0" w:tplc="67A48C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1C0F67"/>
    <w:multiLevelType w:val="hybridMultilevel"/>
    <w:tmpl w:val="09F67AEA"/>
    <w:lvl w:ilvl="0" w:tplc="67A48C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C1218EB"/>
    <w:multiLevelType w:val="hybridMultilevel"/>
    <w:tmpl w:val="21089004"/>
    <w:lvl w:ilvl="0" w:tplc="6CDC9F7E">
      <w:start w:val="1"/>
      <w:numFmt w:val="decimal"/>
      <w:pStyle w:val="kryteria"/>
      <w:lvlText w:val="%1."/>
      <w:lvlJc w:val="left"/>
      <w:pPr>
        <w:ind w:left="644" w:hanging="360"/>
      </w:pPr>
      <w:rPr>
        <w:rFonts w:cs="Times New Roman"/>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8" w15:restartNumberingAfterBreak="0">
    <w:nsid w:val="59486581"/>
    <w:multiLevelType w:val="hybridMultilevel"/>
    <w:tmpl w:val="90628EF8"/>
    <w:lvl w:ilvl="0" w:tplc="67A48C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F6D2D77"/>
    <w:multiLevelType w:val="hybridMultilevel"/>
    <w:tmpl w:val="F3BE7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8D3B35"/>
    <w:multiLevelType w:val="hybridMultilevel"/>
    <w:tmpl w:val="461853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E6785B"/>
    <w:multiLevelType w:val="hybridMultilevel"/>
    <w:tmpl w:val="A644E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1C3F02"/>
    <w:multiLevelType w:val="hybridMultilevel"/>
    <w:tmpl w:val="00946C2E"/>
    <w:lvl w:ilvl="0" w:tplc="67A48C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A12130E"/>
    <w:multiLevelType w:val="hybridMultilevel"/>
    <w:tmpl w:val="5AE0A95E"/>
    <w:lvl w:ilvl="0" w:tplc="38DCC23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6F94631C"/>
    <w:multiLevelType w:val="hybridMultilevel"/>
    <w:tmpl w:val="FA040E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413639"/>
    <w:multiLevelType w:val="hybridMultilevel"/>
    <w:tmpl w:val="DB8E8E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CE5C61"/>
    <w:multiLevelType w:val="hybridMultilevel"/>
    <w:tmpl w:val="70665D58"/>
    <w:lvl w:ilvl="0" w:tplc="EC6A217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28D5E30"/>
    <w:multiLevelType w:val="hybridMultilevel"/>
    <w:tmpl w:val="2410C6B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3B70126"/>
    <w:multiLevelType w:val="hybridMultilevel"/>
    <w:tmpl w:val="78527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BE2392"/>
    <w:multiLevelType w:val="hybridMultilevel"/>
    <w:tmpl w:val="A8B25600"/>
    <w:lvl w:ilvl="0" w:tplc="376C7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B1815A7"/>
    <w:multiLevelType w:val="hybridMultilevel"/>
    <w:tmpl w:val="9ED24C2C"/>
    <w:lvl w:ilvl="0" w:tplc="376C7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4F58E5"/>
    <w:multiLevelType w:val="hybridMultilevel"/>
    <w:tmpl w:val="07BC0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2"/>
  </w:num>
  <w:num w:numId="3">
    <w:abstractNumId w:val="11"/>
  </w:num>
  <w:num w:numId="4">
    <w:abstractNumId w:val="26"/>
  </w:num>
  <w:num w:numId="5">
    <w:abstractNumId w:val="21"/>
  </w:num>
  <w:num w:numId="6">
    <w:abstractNumId w:val="6"/>
  </w:num>
  <w:num w:numId="7">
    <w:abstractNumId w:val="29"/>
  </w:num>
  <w:num w:numId="8">
    <w:abstractNumId w:val="13"/>
  </w:num>
  <w:num w:numId="9">
    <w:abstractNumId w:val="38"/>
  </w:num>
  <w:num w:numId="10">
    <w:abstractNumId w:val="31"/>
  </w:num>
  <w:num w:numId="11">
    <w:abstractNumId w:val="37"/>
  </w:num>
  <w:num w:numId="12">
    <w:abstractNumId w:val="8"/>
  </w:num>
  <w:num w:numId="13">
    <w:abstractNumId w:val="32"/>
  </w:num>
  <w:num w:numId="14">
    <w:abstractNumId w:val="30"/>
  </w:num>
  <w:num w:numId="15">
    <w:abstractNumId w:val="35"/>
  </w:num>
  <w:num w:numId="16">
    <w:abstractNumId w:val="34"/>
  </w:num>
  <w:num w:numId="17">
    <w:abstractNumId w:val="23"/>
  </w:num>
  <w:num w:numId="18">
    <w:abstractNumId w:val="7"/>
  </w:num>
  <w:num w:numId="19">
    <w:abstractNumId w:val="16"/>
  </w:num>
  <w:num w:numId="20">
    <w:abstractNumId w:val="15"/>
  </w:num>
  <w:num w:numId="21">
    <w:abstractNumId w:val="41"/>
  </w:num>
  <w:num w:numId="22">
    <w:abstractNumId w:val="17"/>
  </w:num>
  <w:num w:numId="23">
    <w:abstractNumId w:val="9"/>
  </w:num>
  <w:num w:numId="24">
    <w:abstractNumId w:val="3"/>
  </w:num>
  <w:num w:numId="25">
    <w:abstractNumId w:val="10"/>
  </w:num>
  <w:num w:numId="26">
    <w:abstractNumId w:val="20"/>
  </w:num>
  <w:num w:numId="27">
    <w:abstractNumId w:val="5"/>
  </w:num>
  <w:num w:numId="28">
    <w:abstractNumId w:val="19"/>
  </w:num>
  <w:num w:numId="29">
    <w:abstractNumId w:val="24"/>
  </w:num>
  <w:num w:numId="30">
    <w:abstractNumId w:val="28"/>
  </w:num>
  <w:num w:numId="31">
    <w:abstractNumId w:val="14"/>
  </w:num>
  <w:num w:numId="32">
    <w:abstractNumId w:val="18"/>
  </w:num>
  <w:num w:numId="33">
    <w:abstractNumId w:val="25"/>
  </w:num>
  <w:num w:numId="34">
    <w:abstractNumId w:val="1"/>
  </w:num>
  <w:num w:numId="35">
    <w:abstractNumId w:val="12"/>
  </w:num>
  <w:num w:numId="36">
    <w:abstractNumId w:val="39"/>
  </w:num>
  <w:num w:numId="37">
    <w:abstractNumId w:val="22"/>
  </w:num>
  <w:num w:numId="38">
    <w:abstractNumId w:val="40"/>
  </w:num>
  <w:num w:numId="39">
    <w:abstractNumId w:val="4"/>
  </w:num>
  <w:num w:numId="40">
    <w:abstractNumId w:val="33"/>
  </w:num>
  <w:num w:numId="41">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EEF"/>
    <w:rsid w:val="002351D2"/>
    <w:rsid w:val="00322EEF"/>
    <w:rsid w:val="003F2663"/>
    <w:rsid w:val="004D06C9"/>
    <w:rsid w:val="00516B3F"/>
    <w:rsid w:val="0059388A"/>
    <w:rsid w:val="00C272D6"/>
    <w:rsid w:val="00EB69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5A60A"/>
  <w15:chartTrackingRefBased/>
  <w15:docId w15:val="{41366832-32C7-4A12-9E2F-E4F8AF97B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22EEF"/>
    <w:pPr>
      <w:spacing w:after="120" w:line="240" w:lineRule="auto"/>
      <w:jc w:val="both"/>
    </w:pPr>
    <w:rPr>
      <w:rFonts w:ascii="Calibri" w:eastAsia="Times New Roman" w:hAnsi="Calibri" w:cs="Times New Roman"/>
      <w:szCs w:val="24"/>
      <w:lang w:eastAsia="pl-PL"/>
    </w:rPr>
  </w:style>
  <w:style w:type="paragraph" w:styleId="Nagwek1">
    <w:name w:val="heading 1"/>
    <w:basedOn w:val="Normalny"/>
    <w:next w:val="Normalny"/>
    <w:link w:val="Nagwek1Znak"/>
    <w:uiPriority w:val="9"/>
    <w:qFormat/>
    <w:rsid w:val="00EB6919"/>
    <w:pPr>
      <w:keepNext/>
      <w:spacing w:before="120"/>
      <w:outlineLvl w:val="0"/>
    </w:pPr>
    <w:rPr>
      <w:rFonts w:eastAsiaTheme="minorHAnsi" w:cstheme="minorBidi"/>
      <w:b/>
      <w:bCs/>
      <w:kern w:val="32"/>
      <w:sz w:val="24"/>
      <w:szCs w:val="32"/>
    </w:rPr>
  </w:style>
  <w:style w:type="paragraph" w:styleId="Nagwek2">
    <w:name w:val="heading 2"/>
    <w:basedOn w:val="Normalny"/>
    <w:next w:val="Normalny"/>
    <w:link w:val="Nagwek2Znak"/>
    <w:uiPriority w:val="9"/>
    <w:unhideWhenUsed/>
    <w:qFormat/>
    <w:rsid w:val="00322EEF"/>
    <w:pPr>
      <w:keepNext/>
      <w:keepLines/>
      <w:spacing w:before="120"/>
      <w:outlineLvl w:val="1"/>
    </w:pPr>
    <w:rPr>
      <w:b/>
      <w:color w:val="233D81"/>
      <w:szCs w:val="26"/>
    </w:rPr>
  </w:style>
  <w:style w:type="paragraph" w:styleId="Nagwek3">
    <w:name w:val="heading 3"/>
    <w:basedOn w:val="Normalny"/>
    <w:next w:val="Normalny"/>
    <w:link w:val="Nagwek3Znak"/>
    <w:uiPriority w:val="9"/>
    <w:qFormat/>
    <w:rsid w:val="00322EEF"/>
    <w:pPr>
      <w:keepNext/>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B6919"/>
    <w:rPr>
      <w:rFonts w:ascii="Arial" w:hAnsi="Arial"/>
      <w:b/>
      <w:bCs/>
      <w:kern w:val="32"/>
      <w:sz w:val="24"/>
      <w:szCs w:val="32"/>
    </w:rPr>
  </w:style>
  <w:style w:type="character" w:customStyle="1" w:styleId="Nagwek2Znak">
    <w:name w:val="Nagłówek 2 Znak"/>
    <w:basedOn w:val="Domylnaczcionkaakapitu"/>
    <w:link w:val="Nagwek2"/>
    <w:uiPriority w:val="9"/>
    <w:rsid w:val="00322EEF"/>
    <w:rPr>
      <w:rFonts w:ascii="Calibri" w:eastAsia="Times New Roman" w:hAnsi="Calibri" w:cs="Times New Roman"/>
      <w:b/>
      <w:color w:val="233D81"/>
      <w:szCs w:val="26"/>
      <w:lang w:eastAsia="pl-PL"/>
    </w:rPr>
  </w:style>
  <w:style w:type="character" w:customStyle="1" w:styleId="Nagwek3Znak">
    <w:name w:val="Nagłówek 3 Znak"/>
    <w:basedOn w:val="Domylnaczcionkaakapitu"/>
    <w:link w:val="Nagwek3"/>
    <w:uiPriority w:val="9"/>
    <w:rsid w:val="00322EEF"/>
    <w:rPr>
      <w:rFonts w:ascii="Calibri" w:eastAsia="Times New Roman" w:hAnsi="Calibri" w:cs="Times New Roman"/>
      <w:b/>
      <w:bCs/>
      <w:szCs w:val="24"/>
      <w:lang w:eastAsia="pl-PL"/>
    </w:rPr>
  </w:style>
  <w:style w:type="paragraph" w:styleId="Tekstpodstawowy3">
    <w:name w:val="Body Text 3"/>
    <w:basedOn w:val="Normalny"/>
    <w:link w:val="Tekstpodstawowy3Znak"/>
    <w:uiPriority w:val="99"/>
    <w:rsid w:val="00322EEF"/>
    <w:pPr>
      <w:pBdr>
        <w:top w:val="single" w:sz="4" w:space="1" w:color="auto"/>
        <w:left w:val="single" w:sz="4" w:space="4" w:color="auto"/>
        <w:bottom w:val="single" w:sz="4" w:space="1" w:color="auto"/>
        <w:right w:val="single" w:sz="4" w:space="4" w:color="auto"/>
      </w:pBdr>
    </w:pPr>
    <w:rPr>
      <w:rFonts w:ascii="Arial" w:hAnsi="Arial"/>
    </w:rPr>
  </w:style>
  <w:style w:type="character" w:customStyle="1" w:styleId="Tekstpodstawowy3Znak">
    <w:name w:val="Tekst podstawowy 3 Znak"/>
    <w:basedOn w:val="Domylnaczcionkaakapitu"/>
    <w:link w:val="Tekstpodstawowy3"/>
    <w:uiPriority w:val="99"/>
    <w:rsid w:val="00322EEF"/>
    <w:rPr>
      <w:rFonts w:ascii="Arial" w:eastAsia="Times New Roman" w:hAnsi="Arial" w:cs="Times New Roman"/>
      <w:szCs w:val="24"/>
      <w:lang w:eastAsia="pl-PL"/>
    </w:rPr>
  </w:style>
  <w:style w:type="paragraph" w:styleId="Stopka">
    <w:name w:val="footer"/>
    <w:basedOn w:val="Normalny"/>
    <w:link w:val="StopkaZnak"/>
    <w:uiPriority w:val="99"/>
    <w:rsid w:val="00322EEF"/>
    <w:pPr>
      <w:tabs>
        <w:tab w:val="center" w:pos="4536"/>
        <w:tab w:val="right" w:pos="9072"/>
      </w:tabs>
    </w:pPr>
    <w:rPr>
      <w:sz w:val="18"/>
    </w:rPr>
  </w:style>
  <w:style w:type="character" w:customStyle="1" w:styleId="StopkaZnak">
    <w:name w:val="Stopka Znak"/>
    <w:basedOn w:val="Domylnaczcionkaakapitu"/>
    <w:link w:val="Stopka"/>
    <w:uiPriority w:val="99"/>
    <w:rsid w:val="00322EEF"/>
    <w:rPr>
      <w:rFonts w:ascii="Calibri" w:eastAsia="Times New Roman" w:hAnsi="Calibri" w:cs="Times New Roman"/>
      <w:sz w:val="18"/>
      <w:szCs w:val="24"/>
      <w:lang w:eastAsia="pl-PL"/>
    </w:rPr>
  </w:style>
  <w:style w:type="table" w:styleId="Tabela-Siatka">
    <w:name w:val="Table Grid"/>
    <w:basedOn w:val="Standardowy"/>
    <w:uiPriority w:val="39"/>
    <w:rsid w:val="00322E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322EEF"/>
    <w:pPr>
      <w:tabs>
        <w:tab w:val="center" w:pos="4536"/>
        <w:tab w:val="right" w:pos="9072"/>
      </w:tabs>
    </w:pPr>
  </w:style>
  <w:style w:type="character" w:customStyle="1" w:styleId="NagwekZnak">
    <w:name w:val="Nagłówek Znak"/>
    <w:basedOn w:val="Domylnaczcionkaakapitu"/>
    <w:link w:val="Nagwek"/>
    <w:uiPriority w:val="99"/>
    <w:rsid w:val="00322EEF"/>
    <w:rPr>
      <w:rFonts w:ascii="Calibri" w:eastAsia="Times New Roman" w:hAnsi="Calibri" w:cs="Times New Roman"/>
      <w:szCs w:val="24"/>
      <w:lang w:eastAsia="pl-PL"/>
    </w:rPr>
  </w:style>
  <w:style w:type="paragraph" w:styleId="Tekstprzypisudolnego">
    <w:name w:val="footnote text"/>
    <w:basedOn w:val="Normalny"/>
    <w:link w:val="TekstprzypisudolnegoZnak"/>
    <w:uiPriority w:val="99"/>
    <w:semiHidden/>
    <w:rsid w:val="00322EEF"/>
  </w:style>
  <w:style w:type="character" w:customStyle="1" w:styleId="TekstprzypisudolnegoZnak">
    <w:name w:val="Tekst przypisu dolnego Znak"/>
    <w:basedOn w:val="Domylnaczcionkaakapitu"/>
    <w:link w:val="Tekstprzypisudolnego"/>
    <w:uiPriority w:val="99"/>
    <w:semiHidden/>
    <w:rsid w:val="00322EEF"/>
    <w:rPr>
      <w:rFonts w:ascii="Calibri" w:eastAsia="Times New Roman" w:hAnsi="Calibri" w:cs="Times New Roman"/>
      <w:szCs w:val="24"/>
      <w:lang w:eastAsia="pl-PL"/>
    </w:rPr>
  </w:style>
  <w:style w:type="character" w:styleId="Odwoanieprzypisudolnego">
    <w:name w:val="footnote reference"/>
    <w:uiPriority w:val="99"/>
    <w:semiHidden/>
    <w:rsid w:val="00322EEF"/>
    <w:rPr>
      <w:rFonts w:ascii="Calibri" w:hAnsi="Calibri" w:cs="Times New Roman"/>
      <w:sz w:val="22"/>
      <w:vertAlign w:val="superscript"/>
    </w:rPr>
  </w:style>
  <w:style w:type="paragraph" w:styleId="NormalnyWeb">
    <w:name w:val="Normal (Web)"/>
    <w:basedOn w:val="Normalny"/>
    <w:rsid w:val="00322EEF"/>
    <w:pPr>
      <w:spacing w:before="100" w:beforeAutospacing="1" w:after="119"/>
    </w:pPr>
  </w:style>
  <w:style w:type="character" w:styleId="Odwoaniedokomentarza">
    <w:name w:val="annotation reference"/>
    <w:uiPriority w:val="99"/>
    <w:rsid w:val="00322EEF"/>
    <w:rPr>
      <w:rFonts w:ascii="Calibri" w:hAnsi="Calibri" w:cs="Times New Roman"/>
      <w:sz w:val="16"/>
    </w:rPr>
  </w:style>
  <w:style w:type="paragraph" w:styleId="Tekstkomentarza">
    <w:name w:val="annotation text"/>
    <w:basedOn w:val="Normalny"/>
    <w:link w:val="TekstkomentarzaZnak"/>
    <w:uiPriority w:val="99"/>
    <w:rsid w:val="00322EEF"/>
  </w:style>
  <w:style w:type="character" w:customStyle="1" w:styleId="TekstkomentarzaZnak">
    <w:name w:val="Tekst komentarza Znak"/>
    <w:basedOn w:val="Domylnaczcionkaakapitu"/>
    <w:link w:val="Tekstkomentarza"/>
    <w:uiPriority w:val="99"/>
    <w:rsid w:val="00322EEF"/>
    <w:rPr>
      <w:rFonts w:ascii="Calibri" w:eastAsia="Times New Roman" w:hAnsi="Calibri" w:cs="Times New Roman"/>
      <w:szCs w:val="24"/>
      <w:lang w:eastAsia="pl-PL"/>
    </w:rPr>
  </w:style>
  <w:style w:type="paragraph" w:styleId="Tematkomentarza">
    <w:name w:val="annotation subject"/>
    <w:basedOn w:val="Tekstkomentarza"/>
    <w:next w:val="Tekstkomentarza"/>
    <w:link w:val="TematkomentarzaZnak"/>
    <w:uiPriority w:val="99"/>
    <w:semiHidden/>
    <w:rsid w:val="00322EEF"/>
    <w:rPr>
      <w:b/>
      <w:bCs/>
    </w:rPr>
  </w:style>
  <w:style w:type="character" w:customStyle="1" w:styleId="TematkomentarzaZnak">
    <w:name w:val="Temat komentarza Znak"/>
    <w:basedOn w:val="TekstkomentarzaZnak"/>
    <w:link w:val="Tematkomentarza"/>
    <w:uiPriority w:val="99"/>
    <w:semiHidden/>
    <w:rsid w:val="00322EEF"/>
    <w:rPr>
      <w:rFonts w:ascii="Calibri" w:eastAsia="Times New Roman" w:hAnsi="Calibri" w:cs="Times New Roman"/>
      <w:b/>
      <w:bCs/>
      <w:szCs w:val="24"/>
      <w:lang w:eastAsia="pl-PL"/>
    </w:rPr>
  </w:style>
  <w:style w:type="paragraph" w:styleId="Tekstdymka">
    <w:name w:val="Balloon Text"/>
    <w:basedOn w:val="Normalny"/>
    <w:link w:val="TekstdymkaZnak"/>
    <w:uiPriority w:val="99"/>
    <w:semiHidden/>
    <w:rsid w:val="00322EEF"/>
    <w:rPr>
      <w:rFonts w:ascii="Tahoma" w:hAnsi="Tahoma" w:cs="Tahoma"/>
      <w:sz w:val="16"/>
      <w:szCs w:val="16"/>
    </w:rPr>
  </w:style>
  <w:style w:type="character" w:customStyle="1" w:styleId="TekstdymkaZnak">
    <w:name w:val="Tekst dymka Znak"/>
    <w:basedOn w:val="Domylnaczcionkaakapitu"/>
    <w:link w:val="Tekstdymka"/>
    <w:uiPriority w:val="99"/>
    <w:semiHidden/>
    <w:rsid w:val="00322EEF"/>
    <w:rPr>
      <w:rFonts w:ascii="Tahoma" w:eastAsia="Times New Roman" w:hAnsi="Tahoma" w:cs="Tahoma"/>
      <w:sz w:val="16"/>
      <w:szCs w:val="16"/>
      <w:lang w:eastAsia="pl-PL"/>
    </w:rPr>
  </w:style>
  <w:style w:type="character" w:styleId="Numerstrony">
    <w:name w:val="page number"/>
    <w:uiPriority w:val="99"/>
    <w:rsid w:val="00322EEF"/>
    <w:rPr>
      <w:rFonts w:ascii="Calibri" w:hAnsi="Calibri" w:cs="Times New Roman"/>
      <w:sz w:val="22"/>
    </w:rPr>
  </w:style>
  <w:style w:type="paragraph" w:styleId="Tekstpodstawowy2">
    <w:name w:val="Body Text 2"/>
    <w:basedOn w:val="Normalny"/>
    <w:link w:val="Tekstpodstawowy2Znak"/>
    <w:uiPriority w:val="99"/>
    <w:rsid w:val="00322EEF"/>
  </w:style>
  <w:style w:type="character" w:customStyle="1" w:styleId="Tekstpodstawowy2Znak">
    <w:name w:val="Tekst podstawowy 2 Znak"/>
    <w:basedOn w:val="Domylnaczcionkaakapitu"/>
    <w:link w:val="Tekstpodstawowy2"/>
    <w:uiPriority w:val="99"/>
    <w:rsid w:val="00322EEF"/>
    <w:rPr>
      <w:rFonts w:ascii="Calibri" w:eastAsia="Times New Roman" w:hAnsi="Calibri" w:cs="Times New Roman"/>
      <w:szCs w:val="24"/>
      <w:lang w:eastAsia="pl-PL"/>
    </w:rPr>
  </w:style>
  <w:style w:type="paragraph" w:styleId="Akapitzlist">
    <w:name w:val="List Paragraph"/>
    <w:basedOn w:val="Normalny"/>
    <w:uiPriority w:val="34"/>
    <w:qFormat/>
    <w:rsid w:val="00322EEF"/>
    <w:pPr>
      <w:spacing w:after="160" w:line="259" w:lineRule="auto"/>
      <w:ind w:left="720"/>
      <w:contextualSpacing/>
    </w:pPr>
    <w:rPr>
      <w:szCs w:val="22"/>
      <w:lang w:eastAsia="en-US"/>
    </w:rPr>
  </w:style>
  <w:style w:type="paragraph" w:styleId="Poprawka">
    <w:name w:val="Revision"/>
    <w:hidden/>
    <w:uiPriority w:val="99"/>
    <w:semiHidden/>
    <w:rsid w:val="00322EEF"/>
    <w:pPr>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rsid w:val="00322EEF"/>
    <w:rPr>
      <w:sz w:val="18"/>
    </w:rPr>
  </w:style>
  <w:style w:type="character" w:customStyle="1" w:styleId="TekstprzypisukocowegoZnak">
    <w:name w:val="Tekst przypisu końcowego Znak"/>
    <w:basedOn w:val="Domylnaczcionkaakapitu"/>
    <w:link w:val="Tekstprzypisukocowego"/>
    <w:uiPriority w:val="99"/>
    <w:rsid w:val="00322EEF"/>
    <w:rPr>
      <w:rFonts w:ascii="Calibri" w:eastAsia="Times New Roman" w:hAnsi="Calibri" w:cs="Times New Roman"/>
      <w:sz w:val="18"/>
      <w:szCs w:val="24"/>
      <w:lang w:eastAsia="pl-PL"/>
    </w:rPr>
  </w:style>
  <w:style w:type="paragraph" w:styleId="Indeks1">
    <w:name w:val="index 1"/>
    <w:basedOn w:val="Normalny"/>
    <w:next w:val="Normalny"/>
    <w:autoRedefine/>
    <w:uiPriority w:val="99"/>
    <w:rsid w:val="00322EEF"/>
    <w:pPr>
      <w:ind w:left="200" w:hanging="200"/>
    </w:pPr>
  </w:style>
  <w:style w:type="character" w:styleId="Odwoanieprzypisukocowego">
    <w:name w:val="endnote reference"/>
    <w:uiPriority w:val="99"/>
    <w:rsid w:val="00322EEF"/>
    <w:rPr>
      <w:rFonts w:ascii="Calibri" w:hAnsi="Calibri" w:cs="Times New Roman"/>
      <w:sz w:val="22"/>
      <w:vertAlign w:val="superscript"/>
    </w:rPr>
  </w:style>
  <w:style w:type="paragraph" w:styleId="Legenda">
    <w:name w:val="caption"/>
    <w:basedOn w:val="Normalny"/>
    <w:next w:val="Normalny"/>
    <w:uiPriority w:val="35"/>
    <w:semiHidden/>
    <w:unhideWhenUsed/>
    <w:qFormat/>
    <w:rsid w:val="00322EEF"/>
    <w:pPr>
      <w:spacing w:after="200"/>
    </w:pPr>
    <w:rPr>
      <w:i/>
      <w:iCs/>
      <w:color w:val="44546A"/>
      <w:sz w:val="18"/>
      <w:szCs w:val="18"/>
    </w:rPr>
  </w:style>
  <w:style w:type="paragraph" w:styleId="Nagwekspisutreci">
    <w:name w:val="TOC Heading"/>
    <w:basedOn w:val="Tekstpodstawowy"/>
    <w:next w:val="Normalny"/>
    <w:uiPriority w:val="39"/>
    <w:unhideWhenUsed/>
    <w:qFormat/>
    <w:rsid w:val="00322EEF"/>
    <w:pPr>
      <w:keepLines/>
      <w:spacing w:line="259" w:lineRule="auto"/>
    </w:pPr>
    <w:rPr>
      <w:bCs/>
    </w:rPr>
  </w:style>
  <w:style w:type="paragraph" w:styleId="Spistreci1">
    <w:name w:val="toc 1"/>
    <w:basedOn w:val="Normalny"/>
    <w:next w:val="Tekstpodstawowy"/>
    <w:autoRedefine/>
    <w:uiPriority w:val="39"/>
    <w:unhideWhenUsed/>
    <w:rsid w:val="00322EEF"/>
    <w:pPr>
      <w:spacing w:before="120" w:after="0"/>
      <w:jc w:val="left"/>
    </w:pPr>
    <w:rPr>
      <w:b/>
      <w:bCs/>
      <w:iCs/>
      <w:color w:val="233D81"/>
      <w:sz w:val="24"/>
    </w:rPr>
  </w:style>
  <w:style w:type="paragraph" w:styleId="Spistreci2">
    <w:name w:val="toc 2"/>
    <w:basedOn w:val="Tekstpodstawowy"/>
    <w:next w:val="Tekstpodstawowy"/>
    <w:autoRedefine/>
    <w:uiPriority w:val="39"/>
    <w:unhideWhenUsed/>
    <w:rsid w:val="00322EEF"/>
    <w:pPr>
      <w:spacing w:before="120" w:after="0"/>
      <w:ind w:left="220"/>
      <w:jc w:val="left"/>
    </w:pPr>
    <w:rPr>
      <w:bCs/>
      <w:szCs w:val="22"/>
    </w:rPr>
  </w:style>
  <w:style w:type="paragraph" w:styleId="Spistreci3">
    <w:name w:val="toc 3"/>
    <w:basedOn w:val="Normalny"/>
    <w:next w:val="Normalny"/>
    <w:autoRedefine/>
    <w:uiPriority w:val="39"/>
    <w:unhideWhenUsed/>
    <w:rsid w:val="00322EEF"/>
    <w:pPr>
      <w:spacing w:after="0"/>
      <w:ind w:left="440"/>
      <w:jc w:val="left"/>
    </w:pPr>
    <w:rPr>
      <w:sz w:val="20"/>
      <w:szCs w:val="20"/>
    </w:rPr>
  </w:style>
  <w:style w:type="character" w:styleId="Hipercze">
    <w:name w:val="Hyperlink"/>
    <w:uiPriority w:val="99"/>
    <w:unhideWhenUsed/>
    <w:rsid w:val="00322EEF"/>
    <w:rPr>
      <w:rFonts w:ascii="Calibri" w:hAnsi="Calibri" w:cs="Times New Roman"/>
      <w:color w:val="0563C1"/>
      <w:sz w:val="22"/>
      <w:u w:val="single"/>
    </w:rPr>
  </w:style>
  <w:style w:type="paragraph" w:styleId="Spistreci4">
    <w:name w:val="toc 4"/>
    <w:basedOn w:val="Normalny"/>
    <w:next w:val="Normalny"/>
    <w:autoRedefine/>
    <w:uiPriority w:val="39"/>
    <w:unhideWhenUsed/>
    <w:rsid w:val="00322EEF"/>
    <w:pPr>
      <w:spacing w:after="0"/>
      <w:ind w:left="660"/>
      <w:jc w:val="left"/>
    </w:pPr>
    <w:rPr>
      <w:sz w:val="20"/>
      <w:szCs w:val="20"/>
    </w:rPr>
  </w:style>
  <w:style w:type="paragraph" w:styleId="Spistreci5">
    <w:name w:val="toc 5"/>
    <w:basedOn w:val="Normalny"/>
    <w:next w:val="Normalny"/>
    <w:autoRedefine/>
    <w:uiPriority w:val="39"/>
    <w:unhideWhenUsed/>
    <w:rsid w:val="00322EEF"/>
    <w:pPr>
      <w:spacing w:after="0"/>
      <w:ind w:left="880"/>
      <w:jc w:val="left"/>
    </w:pPr>
    <w:rPr>
      <w:sz w:val="20"/>
      <w:szCs w:val="20"/>
    </w:rPr>
  </w:style>
  <w:style w:type="paragraph" w:styleId="Spistreci6">
    <w:name w:val="toc 6"/>
    <w:basedOn w:val="Normalny"/>
    <w:next w:val="Normalny"/>
    <w:autoRedefine/>
    <w:uiPriority w:val="39"/>
    <w:unhideWhenUsed/>
    <w:rsid w:val="00322EEF"/>
    <w:pPr>
      <w:spacing w:after="0"/>
      <w:ind w:left="1100"/>
      <w:jc w:val="left"/>
    </w:pPr>
    <w:rPr>
      <w:sz w:val="20"/>
      <w:szCs w:val="20"/>
    </w:rPr>
  </w:style>
  <w:style w:type="paragraph" w:styleId="Spistreci7">
    <w:name w:val="toc 7"/>
    <w:basedOn w:val="Normalny"/>
    <w:next w:val="Normalny"/>
    <w:autoRedefine/>
    <w:uiPriority w:val="39"/>
    <w:unhideWhenUsed/>
    <w:rsid w:val="00322EEF"/>
    <w:pPr>
      <w:spacing w:after="0"/>
      <w:ind w:left="1320"/>
      <w:jc w:val="left"/>
    </w:pPr>
    <w:rPr>
      <w:sz w:val="20"/>
      <w:szCs w:val="20"/>
    </w:rPr>
  </w:style>
  <w:style w:type="paragraph" w:styleId="Spistreci8">
    <w:name w:val="toc 8"/>
    <w:basedOn w:val="Normalny"/>
    <w:next w:val="Normalny"/>
    <w:autoRedefine/>
    <w:uiPriority w:val="39"/>
    <w:unhideWhenUsed/>
    <w:rsid w:val="00322EEF"/>
    <w:pPr>
      <w:spacing w:after="0"/>
      <w:ind w:left="1540"/>
      <w:jc w:val="left"/>
    </w:pPr>
    <w:rPr>
      <w:sz w:val="20"/>
      <w:szCs w:val="20"/>
    </w:rPr>
  </w:style>
  <w:style w:type="paragraph" w:styleId="Spistreci9">
    <w:name w:val="toc 9"/>
    <w:basedOn w:val="Normalny"/>
    <w:next w:val="Normalny"/>
    <w:autoRedefine/>
    <w:uiPriority w:val="39"/>
    <w:unhideWhenUsed/>
    <w:rsid w:val="00322EEF"/>
    <w:pPr>
      <w:spacing w:after="0"/>
      <w:ind w:left="1760"/>
      <w:jc w:val="left"/>
    </w:pPr>
    <w:rPr>
      <w:sz w:val="20"/>
      <w:szCs w:val="20"/>
    </w:rPr>
  </w:style>
  <w:style w:type="character" w:styleId="Uwydatnienie">
    <w:name w:val="Emphasis"/>
    <w:uiPriority w:val="20"/>
    <w:qFormat/>
    <w:rsid w:val="00322EEF"/>
    <w:rPr>
      <w:rFonts w:ascii="Consolas" w:hAnsi="Consolas" w:cs="Times New Roman"/>
      <w:i/>
      <w:iCs/>
      <w:sz w:val="21"/>
      <w:szCs w:val="21"/>
    </w:rPr>
  </w:style>
  <w:style w:type="paragraph" w:styleId="Zwykytekst">
    <w:name w:val="Plain Text"/>
    <w:basedOn w:val="Normalny"/>
    <w:link w:val="ZwykytekstZnak"/>
    <w:uiPriority w:val="99"/>
    <w:semiHidden/>
    <w:unhideWhenUsed/>
    <w:rsid w:val="00322EEF"/>
    <w:rPr>
      <w:rFonts w:ascii="Consolas" w:hAnsi="Consolas"/>
      <w:sz w:val="21"/>
      <w:szCs w:val="21"/>
    </w:rPr>
  </w:style>
  <w:style w:type="character" w:customStyle="1" w:styleId="ZwykytekstZnak">
    <w:name w:val="Zwykły tekst Znak"/>
    <w:basedOn w:val="Domylnaczcionkaakapitu"/>
    <w:link w:val="Zwykytekst"/>
    <w:uiPriority w:val="99"/>
    <w:semiHidden/>
    <w:rsid w:val="00322EEF"/>
    <w:rPr>
      <w:rFonts w:ascii="Consolas" w:eastAsia="Times New Roman" w:hAnsi="Consolas" w:cs="Times New Roman"/>
      <w:sz w:val="21"/>
      <w:szCs w:val="21"/>
      <w:lang w:eastAsia="pl-PL"/>
    </w:rPr>
  </w:style>
  <w:style w:type="paragraph" w:styleId="Tekstpodstawowy">
    <w:name w:val="Body Text"/>
    <w:basedOn w:val="Normalny"/>
    <w:link w:val="TekstpodstawowyZnak"/>
    <w:uiPriority w:val="99"/>
    <w:unhideWhenUsed/>
    <w:rsid w:val="00322EEF"/>
  </w:style>
  <w:style w:type="character" w:customStyle="1" w:styleId="TekstpodstawowyZnak">
    <w:name w:val="Tekst podstawowy Znak"/>
    <w:basedOn w:val="Domylnaczcionkaakapitu"/>
    <w:link w:val="Tekstpodstawowy"/>
    <w:uiPriority w:val="99"/>
    <w:rsid w:val="00322EEF"/>
    <w:rPr>
      <w:rFonts w:ascii="Calibri" w:eastAsia="Times New Roman" w:hAnsi="Calibri" w:cs="Times New Roman"/>
      <w:szCs w:val="24"/>
      <w:lang w:eastAsia="pl-PL"/>
    </w:rPr>
  </w:style>
  <w:style w:type="character" w:customStyle="1" w:styleId="h1">
    <w:name w:val="h1"/>
    <w:rsid w:val="00322EEF"/>
    <w:rPr>
      <w:rFonts w:ascii="Calibri" w:hAnsi="Calibri" w:cs="Times New Roman"/>
      <w:sz w:val="22"/>
    </w:rPr>
  </w:style>
  <w:style w:type="paragraph" w:customStyle="1" w:styleId="zaacznik">
    <w:name w:val="załacznik"/>
    <w:basedOn w:val="Stopka"/>
    <w:qFormat/>
    <w:rsid w:val="00322EEF"/>
    <w:pPr>
      <w:spacing w:before="40" w:after="0" w:line="276" w:lineRule="auto"/>
      <w:jc w:val="right"/>
    </w:pPr>
    <w:rPr>
      <w:sz w:val="22"/>
      <w:szCs w:val="20"/>
    </w:rPr>
  </w:style>
  <w:style w:type="paragraph" w:customStyle="1" w:styleId="PKA-STRONA1">
    <w:name w:val="PKA- STRONA 1"/>
    <w:basedOn w:val="Normalny"/>
    <w:qFormat/>
    <w:rsid w:val="00322EEF"/>
    <w:pPr>
      <w:spacing w:after="0"/>
      <w:ind w:left="2268"/>
    </w:pPr>
    <w:rPr>
      <w:rFonts w:cs="Arial"/>
      <w:b/>
      <w:bCs/>
      <w:color w:val="243C80"/>
      <w:sz w:val="52"/>
      <w:szCs w:val="52"/>
    </w:rPr>
  </w:style>
  <w:style w:type="paragraph" w:customStyle="1" w:styleId="kryteria">
    <w:name w:val="kryteria"/>
    <w:basedOn w:val="Tekstkomentarza"/>
    <w:qFormat/>
    <w:rsid w:val="00322EEF"/>
    <w:pPr>
      <w:numPr>
        <w:numId w:val="1"/>
      </w:numPr>
    </w:pPr>
    <w:rPr>
      <w:i/>
    </w:rPr>
  </w:style>
  <w:style w:type="paragraph" w:customStyle="1" w:styleId="PKA-przypisy">
    <w:name w:val="PKA- przypisy"/>
    <w:basedOn w:val="Normalny"/>
    <w:next w:val="Normalny"/>
    <w:qFormat/>
    <w:rsid w:val="00322EEF"/>
    <w:pPr>
      <w:tabs>
        <w:tab w:val="left" w:pos="708"/>
      </w:tabs>
      <w:spacing w:before="280" w:after="240" w:line="360" w:lineRule="auto"/>
    </w:pPr>
    <w:rPr>
      <w:rFonts w:cs="Arial"/>
      <w:sz w:val="18"/>
      <w:szCs w:val="16"/>
    </w:rPr>
  </w:style>
  <w:style w:type="paragraph" w:customStyle="1" w:styleId="PKA-stopka">
    <w:name w:val="PKA-stopka"/>
    <w:basedOn w:val="Normalny"/>
    <w:qFormat/>
    <w:rsid w:val="00322EEF"/>
    <w:pPr>
      <w:tabs>
        <w:tab w:val="left" w:pos="708"/>
      </w:tabs>
      <w:spacing w:before="40" w:after="0" w:line="276" w:lineRule="auto"/>
      <w:jc w:val="center"/>
    </w:pPr>
    <w:rPr>
      <w:rFonts w:cs="Arial"/>
      <w:color w:val="243C80"/>
      <w:sz w:val="16"/>
      <w:szCs w:val="16"/>
    </w:rPr>
  </w:style>
  <w:style w:type="paragraph" w:customStyle="1" w:styleId="PKA-wyroznienia">
    <w:name w:val="PKA-wyroznienia"/>
    <w:basedOn w:val="Normalny"/>
    <w:rsid w:val="00322EEF"/>
    <w:pPr>
      <w:spacing w:before="240" w:after="240"/>
    </w:pPr>
    <w:rPr>
      <w:rFonts w:cs="Calibri"/>
      <w:b/>
      <w:szCs w:val="22"/>
    </w:rPr>
  </w:style>
  <w:style w:type="character" w:customStyle="1" w:styleId="cf01">
    <w:name w:val="cf01"/>
    <w:basedOn w:val="Domylnaczcionkaakapitu"/>
    <w:rsid w:val="00322EEF"/>
    <w:rPr>
      <w:rFonts w:ascii="Segoe UI" w:hAnsi="Segoe UI" w:cs="Segoe UI" w:hint="default"/>
      <w:sz w:val="18"/>
      <w:szCs w:val="18"/>
    </w:rPr>
  </w:style>
  <w:style w:type="paragraph" w:customStyle="1" w:styleId="pf0">
    <w:name w:val="pf0"/>
    <w:basedOn w:val="Normalny"/>
    <w:rsid w:val="00322EEF"/>
    <w:pPr>
      <w:spacing w:before="100" w:beforeAutospacing="1" w:after="100" w:afterAutospacing="1"/>
      <w:jc w:val="left"/>
    </w:pPr>
    <w:rPr>
      <w:rFonts w:ascii="Times New Roman" w:hAnsi="Times New Roman"/>
      <w:sz w:val="24"/>
    </w:rPr>
  </w:style>
  <w:style w:type="paragraph" w:customStyle="1" w:styleId="Tytukomrki">
    <w:name w:val="Tytuł komórki"/>
    <w:basedOn w:val="Normalny"/>
    <w:link w:val="TytukomrkiZnak"/>
    <w:qFormat/>
    <w:rsid w:val="00322EEF"/>
    <w:pPr>
      <w:autoSpaceDE w:val="0"/>
      <w:autoSpaceDN w:val="0"/>
      <w:adjustRightInd w:val="0"/>
      <w:spacing w:before="120"/>
      <w:jc w:val="left"/>
    </w:pPr>
    <w:rPr>
      <w:rFonts w:ascii="Arial" w:eastAsia="Calibri" w:hAnsi="Arial" w:cs="Arial"/>
      <w:color w:val="000000"/>
      <w:szCs w:val="22"/>
      <w:lang w:eastAsia="en-US"/>
    </w:rPr>
  </w:style>
  <w:style w:type="character" w:customStyle="1" w:styleId="TytukomrkiZnak">
    <w:name w:val="Tytuł komórki Znak"/>
    <w:basedOn w:val="Domylnaczcionkaakapitu"/>
    <w:link w:val="Tytukomrki"/>
    <w:rsid w:val="00322EEF"/>
    <w:rPr>
      <w:rFonts w:ascii="Arial" w:hAnsi="Arial" w:cs="Arial"/>
      <w:color w:val="000000"/>
    </w:rPr>
  </w:style>
  <w:style w:type="character" w:styleId="Pogrubienie">
    <w:name w:val="Strong"/>
    <w:basedOn w:val="Domylnaczcionkaakapitu"/>
    <w:uiPriority w:val="22"/>
    <w:qFormat/>
    <w:rsid w:val="00322EEF"/>
    <w:rPr>
      <w:b/>
      <w:bCs/>
    </w:rPr>
  </w:style>
  <w:style w:type="paragraph" w:customStyle="1" w:styleId="Default">
    <w:name w:val="Default"/>
    <w:rsid w:val="00322E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markedcontent">
    <w:name w:val="markedcontent"/>
    <w:basedOn w:val="Domylnaczcionkaakapitu"/>
    <w:rsid w:val="00322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wiedzy.uph.edu.pl/info/article/UPHef2febbfdb374992b0dbbdbc00421542/Publikacja%2B%25E2%2580%2593%2BThe%2BConcept%2Bof%2BRisk%2Bin%2BBusiness%2Band%2Ba%2BSurvey%2Bof%2BRisk%2BManagement%2BLiterature%2B%25E2%2580%2593%2BUniwersytet%2BPrzyrodniczo-Humanistyczny%2Bw%2BSiedlcach?r=publication&amp;ps=20&amp;tab=&amp;lang=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inozij/" TargetMode="External"/><Relationship Id="rId4" Type="http://schemas.openxmlformats.org/officeDocument/2006/relationships/webSettings" Target="webSettings.xml"/><Relationship Id="rId9" Type="http://schemas.openxmlformats.org/officeDocument/2006/relationships/hyperlink" Target="http://www.bip.uph.edu.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20193</Words>
  <Characters>121163</Characters>
  <Application>Microsoft Office Word</Application>
  <DocSecurity>0</DocSecurity>
  <Lines>1009</Lines>
  <Paragraphs>282</Paragraphs>
  <ScaleCrop>false</ScaleCrop>
  <HeadingPairs>
    <vt:vector size="2" baseType="variant">
      <vt:variant>
        <vt:lpstr>Tytuł</vt:lpstr>
      </vt:variant>
      <vt:variant>
        <vt:i4>1</vt:i4>
      </vt:variant>
    </vt:vector>
  </HeadingPairs>
  <TitlesOfParts>
    <vt:vector size="1" baseType="lpstr">
      <vt:lpstr/>
    </vt:vector>
  </TitlesOfParts>
  <Company>Uniwersytet Przyrodniczo Humanistyczny w Siedlcach</Company>
  <LinksUpToDate>false</LinksUpToDate>
  <CharactersWithSpaces>141074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Korneć</dc:creator>
  <cp:keywords/>
  <dc:description/>
  <cp:lastModifiedBy>Radosław Korneć</cp:lastModifiedBy>
  <cp:revision>1</cp:revision>
  <dcterms:created xsi:type="dcterms:W3CDTF">2022-10-27T08:26:00Z</dcterms:created>
  <dcterms:modified xsi:type="dcterms:W3CDTF">2022-10-27T08:27:00Z</dcterms:modified>
</cp:coreProperties>
</file>